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4" w:type="dxa"/>
        <w:tblInd w:w="-108" w:type="dxa"/>
        <w:tblCellMar>
          <w:top w:w="5" w:type="dxa"/>
          <w:left w:w="160" w:type="dxa"/>
          <w:bottom w:w="2" w:type="dxa"/>
          <w:right w:w="29" w:type="dxa"/>
        </w:tblCellMar>
        <w:tblLook w:val="04A0" w:firstRow="1" w:lastRow="0" w:firstColumn="1" w:lastColumn="0" w:noHBand="0" w:noVBand="1"/>
      </w:tblPr>
      <w:tblGrid>
        <w:gridCol w:w="2411"/>
        <w:gridCol w:w="6379"/>
        <w:gridCol w:w="1874"/>
      </w:tblGrid>
      <w:tr w:rsidR="00C16878" w14:paraId="0FD94262" w14:textId="77777777">
        <w:trPr>
          <w:trHeight w:val="600"/>
        </w:trPr>
        <w:tc>
          <w:tcPr>
            <w:tcW w:w="2410" w:type="dxa"/>
            <w:vMerge w:val="restart"/>
            <w:tcBorders>
              <w:top w:val="single" w:sz="4" w:space="0" w:color="000000"/>
              <w:left w:val="single" w:sz="4" w:space="0" w:color="000000"/>
              <w:bottom w:val="single" w:sz="4" w:space="0" w:color="000000"/>
              <w:right w:val="single" w:sz="4" w:space="0" w:color="000000"/>
            </w:tcBorders>
            <w:vAlign w:val="bottom"/>
          </w:tcPr>
          <w:p w14:paraId="2C461B47" w14:textId="77777777" w:rsidR="00C16878" w:rsidRDefault="00000000">
            <w:pPr>
              <w:spacing w:after="169" w:line="259" w:lineRule="auto"/>
              <w:ind w:left="16" w:right="0" w:firstLine="0"/>
              <w:jc w:val="left"/>
            </w:pPr>
            <w:r>
              <w:rPr>
                <w:rFonts w:ascii="Calibri" w:eastAsia="Calibri" w:hAnsi="Calibri" w:cs="Calibri"/>
                <w:noProof/>
                <w:sz w:val="22"/>
              </w:rPr>
              <mc:AlternateContent>
                <mc:Choice Requires="wpg">
                  <w:drawing>
                    <wp:inline distT="0" distB="0" distL="0" distR="0" wp14:anchorId="119EA40A" wp14:editId="0E07CFCE">
                      <wp:extent cx="1400556" cy="593640"/>
                      <wp:effectExtent l="0" t="0" r="0" b="0"/>
                      <wp:docPr id="150752" name="Group 150752"/>
                      <wp:cNvGraphicFramePr/>
                      <a:graphic xmlns:a="http://schemas.openxmlformats.org/drawingml/2006/main">
                        <a:graphicData uri="http://schemas.microsoft.com/office/word/2010/wordprocessingGroup">
                          <wpg:wgp>
                            <wpg:cNvGrpSpPr/>
                            <wpg:grpSpPr>
                              <a:xfrm>
                                <a:off x="0" y="0"/>
                                <a:ext cx="1400556" cy="593640"/>
                                <a:chOff x="0" y="0"/>
                                <a:chExt cx="1400556" cy="593640"/>
                              </a:xfrm>
                            </wpg:grpSpPr>
                            <pic:pic xmlns:pic="http://schemas.openxmlformats.org/drawingml/2006/picture">
                              <pic:nvPicPr>
                                <pic:cNvPr id="7" name="Picture 7"/>
                                <pic:cNvPicPr/>
                              </pic:nvPicPr>
                              <pic:blipFill>
                                <a:blip r:embed="rId8"/>
                                <a:stretch>
                                  <a:fillRect/>
                                </a:stretch>
                              </pic:blipFill>
                              <pic:spPr>
                                <a:xfrm>
                                  <a:off x="0" y="67860"/>
                                  <a:ext cx="1400556" cy="525780"/>
                                </a:xfrm>
                                <a:prstGeom prst="rect">
                                  <a:avLst/>
                                </a:prstGeom>
                              </pic:spPr>
                            </pic:pic>
                            <wps:wsp>
                              <wps:cNvPr id="8" name="Rectangle 8"/>
                              <wps:cNvSpPr/>
                              <wps:spPr>
                                <a:xfrm>
                                  <a:off x="653795" y="0"/>
                                  <a:ext cx="56379" cy="226445"/>
                                </a:xfrm>
                                <a:prstGeom prst="rect">
                                  <a:avLst/>
                                </a:prstGeom>
                                <a:ln>
                                  <a:noFill/>
                                </a:ln>
                              </wps:spPr>
                              <wps:txbx>
                                <w:txbxContent>
                                  <w:p w14:paraId="1A78E16F" w14:textId="77777777" w:rsidR="00C16878"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19EA40A" id="Group 150752" o:spid="_x0000_s1026" style="width:110.3pt;height:46.75pt;mso-position-horizontal-relative:char;mso-position-vertical-relative:line" coordsize="14005,59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78;width:1400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">
                        <v:imagedata r:id="rId9" o:title=""/>
                      </v:shape>
                      <v:rect id="Rectangle 8" o:spid="_x0000_s1028" style="position:absolute;left:6537;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78E16F" w14:textId="77777777" w:rsidR="00C16878" w:rsidRDefault="00000000">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p>
          <w:p w14:paraId="189135A2" w14:textId="39EC7EB1" w:rsidR="00C16878" w:rsidRDefault="00623295">
            <w:pPr>
              <w:spacing w:after="0" w:line="259" w:lineRule="auto"/>
              <w:ind w:left="0" w:right="64" w:firstLine="0"/>
              <w:jc w:val="center"/>
            </w:pPr>
            <w:r w:rsidRPr="000B6E8D">
              <w:rPr>
                <w:noProof/>
                <w:sz w:val="20"/>
                <w:szCs w:val="20"/>
              </w:rPr>
              <w:drawing>
                <wp:inline distT="0" distB="0" distL="0" distR="0" wp14:anchorId="7B5A9F73" wp14:editId="62ED052D">
                  <wp:extent cx="628650" cy="628650"/>
                  <wp:effectExtent l="0" t="0" r="0" b="0"/>
                  <wp:docPr id="6916785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858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inline>
              </w:drawing>
            </w:r>
            <w:r>
              <w:rPr>
                <w:rFonts w:ascii="Arial" w:eastAsia="Arial" w:hAnsi="Arial" w:cs="Arial"/>
              </w:rPr>
              <w:t xml:space="preserve"> </w:t>
            </w:r>
          </w:p>
          <w:p w14:paraId="02A22ADE" w14:textId="6C7EFC31" w:rsidR="00C16878" w:rsidRDefault="00C16878">
            <w:pPr>
              <w:spacing w:after="0" w:line="259" w:lineRule="auto"/>
              <w:ind w:left="0" w:right="64" w:firstLine="0"/>
              <w:jc w:val="center"/>
            </w:pPr>
          </w:p>
          <w:p w14:paraId="22533C99" w14:textId="77777777" w:rsidR="00C16878" w:rsidRDefault="00000000">
            <w:pPr>
              <w:spacing w:after="0" w:line="259" w:lineRule="auto"/>
              <w:ind w:left="0" w:right="129" w:firstLine="0"/>
              <w:jc w:val="center"/>
            </w:pPr>
            <w:proofErr w:type="gramStart"/>
            <w:r>
              <w:rPr>
                <w:rFonts w:ascii="Arial" w:eastAsia="Arial" w:hAnsi="Arial" w:cs="Arial"/>
                <w:b/>
                <w:sz w:val="16"/>
              </w:rPr>
              <w:t>CERTIFICATO  N.</w:t>
            </w:r>
            <w:proofErr w:type="gramEnd"/>
            <w:r>
              <w:rPr>
                <w:rFonts w:ascii="Arial" w:eastAsia="Arial" w:hAnsi="Arial" w:cs="Arial"/>
                <w:b/>
                <w:sz w:val="16"/>
              </w:rPr>
              <w:t xml:space="preserve"> 50 100 14484</w:t>
            </w:r>
            <w:r>
              <w:rPr>
                <w:rFonts w:ascii="Arial" w:eastAsia="Arial" w:hAnsi="Arial" w:cs="Arial"/>
              </w:rPr>
              <w:t xml:space="preserve"> </w:t>
            </w:r>
          </w:p>
        </w:tc>
        <w:tc>
          <w:tcPr>
            <w:tcW w:w="6380" w:type="dxa"/>
            <w:tcBorders>
              <w:top w:val="single" w:sz="4" w:space="0" w:color="000000"/>
              <w:left w:val="single" w:sz="4" w:space="0" w:color="000000"/>
              <w:bottom w:val="single" w:sz="4" w:space="0" w:color="000000"/>
              <w:right w:val="single" w:sz="8" w:space="0" w:color="000000"/>
            </w:tcBorders>
          </w:tcPr>
          <w:p w14:paraId="6E488B07" w14:textId="77777777" w:rsidR="00C16878" w:rsidRDefault="00000000">
            <w:pPr>
              <w:spacing w:after="0" w:line="259" w:lineRule="auto"/>
              <w:ind w:left="0" w:right="131" w:firstLine="0"/>
              <w:jc w:val="center"/>
            </w:pPr>
            <w:r>
              <w:rPr>
                <w:b/>
              </w:rPr>
              <w:t xml:space="preserve">SISTEMA NAZIONALE  </w:t>
            </w:r>
          </w:p>
          <w:p w14:paraId="700A8D64" w14:textId="77777777" w:rsidR="00C16878" w:rsidRDefault="00000000">
            <w:pPr>
              <w:spacing w:after="0" w:line="259" w:lineRule="auto"/>
              <w:ind w:left="32" w:right="0" w:firstLine="0"/>
              <w:jc w:val="left"/>
            </w:pPr>
            <w:r>
              <w:rPr>
                <w:b/>
              </w:rPr>
              <w:t>GESTIONE QUALITA’ PER LA FORMAZIONE MARITTIMA</w:t>
            </w:r>
            <w:r>
              <w:rPr>
                <w:rFonts w:ascii="Arial" w:eastAsia="Arial" w:hAnsi="Arial" w:cs="Arial"/>
              </w:rPr>
              <w:t xml:space="preserve"> </w:t>
            </w:r>
          </w:p>
        </w:tc>
        <w:tc>
          <w:tcPr>
            <w:tcW w:w="1874" w:type="dxa"/>
            <w:vMerge w:val="restart"/>
            <w:tcBorders>
              <w:top w:val="single" w:sz="4" w:space="0" w:color="000000"/>
              <w:left w:val="single" w:sz="8" w:space="0" w:color="000000"/>
              <w:bottom w:val="double" w:sz="4" w:space="0" w:color="000000"/>
              <w:right w:val="single" w:sz="8" w:space="0" w:color="000000"/>
            </w:tcBorders>
            <w:vAlign w:val="bottom"/>
          </w:tcPr>
          <w:p w14:paraId="5FDF2D49" w14:textId="2A1B5F5A" w:rsidR="00C16878" w:rsidRDefault="00000000" w:rsidP="00181D13">
            <w:pPr>
              <w:spacing w:after="0" w:line="259" w:lineRule="auto"/>
              <w:ind w:left="0" w:right="148" w:firstLine="0"/>
              <w:jc w:val="center"/>
            </w:pPr>
            <w:r>
              <w:rPr>
                <w:noProof/>
              </w:rPr>
              <w:drawing>
                <wp:inline distT="0" distB="0" distL="0" distR="0" wp14:anchorId="1BAD5D0E" wp14:editId="64D7ABE3">
                  <wp:extent cx="880872" cy="806196"/>
                  <wp:effectExtent l="0" t="0" r="0" b="0"/>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11"/>
                          <a:stretch>
                            <a:fillRect/>
                          </a:stretch>
                        </pic:blipFill>
                        <pic:spPr>
                          <a:xfrm>
                            <a:off x="0" y="0"/>
                            <a:ext cx="880872" cy="806196"/>
                          </a:xfrm>
                          <a:prstGeom prst="rect">
                            <a:avLst/>
                          </a:prstGeom>
                        </pic:spPr>
                      </pic:pic>
                    </a:graphicData>
                  </a:graphic>
                </wp:inline>
              </w:drawing>
            </w:r>
          </w:p>
        </w:tc>
      </w:tr>
      <w:tr w:rsidR="00C16878" w14:paraId="5F707B92" w14:textId="77777777">
        <w:trPr>
          <w:trHeight w:val="449"/>
        </w:trPr>
        <w:tc>
          <w:tcPr>
            <w:tcW w:w="0" w:type="auto"/>
            <w:vMerge/>
            <w:tcBorders>
              <w:top w:val="nil"/>
              <w:left w:val="single" w:sz="4" w:space="0" w:color="000000"/>
              <w:bottom w:val="nil"/>
              <w:right w:val="single" w:sz="4" w:space="0" w:color="000000"/>
            </w:tcBorders>
          </w:tcPr>
          <w:p w14:paraId="1CD45C8E" w14:textId="77777777" w:rsidR="00C16878" w:rsidRDefault="00C16878">
            <w:pPr>
              <w:spacing w:after="160" w:line="259" w:lineRule="auto"/>
              <w:ind w:left="0" w:right="0" w:firstLine="0"/>
              <w:jc w:val="left"/>
            </w:pPr>
          </w:p>
        </w:tc>
        <w:tc>
          <w:tcPr>
            <w:tcW w:w="6380" w:type="dxa"/>
            <w:tcBorders>
              <w:top w:val="single" w:sz="4" w:space="0" w:color="000000"/>
              <w:left w:val="single" w:sz="4" w:space="0" w:color="000000"/>
              <w:bottom w:val="single" w:sz="4" w:space="0" w:color="000000"/>
              <w:right w:val="single" w:sz="8" w:space="0" w:color="000000"/>
            </w:tcBorders>
          </w:tcPr>
          <w:p w14:paraId="19EF7AD8" w14:textId="77777777" w:rsidR="00C16878" w:rsidRDefault="00000000">
            <w:pPr>
              <w:spacing w:after="0" w:line="259" w:lineRule="auto"/>
              <w:ind w:left="0" w:right="134" w:firstLine="0"/>
              <w:jc w:val="center"/>
            </w:pPr>
            <w:r>
              <w:rPr>
                <w:rFonts w:ascii="Candara" w:eastAsia="Candara" w:hAnsi="Candara" w:cs="Candara"/>
                <w:b/>
                <w:i/>
                <w:color w:val="0070C0"/>
                <w:sz w:val="36"/>
              </w:rPr>
              <w:t>QUALI.FOR.MA</w:t>
            </w:r>
            <w:r>
              <w:rPr>
                <w:b/>
              </w:rPr>
              <w:t xml:space="preserve"> </w:t>
            </w:r>
          </w:p>
        </w:tc>
        <w:tc>
          <w:tcPr>
            <w:tcW w:w="0" w:type="auto"/>
            <w:vMerge/>
            <w:tcBorders>
              <w:top w:val="nil"/>
              <w:left w:val="single" w:sz="8" w:space="0" w:color="000000"/>
              <w:bottom w:val="nil"/>
              <w:right w:val="single" w:sz="8" w:space="0" w:color="000000"/>
            </w:tcBorders>
          </w:tcPr>
          <w:p w14:paraId="13488058" w14:textId="77777777" w:rsidR="00C16878" w:rsidRDefault="00C16878">
            <w:pPr>
              <w:spacing w:after="160" w:line="259" w:lineRule="auto"/>
              <w:ind w:left="0" w:right="0" w:firstLine="0"/>
              <w:jc w:val="left"/>
            </w:pPr>
          </w:p>
        </w:tc>
      </w:tr>
      <w:tr w:rsidR="00C16878" w14:paraId="6AE448AD" w14:textId="77777777">
        <w:trPr>
          <w:trHeight w:val="1982"/>
        </w:trPr>
        <w:tc>
          <w:tcPr>
            <w:tcW w:w="0" w:type="auto"/>
            <w:vMerge/>
            <w:tcBorders>
              <w:top w:val="nil"/>
              <w:left w:val="single" w:sz="4" w:space="0" w:color="000000"/>
              <w:bottom w:val="nil"/>
              <w:right w:val="single" w:sz="4" w:space="0" w:color="000000"/>
            </w:tcBorders>
          </w:tcPr>
          <w:p w14:paraId="79417471" w14:textId="77777777" w:rsidR="00C16878" w:rsidRDefault="00C16878">
            <w:pPr>
              <w:spacing w:after="160" w:line="259" w:lineRule="auto"/>
              <w:ind w:left="0" w:right="0" w:firstLine="0"/>
              <w:jc w:val="left"/>
            </w:pPr>
          </w:p>
        </w:tc>
        <w:tc>
          <w:tcPr>
            <w:tcW w:w="6380" w:type="dxa"/>
            <w:tcBorders>
              <w:top w:val="single" w:sz="4" w:space="0" w:color="000000"/>
              <w:left w:val="single" w:sz="4" w:space="0" w:color="000000"/>
              <w:bottom w:val="double" w:sz="4" w:space="0" w:color="000000"/>
              <w:right w:val="single" w:sz="8" w:space="0" w:color="000000"/>
            </w:tcBorders>
          </w:tcPr>
          <w:p w14:paraId="3965EA04" w14:textId="77777777" w:rsidR="00181D13" w:rsidRPr="000B6E8D" w:rsidRDefault="00181D13" w:rsidP="00181D13">
            <w:pPr>
              <w:pStyle w:val="Nessunaspaziatura"/>
              <w:jc w:val="center"/>
              <w:rPr>
                <w:b/>
                <w:bCs/>
                <w:sz w:val="32"/>
                <w:szCs w:val="32"/>
              </w:rPr>
            </w:pPr>
            <w:r w:rsidRPr="000B6E8D">
              <w:rPr>
                <w:b/>
                <w:bCs/>
                <w:sz w:val="32"/>
                <w:szCs w:val="32"/>
              </w:rPr>
              <w:t xml:space="preserve">I.I.S. "S. </w:t>
            </w:r>
            <w:proofErr w:type="spellStart"/>
            <w:r w:rsidRPr="000B6E8D">
              <w:rPr>
                <w:b/>
                <w:bCs/>
                <w:sz w:val="32"/>
                <w:szCs w:val="32"/>
              </w:rPr>
              <w:t>Lopiano</w:t>
            </w:r>
            <w:proofErr w:type="spellEnd"/>
            <w:r w:rsidRPr="000B6E8D">
              <w:rPr>
                <w:b/>
                <w:bCs/>
                <w:sz w:val="32"/>
                <w:szCs w:val="32"/>
              </w:rPr>
              <w:t>"</w:t>
            </w:r>
            <w:bookmarkStart w:id="0" w:name="_Hlk145353251"/>
          </w:p>
          <w:bookmarkEnd w:id="0"/>
          <w:p w14:paraId="15CF724C" w14:textId="77777777" w:rsidR="00181D13" w:rsidRPr="000B6E8D" w:rsidRDefault="00181D13" w:rsidP="00181D13">
            <w:pPr>
              <w:pStyle w:val="Nessunaspaziatura"/>
              <w:jc w:val="center"/>
              <w:rPr>
                <w:b/>
                <w:bCs/>
                <w:sz w:val="16"/>
                <w:szCs w:val="16"/>
              </w:rPr>
            </w:pPr>
            <w:r w:rsidRPr="000B6E8D">
              <w:rPr>
                <w:b/>
                <w:bCs/>
                <w:sz w:val="16"/>
                <w:szCs w:val="16"/>
              </w:rPr>
              <w:t>Liceo Artistico - Liceo Classico - Liceo Scientifico - Liceo Scientifico Sportivo –</w:t>
            </w:r>
          </w:p>
          <w:p w14:paraId="52609517" w14:textId="77777777" w:rsidR="00181D13" w:rsidRPr="000B6E8D" w:rsidRDefault="00181D13" w:rsidP="00181D13">
            <w:pPr>
              <w:pStyle w:val="Nessunaspaziatura"/>
              <w:jc w:val="center"/>
              <w:rPr>
                <w:b/>
                <w:bCs/>
                <w:sz w:val="16"/>
                <w:szCs w:val="16"/>
              </w:rPr>
            </w:pPr>
            <w:r w:rsidRPr="000B6E8D">
              <w:rPr>
                <w:b/>
                <w:bCs/>
                <w:sz w:val="16"/>
                <w:szCs w:val="16"/>
              </w:rPr>
              <w:t xml:space="preserve">Ist. </w:t>
            </w:r>
            <w:proofErr w:type="spellStart"/>
            <w:r w:rsidRPr="000B6E8D">
              <w:rPr>
                <w:b/>
                <w:bCs/>
                <w:sz w:val="16"/>
                <w:szCs w:val="16"/>
              </w:rPr>
              <w:t>Tecn</w:t>
            </w:r>
            <w:proofErr w:type="spellEnd"/>
            <w:r w:rsidRPr="000B6E8D">
              <w:rPr>
                <w:b/>
                <w:bCs/>
                <w:sz w:val="16"/>
                <w:szCs w:val="16"/>
              </w:rPr>
              <w:t>. per il Turismo - Istituto tecnico Nautico-Itis “</w:t>
            </w:r>
            <w:proofErr w:type="gramStart"/>
            <w:r w:rsidRPr="000B6E8D">
              <w:rPr>
                <w:b/>
                <w:bCs/>
                <w:sz w:val="16"/>
                <w:szCs w:val="16"/>
              </w:rPr>
              <w:t>Fermi”-</w:t>
            </w:r>
            <w:proofErr w:type="gramEnd"/>
            <w:r w:rsidRPr="000B6E8D">
              <w:rPr>
                <w:b/>
                <w:bCs/>
                <w:sz w:val="16"/>
                <w:szCs w:val="16"/>
              </w:rPr>
              <w:t>Ipsia “</w:t>
            </w:r>
            <w:proofErr w:type="spellStart"/>
            <w:r w:rsidRPr="000B6E8D">
              <w:rPr>
                <w:b/>
                <w:bCs/>
                <w:sz w:val="16"/>
                <w:szCs w:val="16"/>
              </w:rPr>
              <w:t>L.De</w:t>
            </w:r>
            <w:proofErr w:type="spellEnd"/>
            <w:r w:rsidRPr="000B6E8D">
              <w:rPr>
                <w:b/>
                <w:bCs/>
                <w:sz w:val="16"/>
                <w:szCs w:val="16"/>
              </w:rPr>
              <w:t xml:space="preserve"> Seta” Fuscaldo</w:t>
            </w:r>
          </w:p>
          <w:p w14:paraId="5E447822" w14:textId="77777777" w:rsidR="00181D13" w:rsidRPr="00266C3D" w:rsidRDefault="00181D13" w:rsidP="00181D13">
            <w:pPr>
              <w:pStyle w:val="Nessunaspaziatura"/>
              <w:jc w:val="center"/>
              <w:rPr>
                <w:rFonts w:ascii="Agency FB" w:hAnsi="Agency FB"/>
                <w:b/>
                <w:bCs/>
                <w:i/>
                <w:iCs/>
                <w:sz w:val="20"/>
                <w:szCs w:val="20"/>
              </w:rPr>
            </w:pPr>
            <w:r w:rsidRPr="00266C3D">
              <w:rPr>
                <w:rFonts w:ascii="Agency FB" w:hAnsi="Agency FB"/>
                <w:b/>
                <w:bCs/>
                <w:i/>
                <w:iCs/>
                <w:sz w:val="20"/>
                <w:szCs w:val="20"/>
              </w:rPr>
              <w:t xml:space="preserve">Via Marinella - s.n.c. – 87022 CETRARO (CS) Tel. 0982/92007 - 0982/91596 - Fax. 0982/91071 </w:t>
            </w:r>
          </w:p>
          <w:p w14:paraId="03C195F5" w14:textId="77777777" w:rsidR="00181D13" w:rsidRPr="00266C3D" w:rsidRDefault="00181D13" w:rsidP="00181D13">
            <w:pPr>
              <w:pStyle w:val="Nessunaspaziatura"/>
              <w:jc w:val="center"/>
              <w:rPr>
                <w:rFonts w:ascii="Agency FB" w:hAnsi="Agency FB"/>
                <w:b/>
                <w:bCs/>
                <w:i/>
                <w:iCs/>
                <w:sz w:val="24"/>
                <w:szCs w:val="24"/>
              </w:rPr>
            </w:pPr>
            <w:r w:rsidRPr="00266C3D">
              <w:rPr>
                <w:rFonts w:ascii="Agency FB" w:hAnsi="Agency FB"/>
                <w:b/>
                <w:bCs/>
                <w:i/>
                <w:iCs/>
                <w:sz w:val="24"/>
                <w:szCs w:val="24"/>
              </w:rPr>
              <w:t xml:space="preserve">Codice Meccanografico: CSIS028006 </w:t>
            </w:r>
            <w:proofErr w:type="spellStart"/>
            <w:r w:rsidRPr="00266C3D">
              <w:rPr>
                <w:rFonts w:ascii="Agency FB" w:hAnsi="Agency FB"/>
                <w:b/>
                <w:bCs/>
                <w:i/>
                <w:iCs/>
                <w:sz w:val="24"/>
                <w:szCs w:val="24"/>
              </w:rPr>
              <w:t xml:space="preserve">E </w:t>
            </w:r>
            <w:proofErr w:type="gramStart"/>
            <w:r w:rsidRPr="00266C3D">
              <w:rPr>
                <w:rFonts w:ascii="Agency FB" w:hAnsi="Agency FB"/>
                <w:b/>
                <w:bCs/>
                <w:i/>
                <w:iCs/>
                <w:sz w:val="24"/>
                <w:szCs w:val="24"/>
              </w:rPr>
              <w:t>mail</w:t>
            </w:r>
            <w:proofErr w:type="spellEnd"/>
            <w:r w:rsidRPr="00266C3D">
              <w:rPr>
                <w:rFonts w:ascii="Agency FB" w:hAnsi="Agency FB"/>
                <w:b/>
                <w:bCs/>
                <w:i/>
                <w:iCs/>
                <w:sz w:val="24"/>
                <w:szCs w:val="24"/>
              </w:rPr>
              <w:t>:csis028006@istruzione.it</w:t>
            </w:r>
            <w:proofErr w:type="gramEnd"/>
            <w:r w:rsidRPr="00266C3D">
              <w:rPr>
                <w:rFonts w:ascii="Agency FB" w:hAnsi="Agency FB"/>
                <w:b/>
                <w:bCs/>
                <w:i/>
                <w:iCs/>
                <w:sz w:val="24"/>
                <w:szCs w:val="24"/>
              </w:rPr>
              <w:t>-</w:t>
            </w:r>
          </w:p>
          <w:p w14:paraId="34A2972B" w14:textId="77777777" w:rsidR="00181D13" w:rsidRPr="00266C3D" w:rsidRDefault="00181D13" w:rsidP="00181D13">
            <w:pPr>
              <w:pStyle w:val="Nessunaspaziatura"/>
              <w:jc w:val="center"/>
              <w:rPr>
                <w:rFonts w:ascii="Agency FB" w:hAnsi="Agency FB"/>
                <w:b/>
                <w:bCs/>
                <w:i/>
                <w:iCs/>
                <w:sz w:val="24"/>
                <w:szCs w:val="24"/>
              </w:rPr>
            </w:pPr>
            <w:r w:rsidRPr="00266C3D">
              <w:rPr>
                <w:rFonts w:ascii="Agency FB" w:hAnsi="Agency FB"/>
                <w:b/>
                <w:bCs/>
                <w:i/>
                <w:iCs/>
                <w:sz w:val="24"/>
                <w:szCs w:val="24"/>
              </w:rPr>
              <w:t xml:space="preserve">Mail PEC: </w:t>
            </w:r>
            <w:hyperlink r:id="rId12" w:history="1">
              <w:r w:rsidRPr="00266C3D">
                <w:rPr>
                  <w:rStyle w:val="Collegamentoipertestuale"/>
                  <w:rFonts w:ascii="Agency FB" w:hAnsi="Agency FB"/>
                  <w:b/>
                  <w:bCs/>
                  <w:i/>
                  <w:iCs/>
                  <w:sz w:val="24"/>
                  <w:szCs w:val="24"/>
                </w:rPr>
                <w:t>csis028006@pec.istruzione.it</w:t>
              </w:r>
            </w:hyperlink>
          </w:p>
          <w:p w14:paraId="0A61D73A" w14:textId="70BA629C" w:rsidR="00C16878" w:rsidRDefault="00C16878">
            <w:pPr>
              <w:spacing w:after="0" w:line="259" w:lineRule="auto"/>
              <w:ind w:left="0" w:right="136" w:firstLine="0"/>
              <w:jc w:val="center"/>
            </w:pPr>
          </w:p>
        </w:tc>
        <w:tc>
          <w:tcPr>
            <w:tcW w:w="0" w:type="auto"/>
            <w:vMerge/>
            <w:tcBorders>
              <w:top w:val="nil"/>
              <w:left w:val="single" w:sz="8" w:space="0" w:color="000000"/>
              <w:bottom w:val="double" w:sz="4" w:space="0" w:color="000000"/>
              <w:right w:val="single" w:sz="8" w:space="0" w:color="000000"/>
            </w:tcBorders>
          </w:tcPr>
          <w:p w14:paraId="668A8384" w14:textId="77777777" w:rsidR="00C16878" w:rsidRDefault="00C16878">
            <w:pPr>
              <w:spacing w:after="160" w:line="259" w:lineRule="auto"/>
              <w:ind w:left="0" w:right="0" w:firstLine="0"/>
              <w:jc w:val="left"/>
            </w:pPr>
          </w:p>
        </w:tc>
      </w:tr>
      <w:tr w:rsidR="00C16878" w14:paraId="181F8771" w14:textId="77777777" w:rsidTr="00181D13">
        <w:trPr>
          <w:trHeight w:val="635"/>
        </w:trPr>
        <w:tc>
          <w:tcPr>
            <w:tcW w:w="0" w:type="auto"/>
            <w:vMerge/>
            <w:tcBorders>
              <w:top w:val="nil"/>
              <w:left w:val="single" w:sz="4" w:space="0" w:color="000000"/>
              <w:bottom w:val="single" w:sz="4" w:space="0" w:color="000000"/>
              <w:right w:val="single" w:sz="4" w:space="0" w:color="000000"/>
            </w:tcBorders>
          </w:tcPr>
          <w:p w14:paraId="52C4FA00" w14:textId="77777777" w:rsidR="00C16878" w:rsidRDefault="00C16878">
            <w:pPr>
              <w:spacing w:after="160" w:line="259" w:lineRule="auto"/>
              <w:ind w:left="0" w:right="0" w:firstLine="0"/>
              <w:jc w:val="left"/>
            </w:pPr>
          </w:p>
        </w:tc>
        <w:tc>
          <w:tcPr>
            <w:tcW w:w="6380" w:type="dxa"/>
            <w:tcBorders>
              <w:top w:val="double" w:sz="4" w:space="0" w:color="000000"/>
              <w:left w:val="single" w:sz="4" w:space="0" w:color="000000"/>
              <w:bottom w:val="double" w:sz="4" w:space="0" w:color="000000"/>
              <w:right w:val="single" w:sz="12" w:space="0" w:color="000000"/>
            </w:tcBorders>
            <w:vAlign w:val="center"/>
          </w:tcPr>
          <w:p w14:paraId="69B7B43B" w14:textId="77777777" w:rsidR="00C16878" w:rsidRDefault="00000000">
            <w:pPr>
              <w:spacing w:after="0" w:line="259" w:lineRule="auto"/>
              <w:ind w:left="0" w:right="73" w:firstLine="0"/>
              <w:jc w:val="center"/>
            </w:pPr>
            <w:r>
              <w:rPr>
                <w:rFonts w:ascii="Tahoma" w:eastAsia="Tahoma" w:hAnsi="Tahoma" w:cs="Tahoma"/>
                <w:b/>
                <w:sz w:val="23"/>
              </w:rPr>
              <w:t>Manuale</w:t>
            </w:r>
            <w:r>
              <w:rPr>
                <w:rFonts w:ascii="Times New Roman" w:eastAsia="Times New Roman" w:hAnsi="Times New Roman" w:cs="Times New Roman"/>
                <w:b/>
                <w:i/>
                <w:sz w:val="23"/>
                <w:vertAlign w:val="subscript"/>
              </w:rPr>
              <w:t xml:space="preserve"> </w:t>
            </w:r>
          </w:p>
        </w:tc>
        <w:tc>
          <w:tcPr>
            <w:tcW w:w="1874" w:type="dxa"/>
            <w:tcBorders>
              <w:top w:val="double" w:sz="4" w:space="0" w:color="000000"/>
              <w:left w:val="single" w:sz="12" w:space="0" w:color="000000"/>
              <w:bottom w:val="double" w:sz="4" w:space="0" w:color="000000"/>
              <w:right w:val="single" w:sz="12" w:space="0" w:color="000000"/>
            </w:tcBorders>
            <w:vAlign w:val="center"/>
          </w:tcPr>
          <w:p w14:paraId="478A1A4B" w14:textId="77777777" w:rsidR="00C16878" w:rsidRDefault="00000000">
            <w:pPr>
              <w:spacing w:after="0" w:line="259" w:lineRule="auto"/>
              <w:ind w:left="0" w:right="0" w:firstLine="0"/>
              <w:jc w:val="left"/>
            </w:pPr>
            <w:r>
              <w:rPr>
                <w:rFonts w:ascii="Arial" w:eastAsia="Arial" w:hAnsi="Arial" w:cs="Arial"/>
                <w:sz w:val="22"/>
              </w:rPr>
              <w:t xml:space="preserve"> M-SQ2019/001 </w:t>
            </w:r>
          </w:p>
        </w:tc>
      </w:tr>
    </w:tbl>
    <w:p w14:paraId="4A29538D" w14:textId="0A6E4922" w:rsidR="00C16878" w:rsidRDefault="00000000" w:rsidP="00181D13">
      <w:pPr>
        <w:spacing w:after="0" w:line="259" w:lineRule="auto"/>
        <w:ind w:left="175" w:right="0" w:firstLine="0"/>
        <w:jc w:val="left"/>
      </w:pPr>
      <w:r>
        <w:rPr>
          <w:rFonts w:ascii="Arial" w:eastAsia="Arial" w:hAnsi="Arial" w:cs="Arial"/>
        </w:rPr>
        <w:t xml:space="preserve"> </w:t>
      </w:r>
      <w:r>
        <w:rPr>
          <w:rFonts w:ascii="Calibri" w:eastAsia="Calibri" w:hAnsi="Calibri" w:cs="Calibri"/>
          <w:b/>
          <w:sz w:val="20"/>
        </w:rPr>
        <w:t xml:space="preserve"> </w:t>
      </w:r>
    </w:p>
    <w:p w14:paraId="2E773492" w14:textId="6FD0045D" w:rsidR="00C16878" w:rsidRDefault="00000000" w:rsidP="00EF6195">
      <w:pPr>
        <w:pStyle w:val="Titolo1"/>
        <w:ind w:left="225" w:right="877"/>
      </w:pPr>
      <w:r>
        <w:t>MANUALE</w:t>
      </w:r>
    </w:p>
    <w:p w14:paraId="31FAD50E" w14:textId="77777777" w:rsidR="00EF6195" w:rsidRDefault="00000000" w:rsidP="00EF6195">
      <w:pPr>
        <w:pBdr>
          <w:top w:val="single" w:sz="4" w:space="0" w:color="4F81BD"/>
          <w:left w:val="single" w:sz="4" w:space="0" w:color="4F81BD"/>
          <w:bottom w:val="single" w:sz="4" w:space="0" w:color="4F81BD"/>
          <w:right w:val="single" w:sz="4" w:space="0" w:color="4F81BD"/>
        </w:pBdr>
        <w:spacing w:after="0" w:line="240" w:lineRule="auto"/>
        <w:ind w:left="1852" w:right="877" w:hanging="1637"/>
        <w:jc w:val="left"/>
        <w:rPr>
          <w:b/>
          <w:sz w:val="44"/>
        </w:rPr>
      </w:pPr>
      <w:r>
        <w:rPr>
          <w:b/>
          <w:sz w:val="44"/>
        </w:rPr>
        <w:t xml:space="preserve">DEL SISTEMA DI GESTIONE PER LA QUALITA’  </w:t>
      </w:r>
      <w:r w:rsidR="00EF6195">
        <w:rPr>
          <w:b/>
          <w:sz w:val="44"/>
        </w:rPr>
        <w:t xml:space="preserve">     </w:t>
      </w:r>
    </w:p>
    <w:p w14:paraId="0E69A315" w14:textId="56F284F0" w:rsidR="00EF6195" w:rsidRDefault="00EF6195" w:rsidP="00EF6195">
      <w:pPr>
        <w:pBdr>
          <w:top w:val="single" w:sz="4" w:space="0" w:color="4F81BD"/>
          <w:left w:val="single" w:sz="4" w:space="0" w:color="4F81BD"/>
          <w:bottom w:val="single" w:sz="4" w:space="0" w:color="4F81BD"/>
          <w:right w:val="single" w:sz="4" w:space="0" w:color="4F81BD"/>
        </w:pBdr>
        <w:spacing w:after="0" w:line="240" w:lineRule="auto"/>
        <w:ind w:left="1852" w:right="877" w:hanging="1637"/>
        <w:jc w:val="left"/>
        <w:rPr>
          <w:b/>
          <w:sz w:val="44"/>
        </w:rPr>
      </w:pPr>
      <w:r>
        <w:rPr>
          <w:b/>
          <w:sz w:val="44"/>
        </w:rPr>
        <w:t xml:space="preserve">                 redatto secondo la norma</w:t>
      </w:r>
    </w:p>
    <w:p w14:paraId="2E28918B" w14:textId="553C893C" w:rsidR="00C16878" w:rsidRDefault="00000000" w:rsidP="00EF6195">
      <w:pPr>
        <w:pBdr>
          <w:top w:val="single" w:sz="4" w:space="0" w:color="4F81BD"/>
          <w:left w:val="single" w:sz="4" w:space="0" w:color="4F81BD"/>
          <w:bottom w:val="single" w:sz="4" w:space="0" w:color="4F81BD"/>
          <w:right w:val="single" w:sz="4" w:space="0" w:color="4F81BD"/>
        </w:pBdr>
        <w:spacing w:after="0" w:line="240" w:lineRule="auto"/>
        <w:ind w:left="1852" w:right="877" w:hanging="1637"/>
        <w:jc w:val="center"/>
      </w:pPr>
      <w:r>
        <w:rPr>
          <w:b/>
          <w:sz w:val="44"/>
        </w:rPr>
        <w:t xml:space="preserve"> UNI EN ISO 9001:2015</w:t>
      </w:r>
    </w:p>
    <w:p w14:paraId="6564466E" w14:textId="77777777" w:rsidR="00C16878" w:rsidRDefault="00000000">
      <w:pPr>
        <w:spacing w:after="0" w:line="259" w:lineRule="auto"/>
        <w:ind w:left="0" w:right="593" w:firstLine="0"/>
        <w:jc w:val="center"/>
      </w:pPr>
      <w:r>
        <w:rPr>
          <w:rFonts w:ascii="Calibri" w:eastAsia="Calibri" w:hAnsi="Calibri" w:cs="Calibri"/>
          <w:b/>
          <w:sz w:val="32"/>
        </w:rPr>
        <w:t xml:space="preserve"> </w:t>
      </w:r>
    </w:p>
    <w:p w14:paraId="52EEC7FF" w14:textId="77777777" w:rsidR="00C16878" w:rsidRDefault="00000000">
      <w:pPr>
        <w:spacing w:after="194" w:line="259" w:lineRule="auto"/>
        <w:ind w:left="0" w:right="472" w:firstLine="0"/>
        <w:jc w:val="center"/>
      </w:pPr>
      <w:r>
        <w:rPr>
          <w:rFonts w:ascii="Times New Roman" w:eastAsia="Times New Roman" w:hAnsi="Times New Roman" w:cs="Times New Roman"/>
          <w:b/>
        </w:rPr>
        <w:t xml:space="preserve">Compilazione a cura della DGSOV </w:t>
      </w:r>
    </w:p>
    <w:p w14:paraId="2D7B59E7" w14:textId="77777777" w:rsidR="00C16878" w:rsidRDefault="00000000">
      <w:pPr>
        <w:spacing w:after="413" w:line="254" w:lineRule="auto"/>
        <w:ind w:left="192" w:right="1233" w:hanging="10"/>
        <w:jc w:val="left"/>
      </w:pPr>
      <w:r>
        <w:rPr>
          <w:noProof/>
        </w:rPr>
        <w:drawing>
          <wp:anchor distT="0" distB="0" distL="114300" distR="114300" simplePos="0" relativeHeight="251658240" behindDoc="0" locked="0" layoutInCell="1" allowOverlap="0" wp14:anchorId="17C103D7" wp14:editId="62BD0D5E">
            <wp:simplePos x="0" y="0"/>
            <wp:positionH relativeFrom="column">
              <wp:posOffset>2895601</wp:posOffset>
            </wp:positionH>
            <wp:positionV relativeFrom="paragraph">
              <wp:posOffset>156947</wp:posOffset>
            </wp:positionV>
            <wp:extent cx="1650492" cy="560832"/>
            <wp:effectExtent l="0" t="0" r="0" b="0"/>
            <wp:wrapSquare wrapText="bothSides"/>
            <wp:docPr id="1190" name="Picture 1190"/>
            <wp:cNvGraphicFramePr/>
            <a:graphic xmlns:a="http://schemas.openxmlformats.org/drawingml/2006/main">
              <a:graphicData uri="http://schemas.openxmlformats.org/drawingml/2006/picture">
                <pic:pic xmlns:pic="http://schemas.openxmlformats.org/drawingml/2006/picture">
                  <pic:nvPicPr>
                    <pic:cNvPr id="1190" name="Picture 1190"/>
                    <pic:cNvPicPr/>
                  </pic:nvPicPr>
                  <pic:blipFill>
                    <a:blip r:embed="rId13"/>
                    <a:stretch>
                      <a:fillRect/>
                    </a:stretch>
                  </pic:blipFill>
                  <pic:spPr>
                    <a:xfrm>
                      <a:off x="0" y="0"/>
                      <a:ext cx="1650492" cy="560832"/>
                    </a:xfrm>
                    <a:prstGeom prst="rect">
                      <a:avLst/>
                    </a:prstGeom>
                  </pic:spPr>
                </pic:pic>
              </a:graphicData>
            </a:graphic>
          </wp:anchor>
        </w:drawing>
      </w:r>
      <w:r>
        <w:rPr>
          <w:rFonts w:ascii="Times New Roman" w:eastAsia="Times New Roman" w:hAnsi="Times New Roman" w:cs="Times New Roman"/>
          <w:sz w:val="22"/>
        </w:rPr>
        <w:t xml:space="preserve">COPIA VERIFICATA E </w:t>
      </w:r>
      <w:r>
        <w:rPr>
          <w:rFonts w:ascii="Times New Roman" w:eastAsia="Times New Roman" w:hAnsi="Times New Roman" w:cs="Times New Roman"/>
          <w:sz w:val="22"/>
        </w:rPr>
        <w:tab/>
        <w:t xml:space="preserve">Data 03/01/19         Firma                       APPROVATA DA CSGQ  </w:t>
      </w:r>
    </w:p>
    <w:p w14:paraId="7034CBB5" w14:textId="77777777" w:rsidR="00C16878" w:rsidRDefault="00000000">
      <w:pPr>
        <w:spacing w:after="165" w:line="259" w:lineRule="auto"/>
        <w:ind w:left="4003" w:right="0" w:firstLine="0"/>
        <w:jc w:val="center"/>
      </w:pPr>
      <w:r>
        <w:rPr>
          <w:rFonts w:ascii="Times New Roman" w:eastAsia="Times New Roman" w:hAnsi="Times New Roman" w:cs="Times New Roman"/>
          <w:sz w:val="22"/>
        </w:rPr>
        <w:t xml:space="preserve"> </w:t>
      </w:r>
    </w:p>
    <w:p w14:paraId="3477C1F6" w14:textId="77777777" w:rsidR="00C16878" w:rsidRDefault="00000000">
      <w:pPr>
        <w:tabs>
          <w:tab w:val="center" w:pos="5100"/>
        </w:tabs>
        <w:spacing w:after="229" w:line="254" w:lineRule="auto"/>
        <w:ind w:left="0" w:right="0" w:firstLine="0"/>
        <w:jc w:val="left"/>
      </w:pPr>
      <w:r>
        <w:rPr>
          <w:rFonts w:ascii="Times New Roman" w:eastAsia="Times New Roman" w:hAnsi="Times New Roman" w:cs="Times New Roman"/>
          <w:sz w:val="22"/>
        </w:rPr>
        <w:t xml:space="preserve">COPIA CONTROLLATA Rev. n. 01 </w:t>
      </w:r>
      <w:r>
        <w:rPr>
          <w:rFonts w:ascii="Times New Roman" w:eastAsia="Times New Roman" w:hAnsi="Times New Roman" w:cs="Times New Roman"/>
          <w:sz w:val="22"/>
        </w:rPr>
        <w:tab/>
        <w:t xml:space="preserve">emessa il 18/01/19  </w:t>
      </w:r>
    </w:p>
    <w:p w14:paraId="7158C0B9" w14:textId="77777777" w:rsidR="00C16878" w:rsidRDefault="00000000">
      <w:pPr>
        <w:tabs>
          <w:tab w:val="center" w:pos="4829"/>
        </w:tabs>
        <w:spacing w:after="124" w:line="254" w:lineRule="auto"/>
        <w:ind w:left="0" w:right="0" w:firstLine="0"/>
        <w:jc w:val="left"/>
      </w:pPr>
      <w:r>
        <w:rPr>
          <w:rFonts w:ascii="Times New Roman" w:eastAsia="Times New Roman" w:hAnsi="Times New Roman" w:cs="Times New Roman"/>
          <w:sz w:val="22"/>
        </w:rPr>
        <w:t xml:space="preserve">Distribuita con comunicazione n. </w:t>
      </w:r>
      <w:proofErr w:type="gramStart"/>
      <w:r>
        <w:rPr>
          <w:rFonts w:ascii="Times New Roman" w:eastAsia="Times New Roman" w:hAnsi="Times New Roman" w:cs="Times New Roman"/>
          <w:sz w:val="22"/>
        </w:rPr>
        <w:t xml:space="preserve">1141  </w:t>
      </w:r>
      <w:r>
        <w:rPr>
          <w:rFonts w:ascii="Times New Roman" w:eastAsia="Times New Roman" w:hAnsi="Times New Roman" w:cs="Times New Roman"/>
          <w:sz w:val="22"/>
        </w:rPr>
        <w:tab/>
      </w:r>
      <w:proofErr w:type="gramEnd"/>
      <w:r>
        <w:rPr>
          <w:rFonts w:ascii="Times New Roman" w:eastAsia="Times New Roman" w:hAnsi="Times New Roman" w:cs="Times New Roman"/>
          <w:sz w:val="22"/>
        </w:rPr>
        <w:t xml:space="preserve">del 18/01/19  </w:t>
      </w:r>
    </w:p>
    <w:p w14:paraId="74E6688C" w14:textId="77777777" w:rsidR="00C16878" w:rsidRDefault="00000000">
      <w:pPr>
        <w:spacing w:after="0" w:line="259" w:lineRule="auto"/>
        <w:ind w:left="175" w:right="0" w:firstLine="0"/>
        <w:jc w:val="left"/>
      </w:pPr>
      <w:r>
        <w:rPr>
          <w:rFonts w:ascii="Times New Roman" w:eastAsia="Times New Roman" w:hAnsi="Times New Roman" w:cs="Times New Roman"/>
        </w:rPr>
        <w:t xml:space="preserve"> </w:t>
      </w:r>
    </w:p>
    <w:tbl>
      <w:tblPr>
        <w:tblStyle w:val="TableGrid"/>
        <w:tblW w:w="9634" w:type="dxa"/>
        <w:tblInd w:w="70" w:type="dxa"/>
        <w:tblCellMar>
          <w:top w:w="122" w:type="dxa"/>
          <w:left w:w="106" w:type="dxa"/>
          <w:right w:w="115" w:type="dxa"/>
        </w:tblCellMar>
        <w:tblLook w:val="04A0" w:firstRow="1" w:lastRow="0" w:firstColumn="1" w:lastColumn="0" w:noHBand="0" w:noVBand="1"/>
      </w:tblPr>
      <w:tblGrid>
        <w:gridCol w:w="4529"/>
        <w:gridCol w:w="5105"/>
      </w:tblGrid>
      <w:tr w:rsidR="00C16878" w14:paraId="7CE613BB" w14:textId="77777777">
        <w:trPr>
          <w:trHeight w:val="494"/>
        </w:trPr>
        <w:tc>
          <w:tcPr>
            <w:tcW w:w="9634" w:type="dxa"/>
            <w:gridSpan w:val="2"/>
            <w:tcBorders>
              <w:top w:val="nil"/>
              <w:left w:val="nil"/>
              <w:bottom w:val="nil"/>
              <w:right w:val="nil"/>
            </w:tcBorders>
            <w:shd w:val="clear" w:color="auto" w:fill="DDD9C3"/>
            <w:vAlign w:val="center"/>
          </w:tcPr>
          <w:p w14:paraId="4645C011" w14:textId="77777777" w:rsidR="00C16878" w:rsidRDefault="00000000">
            <w:pPr>
              <w:spacing w:after="0" w:line="259" w:lineRule="auto"/>
              <w:ind w:left="0" w:right="254" w:firstLine="0"/>
              <w:jc w:val="center"/>
            </w:pPr>
            <w:r>
              <w:rPr>
                <w:rFonts w:ascii="Times New Roman" w:eastAsia="Times New Roman" w:hAnsi="Times New Roman" w:cs="Times New Roman"/>
                <w:b/>
                <w:sz w:val="22"/>
              </w:rPr>
              <w:t xml:space="preserve">Compilazione a cura dell’Istituto </w:t>
            </w:r>
          </w:p>
        </w:tc>
      </w:tr>
      <w:tr w:rsidR="00C16878" w14:paraId="74F467F1" w14:textId="77777777">
        <w:trPr>
          <w:trHeight w:val="744"/>
        </w:trPr>
        <w:tc>
          <w:tcPr>
            <w:tcW w:w="4529" w:type="dxa"/>
            <w:tcBorders>
              <w:top w:val="nil"/>
              <w:left w:val="nil"/>
              <w:bottom w:val="nil"/>
              <w:right w:val="single" w:sz="4" w:space="0" w:color="000000"/>
            </w:tcBorders>
            <w:shd w:val="clear" w:color="auto" w:fill="DDD9C3"/>
            <w:vAlign w:val="center"/>
          </w:tcPr>
          <w:p w14:paraId="218FD8AF" w14:textId="6CBB16E6" w:rsidR="00C16878" w:rsidRPr="00181D13" w:rsidRDefault="00000000">
            <w:pPr>
              <w:spacing w:after="0" w:line="259" w:lineRule="auto"/>
              <w:ind w:left="0" w:right="197" w:firstLine="0"/>
              <w:jc w:val="left"/>
              <w:rPr>
                <w:sz w:val="20"/>
                <w:szCs w:val="20"/>
              </w:rPr>
            </w:pPr>
            <w:bookmarkStart w:id="1" w:name="_Hlk147684752"/>
            <w:r w:rsidRPr="00181D13">
              <w:rPr>
                <w:rFonts w:ascii="Times New Roman" w:eastAsia="Times New Roman" w:hAnsi="Times New Roman" w:cs="Times New Roman"/>
                <w:sz w:val="20"/>
                <w:szCs w:val="20"/>
              </w:rPr>
              <w:t xml:space="preserve">COPIA CONTROLLATA Rev. </w:t>
            </w:r>
            <w:r w:rsidR="008C1A5E" w:rsidRPr="00181D13">
              <w:rPr>
                <w:rFonts w:ascii="Times New Roman" w:eastAsia="Times New Roman" w:hAnsi="Times New Roman" w:cs="Times New Roman"/>
                <w:sz w:val="20"/>
                <w:szCs w:val="20"/>
              </w:rPr>
              <w:t>N 01</w:t>
            </w:r>
            <w:r w:rsidRPr="00181D13">
              <w:rPr>
                <w:rFonts w:ascii="Times New Roman" w:eastAsia="Times New Roman" w:hAnsi="Times New Roman" w:cs="Times New Roman"/>
                <w:sz w:val="20"/>
                <w:szCs w:val="20"/>
              </w:rPr>
              <w:t>. Agg. n.</w:t>
            </w:r>
            <w:r w:rsidR="00181D13" w:rsidRPr="00181D13">
              <w:rPr>
                <w:rFonts w:ascii="Times New Roman" w:eastAsia="Times New Roman" w:hAnsi="Times New Roman" w:cs="Times New Roman"/>
                <w:sz w:val="20"/>
                <w:szCs w:val="20"/>
              </w:rPr>
              <w:t>1</w:t>
            </w:r>
          </w:p>
        </w:tc>
        <w:tc>
          <w:tcPr>
            <w:tcW w:w="5105" w:type="dxa"/>
            <w:tcBorders>
              <w:top w:val="nil"/>
              <w:left w:val="single" w:sz="4" w:space="0" w:color="000000"/>
              <w:bottom w:val="nil"/>
              <w:right w:val="nil"/>
            </w:tcBorders>
            <w:shd w:val="clear" w:color="auto" w:fill="DDD9C3"/>
          </w:tcPr>
          <w:p w14:paraId="0FD2DAE8" w14:textId="77777777" w:rsidR="0003394C" w:rsidRDefault="0003394C" w:rsidP="0003394C">
            <w:pPr>
              <w:spacing w:after="0" w:line="259" w:lineRule="auto"/>
              <w:ind w:right="0"/>
              <w:jc w:val="left"/>
              <w:rPr>
                <w:rFonts w:ascii="Times New Roman" w:eastAsia="Times New Roman" w:hAnsi="Times New Roman" w:cs="Times New Roman"/>
                <w:sz w:val="22"/>
              </w:rPr>
            </w:pPr>
          </w:p>
          <w:p w14:paraId="26786CD8" w14:textId="25859B78" w:rsidR="00C16878" w:rsidRDefault="00000000" w:rsidP="0003394C">
            <w:pPr>
              <w:spacing w:after="0" w:line="259" w:lineRule="auto"/>
              <w:ind w:right="0"/>
              <w:jc w:val="left"/>
            </w:pPr>
            <w:r>
              <w:rPr>
                <w:rFonts w:ascii="Times New Roman" w:eastAsia="Times New Roman" w:hAnsi="Times New Roman" w:cs="Times New Roman"/>
                <w:sz w:val="22"/>
              </w:rPr>
              <w:t xml:space="preserve">emessa </w:t>
            </w:r>
            <w:r w:rsidR="008C1A5E">
              <w:rPr>
                <w:rFonts w:ascii="Times New Roman" w:eastAsia="Times New Roman" w:hAnsi="Times New Roman" w:cs="Times New Roman"/>
                <w:sz w:val="22"/>
              </w:rPr>
              <w:t>il 14</w:t>
            </w:r>
            <w:r w:rsidR="00181D13">
              <w:rPr>
                <w:rFonts w:ascii="Times New Roman" w:eastAsia="Times New Roman" w:hAnsi="Times New Roman" w:cs="Times New Roman"/>
                <w:sz w:val="22"/>
              </w:rPr>
              <w:t>/09/2023</w:t>
            </w:r>
            <w:r>
              <w:rPr>
                <w:rFonts w:ascii="Times New Roman" w:eastAsia="Times New Roman" w:hAnsi="Times New Roman" w:cs="Times New Roman"/>
                <w:sz w:val="22"/>
              </w:rPr>
              <w:t xml:space="preserve"> </w:t>
            </w:r>
          </w:p>
        </w:tc>
      </w:tr>
      <w:bookmarkEnd w:id="1"/>
      <w:tr w:rsidR="00C16878" w14:paraId="6230F204" w14:textId="77777777">
        <w:trPr>
          <w:trHeight w:val="494"/>
        </w:trPr>
        <w:tc>
          <w:tcPr>
            <w:tcW w:w="9634" w:type="dxa"/>
            <w:gridSpan w:val="2"/>
            <w:tcBorders>
              <w:top w:val="nil"/>
              <w:left w:val="nil"/>
              <w:bottom w:val="nil"/>
              <w:right w:val="nil"/>
            </w:tcBorders>
            <w:shd w:val="clear" w:color="auto" w:fill="DDD9C3"/>
            <w:vAlign w:val="center"/>
          </w:tcPr>
          <w:p w14:paraId="5F4481B5" w14:textId="545FEA43" w:rsidR="00C16878" w:rsidRDefault="00000000">
            <w:pPr>
              <w:spacing w:after="0" w:line="259" w:lineRule="auto"/>
              <w:ind w:left="0" w:right="0" w:firstLine="0"/>
              <w:jc w:val="left"/>
            </w:pPr>
            <w:r>
              <w:rPr>
                <w:rFonts w:ascii="Times New Roman" w:eastAsia="Times New Roman" w:hAnsi="Times New Roman" w:cs="Times New Roman"/>
                <w:sz w:val="22"/>
              </w:rPr>
              <w:t xml:space="preserve">Distribuita con la seguente modalità: pubblicazione sito </w:t>
            </w:r>
            <w:r w:rsidR="00181D13" w:rsidRPr="00181D13">
              <w:rPr>
                <w:rFonts w:ascii="Times New Roman" w:eastAsia="Times New Roman" w:hAnsi="Times New Roman" w:cs="Times New Roman"/>
                <w:sz w:val="22"/>
              </w:rPr>
              <w:t>https://www.iiscetraro.edu.it/</w:t>
            </w:r>
          </w:p>
        </w:tc>
      </w:tr>
    </w:tbl>
    <w:p w14:paraId="0AC16790" w14:textId="77777777" w:rsidR="00C16878" w:rsidRDefault="00000000">
      <w:pPr>
        <w:spacing w:after="4" w:line="259" w:lineRule="auto"/>
        <w:ind w:left="175" w:right="0" w:firstLine="0"/>
        <w:jc w:val="left"/>
      </w:pPr>
      <w:r>
        <w:rPr>
          <w:rFonts w:ascii="Times New Roman" w:eastAsia="Times New Roman" w:hAnsi="Times New Roman" w:cs="Times New Roman"/>
        </w:rPr>
        <w:t xml:space="preserve"> </w:t>
      </w:r>
    </w:p>
    <w:p w14:paraId="38AEA633" w14:textId="77777777" w:rsidR="00C16878" w:rsidRDefault="00000000">
      <w:pPr>
        <w:tabs>
          <w:tab w:val="center" w:pos="2373"/>
          <w:tab w:val="center" w:pos="7297"/>
        </w:tabs>
        <w:spacing w:after="0" w:line="259" w:lineRule="auto"/>
        <w:ind w:left="0" w:right="0" w:firstLine="0"/>
        <w:jc w:val="left"/>
      </w:pPr>
      <w:r>
        <w:rPr>
          <w:rFonts w:ascii="Calibri" w:eastAsia="Calibri" w:hAnsi="Calibri" w:cs="Calibri"/>
          <w:sz w:val="22"/>
        </w:rPr>
        <w:tab/>
      </w:r>
      <w:proofErr w:type="gramStart"/>
      <w:r>
        <w:rPr>
          <w:rFonts w:ascii="Calibri" w:eastAsia="Calibri" w:hAnsi="Calibri" w:cs="Calibri"/>
        </w:rPr>
        <w:t xml:space="preserve">Approvazione  </w:t>
      </w:r>
      <w:r>
        <w:rPr>
          <w:rFonts w:ascii="Calibri" w:eastAsia="Calibri" w:hAnsi="Calibri" w:cs="Calibri"/>
        </w:rPr>
        <w:tab/>
      </w:r>
      <w:proofErr w:type="gramEnd"/>
      <w:r>
        <w:rPr>
          <w:rFonts w:ascii="Calibri" w:eastAsia="Calibri" w:hAnsi="Calibri" w:cs="Calibri"/>
        </w:rPr>
        <w:t xml:space="preserve">Emissione </w:t>
      </w:r>
    </w:p>
    <w:p w14:paraId="1F2AD6C9" w14:textId="77777777" w:rsidR="00C16878" w:rsidRDefault="00000000">
      <w:pPr>
        <w:spacing w:after="34" w:line="259" w:lineRule="auto"/>
        <w:ind w:left="106" w:right="0" w:firstLine="0"/>
        <w:jc w:val="left"/>
      </w:pPr>
      <w:r>
        <w:rPr>
          <w:rFonts w:ascii="Calibri" w:eastAsia="Calibri" w:hAnsi="Calibri" w:cs="Calibri"/>
          <w:noProof/>
          <w:sz w:val="22"/>
        </w:rPr>
        <mc:AlternateContent>
          <mc:Choice Requires="wpg">
            <w:drawing>
              <wp:inline distT="0" distB="0" distL="0" distR="0" wp14:anchorId="09B6CD2E" wp14:editId="44EA251E">
                <wp:extent cx="6208776" cy="6097"/>
                <wp:effectExtent l="0" t="0" r="0" b="0"/>
                <wp:docPr id="169433" name="Group 169433"/>
                <wp:cNvGraphicFramePr/>
                <a:graphic xmlns:a="http://schemas.openxmlformats.org/drawingml/2006/main">
                  <a:graphicData uri="http://schemas.microsoft.com/office/word/2010/wordprocessingGroup">
                    <wpg:wgp>
                      <wpg:cNvGrpSpPr/>
                      <wpg:grpSpPr>
                        <a:xfrm>
                          <a:off x="0" y="0"/>
                          <a:ext cx="6208776" cy="6097"/>
                          <a:chOff x="0" y="0"/>
                          <a:chExt cx="6208776" cy="6097"/>
                        </a:xfrm>
                      </wpg:grpSpPr>
                      <wps:wsp>
                        <wps:cNvPr id="174455" name="Shape 174455"/>
                        <wps:cNvSpPr/>
                        <wps:spPr>
                          <a:xfrm>
                            <a:off x="0" y="0"/>
                            <a:ext cx="2834640" cy="9144"/>
                          </a:xfrm>
                          <a:custGeom>
                            <a:avLst/>
                            <a:gdLst/>
                            <a:ahLst/>
                            <a:cxnLst/>
                            <a:rect l="0" t="0" r="0" b="0"/>
                            <a:pathLst>
                              <a:path w="2834640" h="9144">
                                <a:moveTo>
                                  <a:pt x="0" y="0"/>
                                </a:moveTo>
                                <a:lnTo>
                                  <a:pt x="2834640" y="0"/>
                                </a:lnTo>
                                <a:lnTo>
                                  <a:pt x="2834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456" name="Shape 174456"/>
                        <wps:cNvSpPr/>
                        <wps:spPr>
                          <a:xfrm>
                            <a:off x="3464052" y="0"/>
                            <a:ext cx="2744724" cy="9144"/>
                          </a:xfrm>
                          <a:custGeom>
                            <a:avLst/>
                            <a:gdLst/>
                            <a:ahLst/>
                            <a:cxnLst/>
                            <a:rect l="0" t="0" r="0" b="0"/>
                            <a:pathLst>
                              <a:path w="2744724" h="9144">
                                <a:moveTo>
                                  <a:pt x="0" y="0"/>
                                </a:moveTo>
                                <a:lnTo>
                                  <a:pt x="2744724" y="0"/>
                                </a:lnTo>
                                <a:lnTo>
                                  <a:pt x="2744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433" style="width:488.88pt;height:0.480042pt;mso-position-horizontal-relative:char;mso-position-vertical-relative:line" coordsize="62087,60">
                <v:shape id="Shape 174457" style="position:absolute;width:28346;height:91;left:0;top:0;" coordsize="2834640,9144" path="m0,0l2834640,0l2834640,9144l0,9144l0,0">
                  <v:stroke weight="0pt" endcap="flat" joinstyle="miter" miterlimit="10" on="false" color="#000000" opacity="0"/>
                  <v:fill on="true" color="#000000"/>
                </v:shape>
                <v:shape id="Shape 174458" style="position:absolute;width:27447;height:91;left:34640;top:0;" coordsize="2744724,9144" path="m0,0l2744724,0l2744724,9144l0,9144l0,0">
                  <v:stroke weight="0pt" endcap="flat" joinstyle="miter" miterlimit="10" on="false" color="#000000" opacity="0"/>
                  <v:fill on="true" color="#000000"/>
                </v:shape>
              </v:group>
            </w:pict>
          </mc:Fallback>
        </mc:AlternateContent>
      </w:r>
    </w:p>
    <w:p w14:paraId="497E91D8" w14:textId="77777777" w:rsidR="00C16878" w:rsidRDefault="00000000">
      <w:pPr>
        <w:tabs>
          <w:tab w:val="center" w:pos="2195"/>
          <w:tab w:val="center" w:pos="4922"/>
          <w:tab w:val="center" w:pos="7582"/>
        </w:tabs>
        <w:spacing w:after="101"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DIRIGENTE</w:t>
      </w:r>
      <w:r>
        <w:rPr>
          <w:rFonts w:ascii="Calibri" w:eastAsia="Calibri" w:hAnsi="Calibri" w:cs="Calibri"/>
          <w:sz w:val="20"/>
        </w:rPr>
        <w:t xml:space="preserve"> SCOLASTICO </w:t>
      </w:r>
      <w:r>
        <w:rPr>
          <w:rFonts w:ascii="Calibri" w:eastAsia="Calibri" w:hAnsi="Calibri" w:cs="Calibri"/>
          <w:sz w:val="20"/>
        </w:rPr>
        <w:tab/>
      </w:r>
      <w:r>
        <w:rPr>
          <w:rFonts w:ascii="Calibri" w:eastAsia="Calibri" w:hAnsi="Calibri" w:cs="Calibri"/>
        </w:rPr>
        <w:t xml:space="preserve"> </w:t>
      </w:r>
      <w:r>
        <w:rPr>
          <w:rFonts w:ascii="Calibri" w:eastAsia="Calibri" w:hAnsi="Calibri" w:cs="Calibri"/>
        </w:rPr>
        <w:tab/>
      </w:r>
      <w:r>
        <w:rPr>
          <w:rFonts w:ascii="Calibri" w:eastAsia="Calibri" w:hAnsi="Calibri" w:cs="Calibri"/>
          <w:sz w:val="20"/>
        </w:rPr>
        <w:t xml:space="preserve">Responsabile gestione per la qualità </w:t>
      </w:r>
    </w:p>
    <w:p w14:paraId="17ADE77C" w14:textId="65E4F123" w:rsidR="00C16878" w:rsidRPr="00EF6195" w:rsidRDefault="00000000">
      <w:pPr>
        <w:tabs>
          <w:tab w:val="center" w:pos="2195"/>
          <w:tab w:val="center" w:pos="7581"/>
        </w:tabs>
        <w:spacing w:after="0" w:line="259" w:lineRule="auto"/>
        <w:ind w:left="0" w:right="0" w:firstLine="0"/>
        <w:jc w:val="left"/>
        <w:rPr>
          <w:sz w:val="28"/>
          <w:szCs w:val="28"/>
        </w:rPr>
      </w:pPr>
      <w:r>
        <w:rPr>
          <w:rFonts w:ascii="Calibri" w:eastAsia="Calibri" w:hAnsi="Calibri" w:cs="Calibri"/>
          <w:sz w:val="22"/>
        </w:rPr>
        <w:tab/>
      </w:r>
      <w:r w:rsidR="00181D13" w:rsidRPr="00EF6195">
        <w:rPr>
          <w:rFonts w:ascii="Calibri" w:eastAsia="Calibri" w:hAnsi="Calibri" w:cs="Calibri"/>
          <w:sz w:val="28"/>
          <w:szCs w:val="28"/>
        </w:rPr>
        <w:t xml:space="preserve">Graziano Di Pasqua </w:t>
      </w:r>
      <w:r w:rsidRPr="00EF6195">
        <w:rPr>
          <w:rFonts w:ascii="Calibri" w:eastAsia="Calibri" w:hAnsi="Calibri" w:cs="Calibri"/>
          <w:sz w:val="28"/>
          <w:szCs w:val="28"/>
        </w:rPr>
        <w:tab/>
      </w:r>
      <w:r w:rsidR="00181D13" w:rsidRPr="00EF6195">
        <w:rPr>
          <w:rFonts w:ascii="Calibri" w:eastAsia="Calibri" w:hAnsi="Calibri" w:cs="Calibri"/>
          <w:sz w:val="28"/>
          <w:szCs w:val="28"/>
        </w:rPr>
        <w:t>Agostino</w:t>
      </w:r>
      <w:r w:rsidRPr="00EF6195">
        <w:rPr>
          <w:rFonts w:ascii="Calibri" w:eastAsia="Calibri" w:hAnsi="Calibri" w:cs="Calibri"/>
          <w:sz w:val="28"/>
          <w:szCs w:val="28"/>
        </w:rPr>
        <w:t xml:space="preserve"> </w:t>
      </w:r>
      <w:r w:rsidR="00181D13" w:rsidRPr="00EF6195">
        <w:rPr>
          <w:rFonts w:ascii="Calibri" w:eastAsia="Calibri" w:hAnsi="Calibri" w:cs="Calibri"/>
          <w:sz w:val="28"/>
          <w:szCs w:val="28"/>
        </w:rPr>
        <w:t xml:space="preserve">Colella </w:t>
      </w:r>
    </w:p>
    <w:p w14:paraId="6E93E9BA" w14:textId="2422C7F0" w:rsidR="00C16878" w:rsidRDefault="00C16878" w:rsidP="001A19FE">
      <w:pPr>
        <w:spacing w:after="13" w:line="259" w:lineRule="auto"/>
        <w:ind w:left="0" w:right="0" w:firstLine="0"/>
        <w:jc w:val="left"/>
      </w:pPr>
    </w:p>
    <w:p w14:paraId="17A81B52" w14:textId="41DB0655" w:rsidR="0003394C" w:rsidRPr="0003394C" w:rsidRDefault="00000000" w:rsidP="0003394C">
      <w:pPr>
        <w:tabs>
          <w:tab w:val="center" w:pos="9173"/>
        </w:tabs>
        <w:spacing w:after="0" w:line="259" w:lineRule="auto"/>
        <w:ind w:left="0" w:right="0" w:firstLine="0"/>
        <w:jc w:val="left"/>
        <w:rPr>
          <w:rFonts w:ascii="Times New Roman" w:eastAsia="Times New Roman" w:hAnsi="Times New Roman" w:cs="Times New Roman"/>
          <w:b/>
          <w:sz w:val="18"/>
        </w:rPr>
      </w:pPr>
      <w:r>
        <w:rPr>
          <w:rFonts w:ascii="Times New Roman" w:eastAsia="Times New Roman" w:hAnsi="Times New Roman" w:cs="Times New Roman"/>
          <w:b/>
          <w:sz w:val="18"/>
        </w:rPr>
        <w:lastRenderedPageBreak/>
        <w:t xml:space="preserve">MSGQ – </w:t>
      </w:r>
      <w:proofErr w:type="spellStart"/>
      <w:r>
        <w:rPr>
          <w:rFonts w:ascii="Times New Roman" w:eastAsia="Times New Roman" w:hAnsi="Times New Roman" w:cs="Times New Roman"/>
          <w:b/>
          <w:sz w:val="18"/>
        </w:rPr>
        <w:t>Quali.For.Ma</w:t>
      </w:r>
      <w:proofErr w:type="spellEnd"/>
      <w:r>
        <w:rPr>
          <w:rFonts w:ascii="Times New Roman" w:eastAsia="Times New Roman" w:hAnsi="Times New Roman" w:cs="Times New Roman"/>
          <w:b/>
          <w:sz w:val="18"/>
        </w:rPr>
        <w:t>. – Ed. 02 Rev. 01 del 3/1/19</w:t>
      </w:r>
      <w:r w:rsidR="0003394C" w:rsidRPr="0003394C">
        <w:rPr>
          <w:rFonts w:ascii="Times New Roman" w:eastAsia="Times New Roman" w:hAnsi="Times New Roman" w:cs="Times New Roman"/>
          <w:b/>
          <w:sz w:val="18"/>
        </w:rPr>
        <w:t xml:space="preserve">. Agg. n.1 emessa </w:t>
      </w:r>
      <w:r w:rsidR="008C1A5E" w:rsidRPr="0003394C">
        <w:rPr>
          <w:rFonts w:ascii="Times New Roman" w:eastAsia="Times New Roman" w:hAnsi="Times New Roman" w:cs="Times New Roman"/>
          <w:b/>
          <w:sz w:val="18"/>
        </w:rPr>
        <w:t>il 14</w:t>
      </w:r>
      <w:r w:rsidR="0003394C" w:rsidRPr="0003394C">
        <w:rPr>
          <w:rFonts w:ascii="Times New Roman" w:eastAsia="Times New Roman" w:hAnsi="Times New Roman" w:cs="Times New Roman"/>
          <w:b/>
          <w:sz w:val="18"/>
        </w:rPr>
        <w:t>/09/2023</w:t>
      </w:r>
      <w:r w:rsidR="0003394C" w:rsidRPr="0003394C">
        <w:rPr>
          <w:rFonts w:ascii="Times New Roman" w:eastAsia="Times New Roman" w:hAnsi="Times New Roman" w:cs="Times New Roman"/>
          <w:b/>
          <w:sz w:val="18"/>
        </w:rPr>
        <w:tab/>
      </w:r>
    </w:p>
    <w:p w14:paraId="3B7A8406" w14:textId="5FBE3CFC" w:rsidR="00C16878" w:rsidRDefault="00000000" w:rsidP="0003394C">
      <w:pPr>
        <w:tabs>
          <w:tab w:val="center" w:pos="9173"/>
        </w:tabs>
        <w:spacing w:after="0" w:line="259" w:lineRule="auto"/>
        <w:ind w:left="0" w:right="0" w:firstLine="0"/>
        <w:jc w:val="left"/>
      </w:pPr>
      <w:r>
        <w:rPr>
          <w:rFonts w:ascii="Times New Roman" w:eastAsia="Times New Roman" w:hAnsi="Times New Roman" w:cs="Times New Roman"/>
        </w:rPr>
        <w:tab/>
      </w:r>
      <w:r>
        <w:rPr>
          <w:rFonts w:ascii="Arial" w:eastAsia="Arial" w:hAnsi="Arial" w:cs="Arial"/>
          <w:sz w:val="20"/>
        </w:rPr>
        <w:t>Pagina 1 di 94</w:t>
      </w:r>
      <w:r>
        <w:rPr>
          <w:rFonts w:ascii="Times New Roman" w:eastAsia="Times New Roman" w:hAnsi="Times New Roman" w:cs="Times New Roman"/>
        </w:rPr>
        <w:t xml:space="preserve"> </w:t>
      </w:r>
    </w:p>
    <w:p w14:paraId="1C09B74D" w14:textId="35EFE540" w:rsidR="00C16878" w:rsidRDefault="00000000">
      <w:pPr>
        <w:spacing w:after="0" w:line="259" w:lineRule="auto"/>
        <w:ind w:left="175" w:right="0" w:firstLine="0"/>
        <w:jc w:val="left"/>
      </w:pPr>
      <w:r>
        <w:rPr>
          <w:rFonts w:ascii="Times New Roman" w:eastAsia="Times New Roman" w:hAnsi="Times New Roman" w:cs="Times New Roman"/>
        </w:rPr>
        <w:t xml:space="preserve">  </w:t>
      </w:r>
    </w:p>
    <w:p w14:paraId="3BC9CB55" w14:textId="77777777" w:rsidR="00C16878" w:rsidRDefault="00000000">
      <w:pPr>
        <w:pBdr>
          <w:top w:val="single" w:sz="4" w:space="0" w:color="000000"/>
          <w:left w:val="single" w:sz="4" w:space="0" w:color="000000"/>
          <w:bottom w:val="single" w:sz="4" w:space="0" w:color="000000"/>
          <w:right w:val="single" w:sz="4" w:space="0" w:color="000000"/>
        </w:pBdr>
        <w:spacing w:after="168" w:line="238" w:lineRule="auto"/>
        <w:ind w:left="175" w:right="385" w:firstLine="0"/>
        <w:jc w:val="left"/>
      </w:pPr>
      <w:r>
        <w:rPr>
          <w:rFonts w:ascii="Times New Roman" w:eastAsia="Times New Roman" w:hAnsi="Times New Roman" w:cs="Times New Roman"/>
          <w:sz w:val="16"/>
        </w:rPr>
        <w:t xml:space="preserve">Il presente MSGQ è di esclusiva proprietà del Ministero dell’istruzione, università e ricerca. Non può essere assegnato e/o riprodotto (anche in parte), usato o divulgato a terzi, al di fuori dello scopo per cui viene fornito, senza l’autorizzazione della Direzione e/o del RNSGQ. </w:t>
      </w:r>
    </w:p>
    <w:p w14:paraId="1E80829E" w14:textId="4E9B4697" w:rsidR="00C16878" w:rsidRDefault="00000000" w:rsidP="00EF6195">
      <w:pPr>
        <w:spacing w:after="0" w:line="259" w:lineRule="auto"/>
        <w:ind w:left="0" w:right="587" w:firstLine="0"/>
        <w:jc w:val="center"/>
        <w:rPr>
          <w:b/>
          <w:sz w:val="28"/>
        </w:rPr>
      </w:pPr>
      <w:r>
        <w:rPr>
          <w:b/>
          <w:sz w:val="28"/>
        </w:rPr>
        <w:t xml:space="preserve"> MATRICE DELLE REVISIONI </w:t>
      </w:r>
    </w:p>
    <w:p w14:paraId="481972B0" w14:textId="77777777" w:rsidR="004D7B24" w:rsidRDefault="004D7B24" w:rsidP="00EF6195">
      <w:pPr>
        <w:spacing w:after="0" w:line="259" w:lineRule="auto"/>
        <w:ind w:left="0" w:right="587" w:firstLine="0"/>
        <w:jc w:val="center"/>
        <w:rPr>
          <w:b/>
          <w:sz w:val="28"/>
        </w:rPr>
      </w:pPr>
    </w:p>
    <w:tbl>
      <w:tblPr>
        <w:tblStyle w:val="TableGrid"/>
        <w:tblW w:w="10246" w:type="dxa"/>
        <w:tblInd w:w="71" w:type="dxa"/>
        <w:tblCellMar>
          <w:top w:w="48" w:type="dxa"/>
          <w:left w:w="104" w:type="dxa"/>
          <w:right w:w="17" w:type="dxa"/>
        </w:tblCellMar>
        <w:tblLook w:val="04A0" w:firstRow="1" w:lastRow="0" w:firstColumn="1" w:lastColumn="0" w:noHBand="0" w:noVBand="1"/>
      </w:tblPr>
      <w:tblGrid>
        <w:gridCol w:w="797"/>
        <w:gridCol w:w="1071"/>
        <w:gridCol w:w="792"/>
        <w:gridCol w:w="1346"/>
        <w:gridCol w:w="1335"/>
        <w:gridCol w:w="1623"/>
        <w:gridCol w:w="1436"/>
        <w:gridCol w:w="1846"/>
      </w:tblGrid>
      <w:tr w:rsidR="00321FEF" w14:paraId="0E5D1EF2" w14:textId="77777777" w:rsidTr="004614B3">
        <w:trPr>
          <w:trHeight w:val="818"/>
        </w:trPr>
        <w:tc>
          <w:tcPr>
            <w:tcW w:w="797" w:type="dxa"/>
            <w:tcBorders>
              <w:top w:val="single" w:sz="8" w:space="0" w:color="70AD47"/>
              <w:left w:val="single" w:sz="8" w:space="0" w:color="FFC000"/>
              <w:bottom w:val="single" w:sz="4" w:space="0" w:color="000000"/>
              <w:right w:val="single" w:sz="4" w:space="0" w:color="000000"/>
            </w:tcBorders>
            <w:shd w:val="clear" w:color="auto" w:fill="2F5496"/>
            <w:vAlign w:val="center"/>
          </w:tcPr>
          <w:p w14:paraId="6B61FB60" w14:textId="77777777" w:rsidR="004D7B24" w:rsidRPr="004D7B24" w:rsidRDefault="004D7B24" w:rsidP="00B66FE6">
            <w:pPr>
              <w:spacing w:after="0" w:line="259" w:lineRule="auto"/>
              <w:ind w:left="22" w:right="0" w:firstLine="0"/>
              <w:jc w:val="left"/>
              <w:rPr>
                <w:rFonts w:ascii="Times New Roman" w:hAnsi="Times New Roman" w:cs="Times New Roman"/>
                <w:szCs w:val="24"/>
              </w:rPr>
            </w:pPr>
            <w:r w:rsidRPr="004D7B24">
              <w:rPr>
                <w:rFonts w:ascii="Times New Roman" w:eastAsia="Calibri" w:hAnsi="Times New Roman" w:cs="Times New Roman"/>
                <w:b/>
                <w:color w:val="FFFFFF"/>
                <w:szCs w:val="24"/>
              </w:rPr>
              <w:t xml:space="preserve">ED. </w:t>
            </w:r>
          </w:p>
        </w:tc>
        <w:tc>
          <w:tcPr>
            <w:tcW w:w="1071" w:type="dxa"/>
            <w:tcBorders>
              <w:top w:val="single" w:sz="8" w:space="0" w:color="70AD47"/>
              <w:left w:val="single" w:sz="4" w:space="0" w:color="000000"/>
              <w:bottom w:val="single" w:sz="4" w:space="0" w:color="000000"/>
              <w:right w:val="single" w:sz="4" w:space="0" w:color="000000"/>
            </w:tcBorders>
            <w:shd w:val="clear" w:color="auto" w:fill="2F5496"/>
            <w:vAlign w:val="center"/>
          </w:tcPr>
          <w:p w14:paraId="28F594A0" w14:textId="77777777" w:rsidR="004D7B24" w:rsidRPr="004D7B24" w:rsidRDefault="004D7B24" w:rsidP="00B66FE6">
            <w:pPr>
              <w:spacing w:after="0" w:line="259" w:lineRule="auto"/>
              <w:ind w:left="126" w:right="0" w:firstLine="0"/>
              <w:jc w:val="left"/>
              <w:rPr>
                <w:rFonts w:ascii="Times New Roman" w:hAnsi="Times New Roman" w:cs="Times New Roman"/>
                <w:szCs w:val="24"/>
              </w:rPr>
            </w:pPr>
            <w:r w:rsidRPr="004D7B24">
              <w:rPr>
                <w:rFonts w:ascii="Times New Roman" w:eastAsia="Calibri" w:hAnsi="Times New Roman" w:cs="Times New Roman"/>
                <w:b/>
                <w:color w:val="FFFFFF"/>
                <w:szCs w:val="24"/>
              </w:rPr>
              <w:t xml:space="preserve">Rev. </w:t>
            </w:r>
          </w:p>
        </w:tc>
        <w:tc>
          <w:tcPr>
            <w:tcW w:w="792" w:type="dxa"/>
            <w:tcBorders>
              <w:top w:val="single" w:sz="8" w:space="0" w:color="70AD47"/>
              <w:left w:val="single" w:sz="4" w:space="0" w:color="000000"/>
              <w:bottom w:val="single" w:sz="4" w:space="0" w:color="000000"/>
              <w:right w:val="single" w:sz="4" w:space="0" w:color="000000"/>
            </w:tcBorders>
            <w:shd w:val="clear" w:color="auto" w:fill="2F5496"/>
            <w:vAlign w:val="center"/>
          </w:tcPr>
          <w:p w14:paraId="7053969D" w14:textId="77777777" w:rsidR="004D7B24" w:rsidRPr="004D7B24" w:rsidRDefault="004D7B24" w:rsidP="00B66FE6">
            <w:pPr>
              <w:spacing w:after="0" w:line="259" w:lineRule="auto"/>
              <w:ind w:left="28" w:right="0" w:firstLine="0"/>
              <w:jc w:val="left"/>
              <w:rPr>
                <w:rFonts w:ascii="Times New Roman" w:hAnsi="Times New Roman" w:cs="Times New Roman"/>
                <w:szCs w:val="24"/>
              </w:rPr>
            </w:pPr>
            <w:r w:rsidRPr="004D7B24">
              <w:rPr>
                <w:rFonts w:ascii="Times New Roman" w:eastAsia="Calibri" w:hAnsi="Times New Roman" w:cs="Times New Roman"/>
                <w:b/>
                <w:color w:val="FFFFFF"/>
                <w:szCs w:val="24"/>
              </w:rPr>
              <w:t xml:space="preserve">Ag. </w:t>
            </w:r>
          </w:p>
        </w:tc>
        <w:tc>
          <w:tcPr>
            <w:tcW w:w="1346" w:type="dxa"/>
            <w:tcBorders>
              <w:top w:val="single" w:sz="8" w:space="0" w:color="70AD47"/>
              <w:left w:val="single" w:sz="4" w:space="0" w:color="000000"/>
              <w:bottom w:val="single" w:sz="4" w:space="0" w:color="000000"/>
              <w:right w:val="single" w:sz="4" w:space="0" w:color="000000"/>
            </w:tcBorders>
            <w:shd w:val="clear" w:color="auto" w:fill="2F5496"/>
            <w:vAlign w:val="center"/>
          </w:tcPr>
          <w:p w14:paraId="51C5F2BB" w14:textId="77777777" w:rsidR="004D7B24" w:rsidRPr="004D7B24" w:rsidRDefault="004D7B24" w:rsidP="00B66FE6">
            <w:pPr>
              <w:spacing w:after="0" w:line="259" w:lineRule="auto"/>
              <w:ind w:left="20" w:right="0" w:firstLine="0"/>
              <w:jc w:val="center"/>
              <w:rPr>
                <w:rFonts w:ascii="Times New Roman" w:hAnsi="Times New Roman" w:cs="Times New Roman"/>
                <w:szCs w:val="24"/>
              </w:rPr>
            </w:pPr>
            <w:r w:rsidRPr="004D7B24">
              <w:rPr>
                <w:rFonts w:ascii="Times New Roman" w:eastAsia="Calibri" w:hAnsi="Times New Roman" w:cs="Times New Roman"/>
                <w:b/>
                <w:color w:val="FFFFFF"/>
                <w:szCs w:val="24"/>
              </w:rPr>
              <w:t xml:space="preserve">Data </w:t>
            </w:r>
          </w:p>
        </w:tc>
        <w:tc>
          <w:tcPr>
            <w:tcW w:w="1335" w:type="dxa"/>
            <w:tcBorders>
              <w:top w:val="single" w:sz="8" w:space="0" w:color="70AD47"/>
              <w:left w:val="single" w:sz="4" w:space="0" w:color="000000"/>
              <w:bottom w:val="single" w:sz="4" w:space="0" w:color="000000"/>
              <w:right w:val="single" w:sz="4" w:space="0" w:color="000000"/>
            </w:tcBorders>
            <w:shd w:val="clear" w:color="auto" w:fill="2F5496"/>
            <w:vAlign w:val="center"/>
          </w:tcPr>
          <w:p w14:paraId="31FDC6C7" w14:textId="77777777" w:rsidR="004D7B24" w:rsidRPr="004D7B24" w:rsidRDefault="004D7B24" w:rsidP="00B66FE6">
            <w:pPr>
              <w:spacing w:after="0" w:line="259" w:lineRule="auto"/>
              <w:ind w:left="102" w:right="0" w:hanging="60"/>
              <w:jc w:val="left"/>
              <w:rPr>
                <w:rFonts w:ascii="Times New Roman" w:hAnsi="Times New Roman" w:cs="Times New Roman"/>
                <w:szCs w:val="24"/>
              </w:rPr>
            </w:pPr>
            <w:r w:rsidRPr="004D7B24">
              <w:rPr>
                <w:rFonts w:ascii="Times New Roman" w:eastAsia="Calibri" w:hAnsi="Times New Roman" w:cs="Times New Roman"/>
                <w:b/>
                <w:color w:val="FFFFFF"/>
                <w:szCs w:val="24"/>
              </w:rPr>
              <w:t>Redazione (</w:t>
            </w:r>
            <w:bookmarkStart w:id="2" w:name="_Hlk147083221"/>
            <w:r w:rsidRPr="004D7B24">
              <w:rPr>
                <w:rFonts w:ascii="Times New Roman" w:eastAsia="Calibri" w:hAnsi="Times New Roman" w:cs="Times New Roman"/>
                <w:b/>
                <w:color w:val="FFFFFF"/>
                <w:szCs w:val="24"/>
              </w:rPr>
              <w:t>RSGQ</w:t>
            </w:r>
            <w:bookmarkEnd w:id="2"/>
            <w:r w:rsidRPr="004D7B24">
              <w:rPr>
                <w:rFonts w:ascii="Times New Roman" w:eastAsia="Calibri" w:hAnsi="Times New Roman" w:cs="Times New Roman"/>
                <w:b/>
                <w:color w:val="FFFFFF"/>
                <w:szCs w:val="24"/>
              </w:rPr>
              <w:t xml:space="preserve">) </w:t>
            </w:r>
          </w:p>
        </w:tc>
        <w:tc>
          <w:tcPr>
            <w:tcW w:w="1623" w:type="dxa"/>
            <w:tcBorders>
              <w:top w:val="single" w:sz="8" w:space="0" w:color="70AD47"/>
              <w:left w:val="single" w:sz="4" w:space="0" w:color="000000"/>
              <w:bottom w:val="single" w:sz="4" w:space="0" w:color="000000"/>
              <w:right w:val="single" w:sz="4" w:space="0" w:color="000000"/>
            </w:tcBorders>
            <w:shd w:val="clear" w:color="auto" w:fill="2F5496"/>
            <w:vAlign w:val="center"/>
          </w:tcPr>
          <w:p w14:paraId="6FBF87C6" w14:textId="77777777" w:rsidR="004D7B24" w:rsidRPr="004D7B24" w:rsidRDefault="004D7B24" w:rsidP="00B66FE6">
            <w:pPr>
              <w:spacing w:after="0" w:line="259" w:lineRule="auto"/>
              <w:ind w:left="0" w:right="123" w:firstLine="0"/>
              <w:jc w:val="center"/>
              <w:rPr>
                <w:rFonts w:ascii="Times New Roman" w:hAnsi="Times New Roman" w:cs="Times New Roman"/>
                <w:szCs w:val="24"/>
              </w:rPr>
            </w:pPr>
            <w:r w:rsidRPr="004D7B24">
              <w:rPr>
                <w:rFonts w:ascii="Times New Roman" w:eastAsia="Calibri" w:hAnsi="Times New Roman" w:cs="Times New Roman"/>
                <w:b/>
                <w:color w:val="FFFFFF"/>
                <w:szCs w:val="24"/>
              </w:rPr>
              <w:t xml:space="preserve">Verifica – </w:t>
            </w:r>
          </w:p>
          <w:p w14:paraId="21C89BB6" w14:textId="77777777" w:rsidR="004D7B24" w:rsidRPr="004D7B24" w:rsidRDefault="004D7B24" w:rsidP="00B66FE6">
            <w:pPr>
              <w:spacing w:after="0" w:line="259" w:lineRule="auto"/>
              <w:ind w:left="57" w:right="0" w:firstLine="0"/>
              <w:jc w:val="left"/>
              <w:rPr>
                <w:rFonts w:ascii="Times New Roman" w:hAnsi="Times New Roman" w:cs="Times New Roman"/>
                <w:szCs w:val="24"/>
              </w:rPr>
            </w:pPr>
            <w:r w:rsidRPr="004D7B24">
              <w:rPr>
                <w:rFonts w:ascii="Times New Roman" w:eastAsia="Calibri" w:hAnsi="Times New Roman" w:cs="Times New Roman"/>
                <w:b/>
                <w:color w:val="FFFFFF"/>
                <w:szCs w:val="24"/>
              </w:rPr>
              <w:t xml:space="preserve">Approvazione </w:t>
            </w:r>
          </w:p>
        </w:tc>
        <w:tc>
          <w:tcPr>
            <w:tcW w:w="1436" w:type="dxa"/>
            <w:tcBorders>
              <w:top w:val="single" w:sz="8" w:space="0" w:color="70AD47"/>
              <w:left w:val="single" w:sz="4" w:space="0" w:color="000000"/>
              <w:bottom w:val="single" w:sz="4" w:space="0" w:color="000000"/>
              <w:right w:val="single" w:sz="4" w:space="0" w:color="000000"/>
            </w:tcBorders>
            <w:shd w:val="clear" w:color="auto" w:fill="2F5496"/>
          </w:tcPr>
          <w:p w14:paraId="280A546F" w14:textId="77777777" w:rsidR="004D7B24" w:rsidRPr="004D7B24" w:rsidRDefault="004D7B24" w:rsidP="00B66FE6">
            <w:pPr>
              <w:spacing w:after="0" w:line="259" w:lineRule="auto"/>
              <w:ind w:left="131" w:right="0" w:hanging="70"/>
              <w:jc w:val="left"/>
              <w:rPr>
                <w:rFonts w:ascii="Times New Roman" w:hAnsi="Times New Roman" w:cs="Times New Roman"/>
                <w:szCs w:val="24"/>
              </w:rPr>
            </w:pPr>
            <w:r w:rsidRPr="004D7B24">
              <w:rPr>
                <w:rFonts w:ascii="Times New Roman" w:eastAsia="Calibri" w:hAnsi="Times New Roman" w:cs="Times New Roman"/>
                <w:b/>
                <w:color w:val="FFFFFF"/>
                <w:szCs w:val="24"/>
              </w:rPr>
              <w:t xml:space="preserve">Descrizione delle modifiche </w:t>
            </w:r>
          </w:p>
        </w:tc>
        <w:tc>
          <w:tcPr>
            <w:tcW w:w="1846" w:type="dxa"/>
            <w:tcBorders>
              <w:top w:val="single" w:sz="8" w:space="0" w:color="70AD47"/>
              <w:left w:val="single" w:sz="4" w:space="0" w:color="000000"/>
              <w:bottom w:val="single" w:sz="4" w:space="0" w:color="000000"/>
              <w:right w:val="single" w:sz="8" w:space="0" w:color="FFC000"/>
            </w:tcBorders>
            <w:shd w:val="clear" w:color="auto" w:fill="2F5496"/>
            <w:vAlign w:val="center"/>
          </w:tcPr>
          <w:p w14:paraId="2F55EC75" w14:textId="77777777" w:rsidR="004D7B24" w:rsidRPr="004D7B24" w:rsidRDefault="004D7B24" w:rsidP="00B66FE6">
            <w:pPr>
              <w:spacing w:after="0" w:line="259" w:lineRule="auto"/>
              <w:ind w:left="0" w:right="84" w:firstLine="0"/>
              <w:jc w:val="center"/>
              <w:rPr>
                <w:rFonts w:ascii="Times New Roman" w:hAnsi="Times New Roman" w:cs="Times New Roman"/>
                <w:szCs w:val="24"/>
              </w:rPr>
            </w:pPr>
            <w:r w:rsidRPr="004D7B24">
              <w:rPr>
                <w:rFonts w:ascii="Times New Roman" w:eastAsia="Calibri" w:hAnsi="Times New Roman" w:cs="Times New Roman"/>
                <w:b/>
                <w:color w:val="FFFFFF"/>
                <w:szCs w:val="24"/>
              </w:rPr>
              <w:t xml:space="preserve">Note </w:t>
            </w:r>
          </w:p>
        </w:tc>
      </w:tr>
      <w:tr w:rsidR="00321FEF" w14:paraId="4240C973" w14:textId="77777777" w:rsidTr="004614B3">
        <w:trPr>
          <w:trHeight w:val="547"/>
        </w:trPr>
        <w:tc>
          <w:tcPr>
            <w:tcW w:w="797" w:type="dxa"/>
            <w:tcBorders>
              <w:top w:val="single" w:sz="4" w:space="0" w:color="000000"/>
              <w:left w:val="single" w:sz="8" w:space="0" w:color="FFC000"/>
              <w:bottom w:val="single" w:sz="4" w:space="0" w:color="000000"/>
              <w:right w:val="single" w:sz="4" w:space="0" w:color="000000"/>
            </w:tcBorders>
            <w:vAlign w:val="center"/>
          </w:tcPr>
          <w:p w14:paraId="2578E69C" w14:textId="77777777" w:rsidR="004D7B24" w:rsidRPr="008C1A5E" w:rsidRDefault="004D7B24" w:rsidP="00B66FE6">
            <w:pPr>
              <w:spacing w:after="0" w:line="259" w:lineRule="auto"/>
              <w:ind w:left="6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01 </w:t>
            </w:r>
          </w:p>
        </w:tc>
        <w:tc>
          <w:tcPr>
            <w:tcW w:w="1071" w:type="dxa"/>
            <w:tcBorders>
              <w:top w:val="single" w:sz="4" w:space="0" w:color="000000"/>
              <w:left w:val="single" w:sz="4" w:space="0" w:color="000000"/>
              <w:bottom w:val="single" w:sz="4" w:space="0" w:color="000000"/>
              <w:right w:val="single" w:sz="4" w:space="0" w:color="000000"/>
            </w:tcBorders>
            <w:vAlign w:val="center"/>
          </w:tcPr>
          <w:p w14:paraId="2A33A718" w14:textId="77777777" w:rsidR="004D7B24" w:rsidRPr="008C1A5E" w:rsidRDefault="004D7B24" w:rsidP="00B66FE6">
            <w:pPr>
              <w:spacing w:after="0" w:line="259" w:lineRule="auto"/>
              <w:ind w:left="21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00 </w:t>
            </w:r>
          </w:p>
        </w:tc>
        <w:tc>
          <w:tcPr>
            <w:tcW w:w="792" w:type="dxa"/>
            <w:tcBorders>
              <w:top w:val="single" w:sz="4" w:space="0" w:color="000000"/>
              <w:left w:val="single" w:sz="4" w:space="0" w:color="000000"/>
              <w:bottom w:val="single" w:sz="4" w:space="0" w:color="000000"/>
              <w:right w:val="single" w:sz="4" w:space="0" w:color="000000"/>
            </w:tcBorders>
            <w:vAlign w:val="center"/>
          </w:tcPr>
          <w:p w14:paraId="1A9E14F2" w14:textId="77777777" w:rsidR="004D7B24" w:rsidRPr="008C1A5E" w:rsidRDefault="004D7B24" w:rsidP="00B66FE6">
            <w:pPr>
              <w:spacing w:after="0" w:line="259" w:lineRule="auto"/>
              <w:ind w:left="1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346" w:type="dxa"/>
            <w:tcBorders>
              <w:top w:val="single" w:sz="4" w:space="0" w:color="000000"/>
              <w:left w:val="single" w:sz="4" w:space="0" w:color="000000"/>
              <w:bottom w:val="single" w:sz="4" w:space="0" w:color="000000"/>
              <w:right w:val="single" w:sz="4" w:space="0" w:color="000000"/>
            </w:tcBorders>
            <w:vAlign w:val="center"/>
          </w:tcPr>
          <w:p w14:paraId="3D96377E" w14:textId="77777777" w:rsidR="004D7B24" w:rsidRPr="008C1A5E" w:rsidRDefault="004D7B24" w:rsidP="00B66FE6">
            <w:pPr>
              <w:spacing w:after="0" w:line="259" w:lineRule="auto"/>
              <w:ind w:left="69"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28.06.2013 </w:t>
            </w:r>
          </w:p>
        </w:tc>
        <w:tc>
          <w:tcPr>
            <w:tcW w:w="1335" w:type="dxa"/>
            <w:tcBorders>
              <w:top w:val="single" w:sz="4" w:space="0" w:color="000000"/>
              <w:left w:val="single" w:sz="4" w:space="0" w:color="000000"/>
              <w:bottom w:val="single" w:sz="4" w:space="0" w:color="000000"/>
              <w:right w:val="single" w:sz="4" w:space="0" w:color="000000"/>
            </w:tcBorders>
            <w:vAlign w:val="center"/>
          </w:tcPr>
          <w:p w14:paraId="46DBC3BA" w14:textId="77777777" w:rsidR="004D7B24" w:rsidRPr="008C1A5E" w:rsidRDefault="004D7B24" w:rsidP="00B66FE6">
            <w:pPr>
              <w:spacing w:after="0" w:line="259" w:lineRule="auto"/>
              <w:ind w:left="42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77F08012" w14:textId="77777777" w:rsidR="004D7B24" w:rsidRPr="008C1A5E" w:rsidRDefault="004D7B24" w:rsidP="00B66FE6">
            <w:pPr>
              <w:spacing w:after="0" w:line="259" w:lineRule="auto"/>
              <w:ind w:left="242" w:right="0" w:firstLine="187"/>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Prima emissione </w:t>
            </w:r>
          </w:p>
        </w:tc>
        <w:tc>
          <w:tcPr>
            <w:tcW w:w="1436" w:type="dxa"/>
            <w:tcBorders>
              <w:top w:val="single" w:sz="4" w:space="0" w:color="000000"/>
              <w:left w:val="single" w:sz="4" w:space="0" w:color="000000"/>
              <w:bottom w:val="single" w:sz="4" w:space="0" w:color="000000"/>
              <w:right w:val="single" w:sz="4" w:space="0" w:color="000000"/>
            </w:tcBorders>
            <w:vAlign w:val="center"/>
          </w:tcPr>
          <w:p w14:paraId="606E3A02" w14:textId="77777777" w:rsidR="004D7B24" w:rsidRPr="008C1A5E" w:rsidRDefault="004D7B24" w:rsidP="00B66FE6">
            <w:pPr>
              <w:spacing w:after="0" w:line="259" w:lineRule="auto"/>
              <w:ind w:left="4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846" w:type="dxa"/>
            <w:tcBorders>
              <w:top w:val="single" w:sz="4" w:space="0" w:color="000000"/>
              <w:left w:val="single" w:sz="4" w:space="0" w:color="000000"/>
              <w:bottom w:val="single" w:sz="4" w:space="0" w:color="000000"/>
              <w:right w:val="single" w:sz="8" w:space="0" w:color="FFC000"/>
            </w:tcBorders>
            <w:vAlign w:val="center"/>
          </w:tcPr>
          <w:p w14:paraId="7FB44826" w14:textId="77777777" w:rsidR="004D7B24" w:rsidRPr="008C1A5E" w:rsidRDefault="004D7B24" w:rsidP="00B66FE6">
            <w:pPr>
              <w:spacing w:after="0" w:line="259" w:lineRule="auto"/>
              <w:ind w:left="0" w:right="35" w:firstLine="0"/>
              <w:jc w:val="center"/>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r>
      <w:tr w:rsidR="00321FEF" w14:paraId="69E8456B" w14:textId="77777777" w:rsidTr="004614B3">
        <w:trPr>
          <w:trHeight w:val="547"/>
        </w:trPr>
        <w:tc>
          <w:tcPr>
            <w:tcW w:w="797" w:type="dxa"/>
            <w:tcBorders>
              <w:top w:val="single" w:sz="4" w:space="0" w:color="000000"/>
              <w:left w:val="single" w:sz="8" w:space="0" w:color="FFC000"/>
              <w:bottom w:val="single" w:sz="4" w:space="0" w:color="000000"/>
              <w:right w:val="single" w:sz="4" w:space="0" w:color="000000"/>
            </w:tcBorders>
            <w:vAlign w:val="center"/>
          </w:tcPr>
          <w:p w14:paraId="4A7D0D21" w14:textId="77777777" w:rsidR="004D7B24" w:rsidRPr="008C1A5E" w:rsidRDefault="004D7B24" w:rsidP="00B66FE6">
            <w:pPr>
              <w:spacing w:after="0" w:line="259" w:lineRule="auto"/>
              <w:ind w:left="173"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3A6D8859" w14:textId="77777777" w:rsidR="004D7B24" w:rsidRPr="008C1A5E" w:rsidRDefault="004D7B24" w:rsidP="00B66FE6">
            <w:pPr>
              <w:spacing w:after="0" w:line="259" w:lineRule="auto"/>
              <w:ind w:left="21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01 </w:t>
            </w:r>
          </w:p>
        </w:tc>
        <w:tc>
          <w:tcPr>
            <w:tcW w:w="792" w:type="dxa"/>
            <w:tcBorders>
              <w:top w:val="single" w:sz="4" w:space="0" w:color="000000"/>
              <w:left w:val="single" w:sz="4" w:space="0" w:color="000000"/>
              <w:bottom w:val="single" w:sz="4" w:space="0" w:color="000000"/>
              <w:right w:val="single" w:sz="4" w:space="0" w:color="000000"/>
            </w:tcBorders>
            <w:vAlign w:val="center"/>
          </w:tcPr>
          <w:p w14:paraId="1714A49D" w14:textId="77777777" w:rsidR="004D7B24" w:rsidRPr="008C1A5E" w:rsidRDefault="004D7B24" w:rsidP="00B66FE6">
            <w:pPr>
              <w:spacing w:after="0" w:line="259" w:lineRule="auto"/>
              <w:ind w:left="1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346" w:type="dxa"/>
            <w:tcBorders>
              <w:top w:val="single" w:sz="4" w:space="0" w:color="000000"/>
              <w:left w:val="single" w:sz="4" w:space="0" w:color="000000"/>
              <w:bottom w:val="single" w:sz="4" w:space="0" w:color="000000"/>
              <w:right w:val="single" w:sz="4" w:space="0" w:color="000000"/>
            </w:tcBorders>
            <w:vAlign w:val="center"/>
          </w:tcPr>
          <w:p w14:paraId="0DFBCC31" w14:textId="77777777" w:rsidR="004D7B24" w:rsidRPr="008C1A5E" w:rsidRDefault="004D7B24" w:rsidP="00B66FE6">
            <w:pPr>
              <w:spacing w:after="0" w:line="259" w:lineRule="auto"/>
              <w:ind w:left="69"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19.09.2013 </w:t>
            </w:r>
          </w:p>
        </w:tc>
        <w:tc>
          <w:tcPr>
            <w:tcW w:w="1335" w:type="dxa"/>
            <w:tcBorders>
              <w:top w:val="single" w:sz="4" w:space="0" w:color="000000"/>
              <w:left w:val="single" w:sz="4" w:space="0" w:color="000000"/>
              <w:bottom w:val="single" w:sz="4" w:space="0" w:color="000000"/>
              <w:right w:val="single" w:sz="4" w:space="0" w:color="000000"/>
            </w:tcBorders>
            <w:vAlign w:val="center"/>
          </w:tcPr>
          <w:p w14:paraId="0FD52D46" w14:textId="77777777" w:rsidR="004D7B24" w:rsidRPr="008C1A5E" w:rsidRDefault="004D7B24" w:rsidP="00B66FE6">
            <w:pPr>
              <w:spacing w:after="0" w:line="259" w:lineRule="auto"/>
              <w:ind w:left="42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0036961F" w14:textId="77777777" w:rsidR="004D7B24" w:rsidRPr="008C1A5E" w:rsidRDefault="004D7B24" w:rsidP="00B66FE6">
            <w:pPr>
              <w:spacing w:after="0" w:line="259" w:lineRule="auto"/>
              <w:ind w:left="0" w:right="73" w:firstLine="0"/>
              <w:jc w:val="center"/>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4929E5DF" w14:textId="77777777" w:rsidR="004D7B24" w:rsidRPr="008C1A5E" w:rsidRDefault="004D7B24" w:rsidP="00B66FE6">
            <w:pPr>
              <w:spacing w:after="0" w:line="259" w:lineRule="auto"/>
              <w:ind w:left="1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Sez. 1 par. </w:t>
            </w:r>
          </w:p>
          <w:p w14:paraId="67648835" w14:textId="77777777" w:rsidR="004D7B24" w:rsidRPr="008C1A5E" w:rsidRDefault="004D7B24" w:rsidP="00B66FE6">
            <w:pPr>
              <w:spacing w:after="0" w:line="259" w:lineRule="auto"/>
              <w:ind w:left="337"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1.2</w:t>
            </w:r>
            <w:r w:rsidRPr="008C1A5E">
              <w:rPr>
                <w:rFonts w:ascii="Times New Roman" w:eastAsia="Calibri" w:hAnsi="Times New Roman" w:cs="Times New Roman"/>
                <w:i/>
                <w:color w:val="auto"/>
                <w:szCs w:val="24"/>
              </w:rPr>
              <w:t xml:space="preserve"> </w:t>
            </w:r>
          </w:p>
        </w:tc>
        <w:tc>
          <w:tcPr>
            <w:tcW w:w="1846" w:type="dxa"/>
            <w:tcBorders>
              <w:top w:val="single" w:sz="4" w:space="0" w:color="000000"/>
              <w:left w:val="single" w:sz="4" w:space="0" w:color="000000"/>
              <w:bottom w:val="single" w:sz="4" w:space="0" w:color="000000"/>
              <w:right w:val="single" w:sz="8" w:space="0" w:color="FFC000"/>
            </w:tcBorders>
          </w:tcPr>
          <w:p w14:paraId="16CA4C92" w14:textId="77777777" w:rsidR="004D7B24" w:rsidRPr="008C1A5E" w:rsidRDefault="004D7B24" w:rsidP="00B66FE6">
            <w:pPr>
              <w:spacing w:after="0" w:line="259" w:lineRule="auto"/>
              <w:ind w:left="4" w:right="0" w:firstLine="0"/>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Chiarimenti su requisiti esclusi </w:t>
            </w:r>
          </w:p>
        </w:tc>
      </w:tr>
      <w:tr w:rsidR="00321FEF" w14:paraId="35D08DF9" w14:textId="77777777" w:rsidTr="004614B3">
        <w:trPr>
          <w:trHeight w:val="547"/>
        </w:trPr>
        <w:tc>
          <w:tcPr>
            <w:tcW w:w="797" w:type="dxa"/>
            <w:tcBorders>
              <w:top w:val="single" w:sz="4" w:space="0" w:color="000000"/>
              <w:left w:val="single" w:sz="8" w:space="0" w:color="FFC000"/>
              <w:bottom w:val="single" w:sz="4" w:space="0" w:color="000000"/>
              <w:right w:val="single" w:sz="4" w:space="0" w:color="000000"/>
            </w:tcBorders>
            <w:vAlign w:val="center"/>
          </w:tcPr>
          <w:p w14:paraId="0EBC058C" w14:textId="77777777" w:rsidR="004D7B24" w:rsidRPr="008C1A5E" w:rsidRDefault="004D7B24" w:rsidP="00B66FE6">
            <w:pPr>
              <w:spacing w:after="0" w:line="259" w:lineRule="auto"/>
              <w:ind w:left="173"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5E2D8002" w14:textId="77777777" w:rsidR="004D7B24" w:rsidRPr="008C1A5E" w:rsidRDefault="004D7B24" w:rsidP="00B66FE6">
            <w:pPr>
              <w:spacing w:after="0" w:line="259" w:lineRule="auto"/>
              <w:ind w:left="21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02 </w:t>
            </w:r>
          </w:p>
        </w:tc>
        <w:tc>
          <w:tcPr>
            <w:tcW w:w="792" w:type="dxa"/>
            <w:tcBorders>
              <w:top w:val="single" w:sz="4" w:space="0" w:color="000000"/>
              <w:left w:val="single" w:sz="4" w:space="0" w:color="000000"/>
              <w:bottom w:val="single" w:sz="4" w:space="0" w:color="000000"/>
              <w:right w:val="single" w:sz="4" w:space="0" w:color="000000"/>
            </w:tcBorders>
          </w:tcPr>
          <w:p w14:paraId="1294B6C1" w14:textId="77777777" w:rsidR="004D7B24" w:rsidRPr="008C1A5E" w:rsidRDefault="004D7B24" w:rsidP="00B66FE6">
            <w:pPr>
              <w:spacing w:after="0" w:line="259" w:lineRule="auto"/>
              <w:ind w:left="1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346" w:type="dxa"/>
            <w:tcBorders>
              <w:top w:val="single" w:sz="4" w:space="0" w:color="000000"/>
              <w:left w:val="single" w:sz="4" w:space="0" w:color="000000"/>
              <w:bottom w:val="single" w:sz="4" w:space="0" w:color="000000"/>
              <w:right w:val="single" w:sz="4" w:space="0" w:color="000000"/>
            </w:tcBorders>
            <w:vAlign w:val="center"/>
          </w:tcPr>
          <w:p w14:paraId="6E33BE69" w14:textId="77777777" w:rsidR="004D7B24" w:rsidRPr="008C1A5E" w:rsidRDefault="004D7B24" w:rsidP="00B66FE6">
            <w:pPr>
              <w:spacing w:after="0" w:line="259" w:lineRule="auto"/>
              <w:ind w:left="69"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15.10.2013 </w:t>
            </w:r>
          </w:p>
        </w:tc>
        <w:tc>
          <w:tcPr>
            <w:tcW w:w="1335" w:type="dxa"/>
            <w:tcBorders>
              <w:top w:val="single" w:sz="4" w:space="0" w:color="000000"/>
              <w:left w:val="single" w:sz="4" w:space="0" w:color="000000"/>
              <w:bottom w:val="single" w:sz="4" w:space="0" w:color="000000"/>
              <w:right w:val="single" w:sz="4" w:space="0" w:color="000000"/>
            </w:tcBorders>
            <w:vAlign w:val="center"/>
          </w:tcPr>
          <w:p w14:paraId="521CBA1B" w14:textId="77777777" w:rsidR="004D7B24" w:rsidRPr="008C1A5E" w:rsidRDefault="004D7B24" w:rsidP="00B66FE6">
            <w:pPr>
              <w:spacing w:after="0" w:line="259" w:lineRule="auto"/>
              <w:ind w:left="42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331C704E" w14:textId="77777777" w:rsidR="004D7B24" w:rsidRPr="008C1A5E" w:rsidRDefault="004D7B24" w:rsidP="00B66FE6">
            <w:pPr>
              <w:spacing w:after="0" w:line="259" w:lineRule="auto"/>
              <w:ind w:left="0" w:right="73" w:firstLine="0"/>
              <w:jc w:val="center"/>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14:paraId="650D39A6" w14:textId="77777777" w:rsidR="004D7B24" w:rsidRPr="008C1A5E" w:rsidRDefault="004D7B24" w:rsidP="00B66FE6">
            <w:pPr>
              <w:spacing w:after="0" w:line="259" w:lineRule="auto"/>
              <w:ind w:left="256" w:right="0" w:firstLine="0"/>
              <w:jc w:val="left"/>
              <w:rPr>
                <w:rFonts w:ascii="Times New Roman" w:hAnsi="Times New Roman" w:cs="Times New Roman"/>
                <w:color w:val="auto"/>
                <w:szCs w:val="24"/>
              </w:rPr>
            </w:pPr>
            <w:proofErr w:type="spellStart"/>
            <w:r w:rsidRPr="008C1A5E">
              <w:rPr>
                <w:rFonts w:ascii="Times New Roman" w:eastAsia="Calibri" w:hAnsi="Times New Roman" w:cs="Times New Roman"/>
                <w:color w:val="auto"/>
                <w:szCs w:val="24"/>
              </w:rPr>
              <w:t>All</w:t>
            </w:r>
            <w:proofErr w:type="spellEnd"/>
            <w:r w:rsidRPr="008C1A5E">
              <w:rPr>
                <w:rFonts w:ascii="Times New Roman" w:eastAsia="Calibri" w:hAnsi="Times New Roman" w:cs="Times New Roman"/>
                <w:color w:val="auto"/>
                <w:szCs w:val="24"/>
              </w:rPr>
              <w:t xml:space="preserve">. 3 </w:t>
            </w:r>
          </w:p>
        </w:tc>
        <w:tc>
          <w:tcPr>
            <w:tcW w:w="1846" w:type="dxa"/>
            <w:tcBorders>
              <w:top w:val="single" w:sz="4" w:space="0" w:color="000000"/>
              <w:left w:val="single" w:sz="4" w:space="0" w:color="000000"/>
              <w:bottom w:val="single" w:sz="4" w:space="0" w:color="000000"/>
              <w:right w:val="single" w:sz="8" w:space="0" w:color="FFC000"/>
            </w:tcBorders>
          </w:tcPr>
          <w:p w14:paraId="476982ED"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Nuova nomina RSGQ e RISGQ </w:t>
            </w:r>
          </w:p>
        </w:tc>
      </w:tr>
      <w:tr w:rsidR="00321FEF" w14:paraId="3AEDBFBF" w14:textId="77777777" w:rsidTr="004614B3">
        <w:trPr>
          <w:trHeight w:val="1891"/>
        </w:trPr>
        <w:tc>
          <w:tcPr>
            <w:tcW w:w="797" w:type="dxa"/>
            <w:tcBorders>
              <w:top w:val="single" w:sz="4" w:space="0" w:color="000000"/>
              <w:left w:val="single" w:sz="8" w:space="0" w:color="FFC000"/>
              <w:bottom w:val="single" w:sz="4" w:space="0" w:color="000000"/>
              <w:right w:val="single" w:sz="4" w:space="0" w:color="000000"/>
            </w:tcBorders>
            <w:vAlign w:val="center"/>
          </w:tcPr>
          <w:p w14:paraId="1CE35510" w14:textId="77777777" w:rsidR="004D7B24" w:rsidRPr="008C1A5E" w:rsidRDefault="004D7B24" w:rsidP="00B66FE6">
            <w:pPr>
              <w:spacing w:after="0" w:line="259" w:lineRule="auto"/>
              <w:ind w:left="173"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584304DA" w14:textId="77777777" w:rsidR="004D7B24" w:rsidRPr="008C1A5E" w:rsidRDefault="004D7B24" w:rsidP="00B66FE6">
            <w:pPr>
              <w:spacing w:after="0" w:line="259" w:lineRule="auto"/>
              <w:ind w:left="21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03 </w:t>
            </w:r>
          </w:p>
        </w:tc>
        <w:tc>
          <w:tcPr>
            <w:tcW w:w="792" w:type="dxa"/>
            <w:tcBorders>
              <w:top w:val="single" w:sz="4" w:space="0" w:color="000000"/>
              <w:left w:val="single" w:sz="4" w:space="0" w:color="000000"/>
              <w:bottom w:val="single" w:sz="4" w:space="0" w:color="000000"/>
              <w:right w:val="single" w:sz="4" w:space="0" w:color="000000"/>
            </w:tcBorders>
          </w:tcPr>
          <w:p w14:paraId="1E1E0852" w14:textId="77777777" w:rsidR="004D7B24" w:rsidRPr="008C1A5E" w:rsidRDefault="004D7B24" w:rsidP="00B66FE6">
            <w:pPr>
              <w:spacing w:after="0" w:line="259" w:lineRule="auto"/>
              <w:ind w:left="1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01320590" w14:textId="77777777" w:rsidR="004D7B24" w:rsidRPr="008C1A5E" w:rsidRDefault="004D7B24" w:rsidP="00B66FE6">
            <w:pPr>
              <w:spacing w:after="0" w:line="259" w:lineRule="auto"/>
              <w:ind w:left="69"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03.04.2014 </w:t>
            </w:r>
          </w:p>
        </w:tc>
        <w:tc>
          <w:tcPr>
            <w:tcW w:w="1335" w:type="dxa"/>
            <w:tcBorders>
              <w:top w:val="single" w:sz="4" w:space="0" w:color="000000"/>
              <w:left w:val="single" w:sz="4" w:space="0" w:color="000000"/>
              <w:bottom w:val="single" w:sz="4" w:space="0" w:color="000000"/>
              <w:right w:val="single" w:sz="4" w:space="0" w:color="000000"/>
            </w:tcBorders>
            <w:vAlign w:val="center"/>
          </w:tcPr>
          <w:p w14:paraId="770C1BA2" w14:textId="77777777" w:rsidR="004D7B24" w:rsidRPr="008C1A5E" w:rsidRDefault="004D7B24" w:rsidP="00B66FE6">
            <w:pPr>
              <w:spacing w:after="0" w:line="259" w:lineRule="auto"/>
              <w:ind w:left="42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268D0A25" w14:textId="77777777" w:rsidR="004D7B24" w:rsidRPr="008C1A5E" w:rsidRDefault="004D7B24" w:rsidP="00B66FE6">
            <w:pPr>
              <w:spacing w:after="0" w:line="259" w:lineRule="auto"/>
              <w:ind w:left="0" w:right="73" w:firstLine="0"/>
              <w:jc w:val="center"/>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0BCAE8DD" w14:textId="77777777" w:rsidR="004D7B24" w:rsidRPr="008C1A5E" w:rsidRDefault="004D7B24" w:rsidP="00B66FE6">
            <w:pPr>
              <w:spacing w:after="0" w:line="239" w:lineRule="auto"/>
              <w:ind w:left="42" w:right="195"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Sez.2 par. 2.1 Sez.5 par. 5.5.2 Sez.8 par. </w:t>
            </w:r>
          </w:p>
          <w:p w14:paraId="02541B57" w14:textId="77777777" w:rsidR="004D7B24" w:rsidRPr="008C1A5E" w:rsidRDefault="004D7B24" w:rsidP="00B66FE6">
            <w:pPr>
              <w:spacing w:after="0" w:line="259" w:lineRule="auto"/>
              <w:ind w:left="337"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8.3 </w:t>
            </w:r>
          </w:p>
          <w:p w14:paraId="6FA97CCB" w14:textId="77777777" w:rsidR="004D7B24" w:rsidRPr="008C1A5E" w:rsidRDefault="004D7B24" w:rsidP="00B66FE6">
            <w:pPr>
              <w:spacing w:after="0" w:line="259" w:lineRule="auto"/>
              <w:ind w:left="95" w:right="0" w:firstLine="0"/>
              <w:jc w:val="left"/>
              <w:rPr>
                <w:rFonts w:ascii="Times New Roman" w:hAnsi="Times New Roman" w:cs="Times New Roman"/>
                <w:color w:val="auto"/>
                <w:szCs w:val="24"/>
              </w:rPr>
            </w:pPr>
            <w:proofErr w:type="spellStart"/>
            <w:r w:rsidRPr="008C1A5E">
              <w:rPr>
                <w:rFonts w:ascii="Times New Roman" w:eastAsia="Calibri" w:hAnsi="Times New Roman" w:cs="Times New Roman"/>
                <w:color w:val="auto"/>
                <w:szCs w:val="24"/>
              </w:rPr>
              <w:t>All</w:t>
            </w:r>
            <w:proofErr w:type="spellEnd"/>
            <w:r w:rsidRPr="008C1A5E">
              <w:rPr>
                <w:rFonts w:ascii="Times New Roman" w:eastAsia="Calibri" w:hAnsi="Times New Roman" w:cs="Times New Roman"/>
                <w:color w:val="auto"/>
                <w:szCs w:val="24"/>
              </w:rPr>
              <w:t xml:space="preserve">. 2 e 3 </w:t>
            </w:r>
          </w:p>
        </w:tc>
        <w:tc>
          <w:tcPr>
            <w:tcW w:w="1846" w:type="dxa"/>
            <w:tcBorders>
              <w:top w:val="single" w:sz="4" w:space="0" w:color="000000"/>
              <w:left w:val="single" w:sz="4" w:space="0" w:color="000000"/>
              <w:bottom w:val="single" w:sz="4" w:space="0" w:color="000000"/>
              <w:right w:val="single" w:sz="8" w:space="0" w:color="FFC000"/>
            </w:tcBorders>
            <w:vAlign w:val="center"/>
          </w:tcPr>
          <w:p w14:paraId="54256DAF"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Inserimento L.241/90; ridefinizione funzione RDD; modifica RDD in organigramma </w:t>
            </w:r>
          </w:p>
        </w:tc>
      </w:tr>
      <w:tr w:rsidR="00321FEF" w14:paraId="18E90CE8" w14:textId="77777777" w:rsidTr="004614B3">
        <w:trPr>
          <w:trHeight w:val="548"/>
        </w:trPr>
        <w:tc>
          <w:tcPr>
            <w:tcW w:w="797" w:type="dxa"/>
            <w:tcBorders>
              <w:top w:val="single" w:sz="4" w:space="0" w:color="000000"/>
              <w:left w:val="single" w:sz="8" w:space="0" w:color="FFC000"/>
              <w:bottom w:val="single" w:sz="4" w:space="0" w:color="000000"/>
              <w:right w:val="single" w:sz="4" w:space="0" w:color="000000"/>
            </w:tcBorders>
            <w:vAlign w:val="center"/>
          </w:tcPr>
          <w:p w14:paraId="4DE1CED0" w14:textId="77777777" w:rsidR="004D7B24" w:rsidRPr="008C1A5E" w:rsidRDefault="004D7B24" w:rsidP="00B66FE6">
            <w:pPr>
              <w:spacing w:after="0" w:line="259" w:lineRule="auto"/>
              <w:ind w:left="173"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6AC7E5E4" w14:textId="77777777" w:rsidR="004D7B24" w:rsidRPr="008C1A5E" w:rsidRDefault="004D7B24" w:rsidP="00B66FE6">
            <w:pPr>
              <w:spacing w:after="0" w:line="259" w:lineRule="auto"/>
              <w:ind w:left="21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04 </w:t>
            </w:r>
          </w:p>
        </w:tc>
        <w:tc>
          <w:tcPr>
            <w:tcW w:w="792" w:type="dxa"/>
            <w:tcBorders>
              <w:top w:val="single" w:sz="4" w:space="0" w:color="000000"/>
              <w:left w:val="single" w:sz="4" w:space="0" w:color="000000"/>
              <w:bottom w:val="single" w:sz="4" w:space="0" w:color="000000"/>
              <w:right w:val="single" w:sz="4" w:space="0" w:color="000000"/>
            </w:tcBorders>
          </w:tcPr>
          <w:p w14:paraId="11CB3DFD" w14:textId="77777777" w:rsidR="004D7B24" w:rsidRPr="008C1A5E" w:rsidRDefault="004D7B24" w:rsidP="00B66FE6">
            <w:pPr>
              <w:spacing w:after="0" w:line="259" w:lineRule="auto"/>
              <w:ind w:left="1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3D15C497" w14:textId="77777777" w:rsidR="004D7B24" w:rsidRPr="008C1A5E" w:rsidRDefault="004D7B24" w:rsidP="00B66FE6">
            <w:pPr>
              <w:spacing w:after="0" w:line="259" w:lineRule="auto"/>
              <w:ind w:left="69"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19.05.2015 </w:t>
            </w:r>
          </w:p>
        </w:tc>
        <w:tc>
          <w:tcPr>
            <w:tcW w:w="1335" w:type="dxa"/>
            <w:tcBorders>
              <w:top w:val="single" w:sz="4" w:space="0" w:color="000000"/>
              <w:left w:val="single" w:sz="4" w:space="0" w:color="000000"/>
              <w:bottom w:val="single" w:sz="4" w:space="0" w:color="000000"/>
              <w:right w:val="single" w:sz="4" w:space="0" w:color="000000"/>
            </w:tcBorders>
            <w:vAlign w:val="center"/>
          </w:tcPr>
          <w:p w14:paraId="072398BF" w14:textId="77777777" w:rsidR="004D7B24" w:rsidRPr="008C1A5E" w:rsidRDefault="004D7B24" w:rsidP="00B66FE6">
            <w:pPr>
              <w:spacing w:after="0" w:line="259" w:lineRule="auto"/>
              <w:ind w:left="42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7BA77A3A" w14:textId="77777777" w:rsidR="004D7B24" w:rsidRPr="008C1A5E" w:rsidRDefault="004D7B24" w:rsidP="00B66FE6">
            <w:pPr>
              <w:spacing w:after="0" w:line="259" w:lineRule="auto"/>
              <w:ind w:left="0" w:right="73" w:firstLine="0"/>
              <w:jc w:val="center"/>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6308EEAA" w14:textId="77777777" w:rsidR="004D7B24" w:rsidRPr="008C1A5E" w:rsidRDefault="004D7B24" w:rsidP="00B66FE6">
            <w:pPr>
              <w:spacing w:after="0" w:line="259" w:lineRule="auto"/>
              <w:ind w:left="169" w:right="0" w:hanging="38"/>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Tutte le sezioni </w:t>
            </w:r>
          </w:p>
        </w:tc>
        <w:tc>
          <w:tcPr>
            <w:tcW w:w="1846" w:type="dxa"/>
            <w:tcBorders>
              <w:top w:val="single" w:sz="4" w:space="0" w:color="000000"/>
              <w:left w:val="single" w:sz="4" w:space="0" w:color="000000"/>
              <w:bottom w:val="single" w:sz="4" w:space="0" w:color="000000"/>
              <w:right w:val="single" w:sz="8" w:space="0" w:color="FFC000"/>
            </w:tcBorders>
          </w:tcPr>
          <w:p w14:paraId="68B8E9AA"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Revisione generale del MQ </w:t>
            </w:r>
          </w:p>
        </w:tc>
      </w:tr>
      <w:tr w:rsidR="00321FEF" w14:paraId="450DBE50" w14:textId="77777777" w:rsidTr="004614B3">
        <w:trPr>
          <w:trHeight w:val="1351"/>
        </w:trPr>
        <w:tc>
          <w:tcPr>
            <w:tcW w:w="797" w:type="dxa"/>
            <w:tcBorders>
              <w:top w:val="single" w:sz="4" w:space="0" w:color="000000"/>
              <w:left w:val="single" w:sz="8" w:space="0" w:color="FFC000"/>
              <w:bottom w:val="single" w:sz="4" w:space="0" w:color="000000"/>
              <w:right w:val="single" w:sz="4" w:space="0" w:color="000000"/>
            </w:tcBorders>
            <w:vAlign w:val="center"/>
          </w:tcPr>
          <w:p w14:paraId="3FA0D435" w14:textId="77777777" w:rsidR="004D7B24" w:rsidRPr="008C1A5E" w:rsidRDefault="004D7B24" w:rsidP="00B66FE6">
            <w:pPr>
              <w:spacing w:after="0" w:line="259" w:lineRule="auto"/>
              <w:ind w:left="173"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17F9CA60" w14:textId="77777777" w:rsidR="004D7B24" w:rsidRPr="008C1A5E" w:rsidRDefault="004D7B24" w:rsidP="00B66FE6">
            <w:pPr>
              <w:spacing w:after="0" w:line="259" w:lineRule="auto"/>
              <w:ind w:left="21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05 </w:t>
            </w:r>
          </w:p>
        </w:tc>
        <w:tc>
          <w:tcPr>
            <w:tcW w:w="792" w:type="dxa"/>
            <w:tcBorders>
              <w:top w:val="single" w:sz="4" w:space="0" w:color="000000"/>
              <w:left w:val="single" w:sz="4" w:space="0" w:color="000000"/>
              <w:bottom w:val="single" w:sz="4" w:space="0" w:color="000000"/>
              <w:right w:val="single" w:sz="4" w:space="0" w:color="000000"/>
            </w:tcBorders>
            <w:vAlign w:val="center"/>
          </w:tcPr>
          <w:p w14:paraId="64D58589" w14:textId="77777777" w:rsidR="004D7B24" w:rsidRPr="008C1A5E" w:rsidRDefault="004D7B24" w:rsidP="00B66FE6">
            <w:pPr>
              <w:spacing w:after="0" w:line="259" w:lineRule="auto"/>
              <w:ind w:left="1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346" w:type="dxa"/>
            <w:tcBorders>
              <w:top w:val="single" w:sz="4" w:space="0" w:color="000000"/>
              <w:left w:val="single" w:sz="4" w:space="0" w:color="000000"/>
              <w:bottom w:val="single" w:sz="4" w:space="0" w:color="000000"/>
              <w:right w:val="single" w:sz="4" w:space="0" w:color="000000"/>
            </w:tcBorders>
            <w:vAlign w:val="center"/>
          </w:tcPr>
          <w:p w14:paraId="6E70CF9A" w14:textId="77777777" w:rsidR="004D7B24" w:rsidRPr="008C1A5E" w:rsidRDefault="004D7B24" w:rsidP="00B66FE6">
            <w:pPr>
              <w:spacing w:after="0" w:line="259" w:lineRule="auto"/>
              <w:ind w:left="69"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23.01.2018 </w:t>
            </w:r>
          </w:p>
        </w:tc>
        <w:tc>
          <w:tcPr>
            <w:tcW w:w="1335" w:type="dxa"/>
            <w:tcBorders>
              <w:top w:val="single" w:sz="4" w:space="0" w:color="000000"/>
              <w:left w:val="single" w:sz="4" w:space="0" w:color="000000"/>
              <w:bottom w:val="single" w:sz="4" w:space="0" w:color="000000"/>
              <w:right w:val="single" w:sz="4" w:space="0" w:color="000000"/>
            </w:tcBorders>
            <w:vAlign w:val="center"/>
          </w:tcPr>
          <w:p w14:paraId="78D94A4B" w14:textId="77777777" w:rsidR="004D7B24" w:rsidRPr="008C1A5E" w:rsidRDefault="004D7B24" w:rsidP="00B66FE6">
            <w:pPr>
              <w:spacing w:after="0" w:line="259" w:lineRule="auto"/>
              <w:ind w:left="42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4304091F" w14:textId="77777777" w:rsidR="004D7B24" w:rsidRPr="008C1A5E" w:rsidRDefault="004D7B24" w:rsidP="00B66FE6">
            <w:pPr>
              <w:spacing w:after="0" w:line="259" w:lineRule="auto"/>
              <w:ind w:left="0" w:right="73" w:firstLine="0"/>
              <w:jc w:val="center"/>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14:paraId="0CDEB711" w14:textId="77777777" w:rsidR="004D7B24" w:rsidRPr="008C1A5E" w:rsidRDefault="004D7B24" w:rsidP="00B66FE6">
            <w:pPr>
              <w:spacing w:after="0" w:line="259" w:lineRule="auto"/>
              <w:ind w:left="169" w:right="0" w:hanging="38"/>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Tutte le sezioni </w:t>
            </w:r>
          </w:p>
        </w:tc>
        <w:tc>
          <w:tcPr>
            <w:tcW w:w="1846" w:type="dxa"/>
            <w:tcBorders>
              <w:top w:val="single" w:sz="4" w:space="0" w:color="000000"/>
              <w:left w:val="single" w:sz="4" w:space="0" w:color="000000"/>
              <w:bottom w:val="single" w:sz="4" w:space="0" w:color="000000"/>
              <w:right w:val="single" w:sz="8" w:space="0" w:color="FFC000"/>
            </w:tcBorders>
          </w:tcPr>
          <w:p w14:paraId="5721C19E"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Revisione generale del MQ per nuova emissione certificazione </w:t>
            </w:r>
          </w:p>
        </w:tc>
      </w:tr>
      <w:tr w:rsidR="00321FEF" w14:paraId="0B268D26" w14:textId="77777777" w:rsidTr="004614B3">
        <w:trPr>
          <w:trHeight w:val="1354"/>
        </w:trPr>
        <w:tc>
          <w:tcPr>
            <w:tcW w:w="797" w:type="dxa"/>
            <w:tcBorders>
              <w:top w:val="single" w:sz="4" w:space="0" w:color="000000"/>
              <w:left w:val="single" w:sz="8" w:space="0" w:color="FFC000"/>
              <w:bottom w:val="single" w:sz="4" w:space="0" w:color="000000"/>
              <w:right w:val="single" w:sz="4" w:space="0" w:color="000000"/>
            </w:tcBorders>
            <w:vAlign w:val="center"/>
          </w:tcPr>
          <w:p w14:paraId="3B4ADCD4" w14:textId="77777777" w:rsidR="004D7B24" w:rsidRPr="008C1A5E" w:rsidRDefault="004D7B24" w:rsidP="00B66FE6">
            <w:pPr>
              <w:spacing w:after="0" w:line="259" w:lineRule="auto"/>
              <w:ind w:left="6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02 </w:t>
            </w:r>
          </w:p>
        </w:tc>
        <w:tc>
          <w:tcPr>
            <w:tcW w:w="1071" w:type="dxa"/>
            <w:tcBorders>
              <w:top w:val="single" w:sz="4" w:space="0" w:color="000000"/>
              <w:left w:val="single" w:sz="4" w:space="0" w:color="000000"/>
              <w:bottom w:val="single" w:sz="4" w:space="0" w:color="000000"/>
              <w:right w:val="single" w:sz="4" w:space="0" w:color="000000"/>
            </w:tcBorders>
            <w:vAlign w:val="center"/>
          </w:tcPr>
          <w:p w14:paraId="42067BB8" w14:textId="77777777" w:rsidR="004D7B24" w:rsidRPr="008C1A5E" w:rsidRDefault="004D7B24" w:rsidP="00B66FE6">
            <w:pPr>
              <w:spacing w:after="0" w:line="259" w:lineRule="auto"/>
              <w:ind w:left="21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00 </w:t>
            </w:r>
          </w:p>
        </w:tc>
        <w:tc>
          <w:tcPr>
            <w:tcW w:w="792" w:type="dxa"/>
            <w:tcBorders>
              <w:top w:val="single" w:sz="4" w:space="0" w:color="000000"/>
              <w:left w:val="single" w:sz="4" w:space="0" w:color="000000"/>
              <w:bottom w:val="single" w:sz="4" w:space="0" w:color="000000"/>
              <w:right w:val="single" w:sz="4" w:space="0" w:color="000000"/>
            </w:tcBorders>
            <w:vAlign w:val="center"/>
          </w:tcPr>
          <w:p w14:paraId="0DC51F5C" w14:textId="77777777" w:rsidR="004D7B24" w:rsidRPr="008C1A5E" w:rsidRDefault="004D7B24" w:rsidP="00B66FE6">
            <w:pPr>
              <w:spacing w:after="0" w:line="259" w:lineRule="auto"/>
              <w:ind w:left="6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00 </w:t>
            </w:r>
          </w:p>
        </w:tc>
        <w:tc>
          <w:tcPr>
            <w:tcW w:w="1346" w:type="dxa"/>
            <w:tcBorders>
              <w:top w:val="single" w:sz="4" w:space="0" w:color="000000"/>
              <w:left w:val="single" w:sz="4" w:space="0" w:color="000000"/>
              <w:bottom w:val="single" w:sz="4" w:space="0" w:color="000000"/>
              <w:right w:val="single" w:sz="4" w:space="0" w:color="000000"/>
            </w:tcBorders>
            <w:vAlign w:val="center"/>
          </w:tcPr>
          <w:p w14:paraId="5E50B3E8" w14:textId="77777777" w:rsidR="004D7B24" w:rsidRPr="008C1A5E" w:rsidRDefault="004D7B24" w:rsidP="00B66FE6">
            <w:pPr>
              <w:spacing w:after="0" w:line="259" w:lineRule="auto"/>
              <w:ind w:left="0" w:right="131" w:firstLine="0"/>
              <w:jc w:val="righ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01/09/18 </w:t>
            </w:r>
          </w:p>
        </w:tc>
        <w:tc>
          <w:tcPr>
            <w:tcW w:w="1335" w:type="dxa"/>
            <w:tcBorders>
              <w:top w:val="single" w:sz="4" w:space="0" w:color="000000"/>
              <w:left w:val="single" w:sz="4" w:space="0" w:color="000000"/>
              <w:bottom w:val="single" w:sz="4" w:space="0" w:color="000000"/>
              <w:right w:val="single" w:sz="4" w:space="0" w:color="000000"/>
            </w:tcBorders>
            <w:vAlign w:val="center"/>
          </w:tcPr>
          <w:p w14:paraId="5912C0EB" w14:textId="77777777" w:rsidR="004D7B24" w:rsidRPr="008C1A5E" w:rsidRDefault="004D7B24" w:rsidP="00B66FE6">
            <w:pPr>
              <w:spacing w:after="0" w:line="259" w:lineRule="auto"/>
              <w:ind w:left="42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3F7FD7F4" w14:textId="77777777" w:rsidR="004D7B24" w:rsidRPr="008C1A5E" w:rsidRDefault="004D7B24" w:rsidP="00B66FE6">
            <w:pPr>
              <w:spacing w:after="0" w:line="259" w:lineRule="auto"/>
              <w:ind w:left="0" w:right="73" w:firstLine="0"/>
              <w:jc w:val="center"/>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vAlign w:val="center"/>
          </w:tcPr>
          <w:p w14:paraId="268C8AA7" w14:textId="77777777" w:rsidR="004D7B24" w:rsidRPr="008C1A5E" w:rsidRDefault="004D7B24" w:rsidP="00B66FE6">
            <w:pPr>
              <w:spacing w:after="0" w:line="259" w:lineRule="auto"/>
              <w:ind w:left="47"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Revisione </w:t>
            </w:r>
          </w:p>
          <w:p w14:paraId="78AFE86E" w14:textId="77777777" w:rsidR="004D7B24" w:rsidRPr="008C1A5E" w:rsidRDefault="004D7B24" w:rsidP="00B66FE6">
            <w:pPr>
              <w:spacing w:after="0" w:line="259" w:lineRule="auto"/>
              <w:ind w:left="8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generale </w:t>
            </w:r>
          </w:p>
        </w:tc>
        <w:tc>
          <w:tcPr>
            <w:tcW w:w="1846" w:type="dxa"/>
            <w:tcBorders>
              <w:top w:val="single" w:sz="4" w:space="0" w:color="000000"/>
              <w:left w:val="single" w:sz="4" w:space="0" w:color="000000"/>
              <w:bottom w:val="single" w:sz="4" w:space="0" w:color="000000"/>
              <w:right w:val="single" w:sz="8" w:space="0" w:color="FFC000"/>
            </w:tcBorders>
          </w:tcPr>
          <w:p w14:paraId="0F74B3E8"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i/>
                <w:color w:val="auto"/>
                <w:szCs w:val="24"/>
              </w:rPr>
              <w:t>Emissione per nuova struttura del Manuale alla norma UNI EN ISO 9001:2015</w:t>
            </w:r>
            <w:r w:rsidRPr="008C1A5E">
              <w:rPr>
                <w:rFonts w:ascii="Times New Roman" w:eastAsia="Calibri" w:hAnsi="Times New Roman" w:cs="Times New Roman"/>
                <w:color w:val="auto"/>
                <w:szCs w:val="24"/>
              </w:rPr>
              <w:t xml:space="preserve"> </w:t>
            </w:r>
          </w:p>
        </w:tc>
      </w:tr>
      <w:tr w:rsidR="00321FEF" w14:paraId="2C2A3B51" w14:textId="77777777" w:rsidTr="004614B3">
        <w:trPr>
          <w:trHeight w:val="2158"/>
        </w:trPr>
        <w:tc>
          <w:tcPr>
            <w:tcW w:w="797" w:type="dxa"/>
            <w:tcBorders>
              <w:top w:val="single" w:sz="4" w:space="0" w:color="000000"/>
              <w:left w:val="single" w:sz="8" w:space="0" w:color="FFC000"/>
              <w:bottom w:val="single" w:sz="4" w:space="0" w:color="000000"/>
              <w:right w:val="single" w:sz="4" w:space="0" w:color="000000"/>
            </w:tcBorders>
            <w:vAlign w:val="center"/>
          </w:tcPr>
          <w:p w14:paraId="61019151" w14:textId="77777777" w:rsidR="004D7B24" w:rsidRPr="008C1A5E" w:rsidRDefault="004D7B24" w:rsidP="00B66FE6">
            <w:pPr>
              <w:spacing w:after="0" w:line="259" w:lineRule="auto"/>
              <w:ind w:left="0" w:right="0" w:firstLine="0"/>
              <w:jc w:val="left"/>
              <w:rPr>
                <w:rFonts w:ascii="Times New Roman" w:hAnsi="Times New Roman" w:cs="Times New Roman"/>
                <w:szCs w:val="24"/>
              </w:rPr>
            </w:pPr>
            <w:r w:rsidRPr="008C1A5E">
              <w:rPr>
                <w:rFonts w:ascii="Times New Roman" w:eastAsia="Calibri" w:hAnsi="Times New Roman" w:cs="Times New Roman"/>
                <w:color w:val="538135"/>
                <w:szCs w:val="24"/>
              </w:rPr>
              <w:lastRenderedPageBreak/>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14:paraId="1430B834" w14:textId="77777777" w:rsidR="004D7B24" w:rsidRPr="008C1A5E" w:rsidRDefault="004D7B24" w:rsidP="00B66FE6">
            <w:pPr>
              <w:spacing w:after="0" w:line="259" w:lineRule="auto"/>
              <w:ind w:left="212"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01 </w:t>
            </w:r>
          </w:p>
        </w:tc>
        <w:tc>
          <w:tcPr>
            <w:tcW w:w="792" w:type="dxa"/>
            <w:tcBorders>
              <w:top w:val="single" w:sz="4" w:space="0" w:color="000000"/>
              <w:left w:val="single" w:sz="4" w:space="0" w:color="000000"/>
              <w:bottom w:val="single" w:sz="4" w:space="0" w:color="000000"/>
              <w:right w:val="single" w:sz="4" w:space="0" w:color="000000"/>
            </w:tcBorders>
            <w:vAlign w:val="center"/>
          </w:tcPr>
          <w:p w14:paraId="2C176C52" w14:textId="77777777" w:rsidR="004D7B24" w:rsidRPr="008C1A5E" w:rsidRDefault="004D7B24" w:rsidP="00B66FE6">
            <w:pPr>
              <w:spacing w:after="0" w:line="259" w:lineRule="auto"/>
              <w:ind w:left="6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00 </w:t>
            </w:r>
          </w:p>
        </w:tc>
        <w:tc>
          <w:tcPr>
            <w:tcW w:w="1346" w:type="dxa"/>
            <w:tcBorders>
              <w:top w:val="single" w:sz="4" w:space="0" w:color="000000"/>
              <w:left w:val="single" w:sz="4" w:space="0" w:color="000000"/>
              <w:bottom w:val="single" w:sz="4" w:space="0" w:color="000000"/>
              <w:right w:val="single" w:sz="4" w:space="0" w:color="000000"/>
            </w:tcBorders>
            <w:vAlign w:val="center"/>
          </w:tcPr>
          <w:p w14:paraId="19A35FEE" w14:textId="77777777" w:rsidR="004D7B24" w:rsidRPr="008C1A5E" w:rsidRDefault="004D7B24" w:rsidP="00B66FE6">
            <w:pPr>
              <w:spacing w:after="0" w:line="259" w:lineRule="auto"/>
              <w:ind w:left="0" w:right="131" w:firstLine="0"/>
              <w:jc w:val="righ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03/01/19 </w:t>
            </w:r>
          </w:p>
        </w:tc>
        <w:tc>
          <w:tcPr>
            <w:tcW w:w="1335" w:type="dxa"/>
            <w:tcBorders>
              <w:top w:val="single" w:sz="4" w:space="0" w:color="000000"/>
              <w:left w:val="single" w:sz="4" w:space="0" w:color="000000"/>
              <w:bottom w:val="single" w:sz="4" w:space="0" w:color="000000"/>
              <w:right w:val="single" w:sz="4" w:space="0" w:color="000000"/>
            </w:tcBorders>
            <w:vAlign w:val="center"/>
          </w:tcPr>
          <w:p w14:paraId="2BA3F4A5"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4BED26D9"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63F8228E" w14:textId="77777777" w:rsidR="004D7B24" w:rsidRPr="008C1A5E" w:rsidRDefault="004D7B24" w:rsidP="00B66FE6">
            <w:pPr>
              <w:spacing w:after="0" w:line="259" w:lineRule="auto"/>
              <w:ind w:left="220"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Sez. 2 </w:t>
            </w:r>
          </w:p>
          <w:p w14:paraId="4152859E" w14:textId="77777777" w:rsidR="004D7B24" w:rsidRPr="008C1A5E" w:rsidRDefault="004D7B24" w:rsidP="00B66FE6">
            <w:pPr>
              <w:spacing w:after="0" w:line="259" w:lineRule="auto"/>
              <w:ind w:left="4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p w14:paraId="15DCC4AF" w14:textId="77777777" w:rsidR="004D7B24" w:rsidRPr="008C1A5E" w:rsidRDefault="004D7B24" w:rsidP="00B66FE6">
            <w:pPr>
              <w:spacing w:after="0" w:line="259" w:lineRule="auto"/>
              <w:ind w:left="4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p w14:paraId="51722F96" w14:textId="77777777" w:rsidR="004D7B24" w:rsidRPr="008C1A5E" w:rsidRDefault="004D7B24" w:rsidP="00B66FE6">
            <w:pPr>
              <w:spacing w:after="0" w:line="239" w:lineRule="auto"/>
              <w:ind w:left="136" w:right="105"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par. 4.1 par. </w:t>
            </w:r>
            <w:proofErr w:type="gramStart"/>
            <w:r w:rsidRPr="008C1A5E">
              <w:rPr>
                <w:rFonts w:ascii="Times New Roman" w:eastAsia="Calibri" w:hAnsi="Times New Roman" w:cs="Times New Roman"/>
                <w:color w:val="auto"/>
                <w:szCs w:val="24"/>
              </w:rPr>
              <w:t>4.2  par.</w:t>
            </w:r>
            <w:proofErr w:type="gramEnd"/>
            <w:r w:rsidRPr="008C1A5E">
              <w:rPr>
                <w:rFonts w:ascii="Times New Roman" w:eastAsia="Calibri" w:hAnsi="Times New Roman" w:cs="Times New Roman"/>
                <w:color w:val="auto"/>
                <w:szCs w:val="24"/>
              </w:rPr>
              <w:t xml:space="preserve"> 7.5  </w:t>
            </w:r>
          </w:p>
          <w:p w14:paraId="2498684F" w14:textId="77777777" w:rsidR="004D7B24" w:rsidRPr="008C1A5E" w:rsidRDefault="004D7B24" w:rsidP="00B66FE6">
            <w:pPr>
              <w:spacing w:after="0" w:line="259" w:lineRule="auto"/>
              <w:ind w:left="476"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p w14:paraId="05E657E0" w14:textId="77777777" w:rsidR="004D7B24" w:rsidRPr="008C1A5E" w:rsidRDefault="004D7B24" w:rsidP="00B66FE6">
            <w:pPr>
              <w:spacing w:after="0" w:line="259" w:lineRule="auto"/>
              <w:ind w:left="28"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Allegato 2 </w:t>
            </w:r>
          </w:p>
        </w:tc>
        <w:tc>
          <w:tcPr>
            <w:tcW w:w="1846" w:type="dxa"/>
            <w:tcBorders>
              <w:top w:val="single" w:sz="4" w:space="0" w:color="000000"/>
              <w:left w:val="single" w:sz="4" w:space="0" w:color="000000"/>
              <w:bottom w:val="single" w:sz="4" w:space="0" w:color="000000"/>
              <w:right w:val="single" w:sz="8" w:space="0" w:color="FFC000"/>
            </w:tcBorders>
          </w:tcPr>
          <w:p w14:paraId="70C5D030"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Nuova </w:t>
            </w:r>
          </w:p>
          <w:p w14:paraId="6FD0BAE5"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normativa  </w:t>
            </w:r>
          </w:p>
          <w:p w14:paraId="359ECDF7"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 </w:t>
            </w:r>
          </w:p>
          <w:p w14:paraId="2850506D" w14:textId="77777777" w:rsidR="004D7B24" w:rsidRPr="008C1A5E" w:rsidRDefault="004D7B24" w:rsidP="00B66FE6">
            <w:pPr>
              <w:spacing w:after="0" w:line="259" w:lineRule="auto"/>
              <w:ind w:left="4" w:right="0" w:firstLine="0"/>
              <w:jc w:val="left"/>
              <w:rPr>
                <w:rFonts w:ascii="Times New Roman" w:hAnsi="Times New Roman" w:cs="Times New Roman"/>
                <w:color w:val="auto"/>
                <w:szCs w:val="24"/>
              </w:rPr>
            </w:pPr>
            <w:r w:rsidRPr="008C1A5E">
              <w:rPr>
                <w:rFonts w:ascii="Times New Roman" w:eastAsia="Calibri" w:hAnsi="Times New Roman" w:cs="Times New Roman"/>
                <w:color w:val="auto"/>
                <w:szCs w:val="24"/>
              </w:rPr>
              <w:t xml:space="preserve">Modifiche a seguito di osservazioni da parte di auditor esterno </w:t>
            </w:r>
          </w:p>
        </w:tc>
      </w:tr>
    </w:tbl>
    <w:p w14:paraId="3C24D090" w14:textId="77777777" w:rsidR="004D7B24" w:rsidRDefault="004D7B24" w:rsidP="004D7B24">
      <w:pPr>
        <w:spacing w:after="0" w:line="259" w:lineRule="auto"/>
        <w:ind w:left="0" w:right="587" w:firstLine="0"/>
        <w:jc w:val="left"/>
      </w:pPr>
    </w:p>
    <w:p w14:paraId="21E736CD" w14:textId="271DB7A1" w:rsidR="00C16878" w:rsidRDefault="00C16878">
      <w:pPr>
        <w:spacing w:after="0" w:line="259" w:lineRule="auto"/>
        <w:ind w:left="4214" w:right="0" w:firstLine="0"/>
        <w:jc w:val="center"/>
      </w:pPr>
    </w:p>
    <w:p w14:paraId="3D2B2B33" w14:textId="5054CC6D" w:rsidR="00EF6195" w:rsidRPr="001A19FE" w:rsidRDefault="00EF6195" w:rsidP="004D7B24">
      <w:pPr>
        <w:pStyle w:val="Paragrafoelenco"/>
        <w:spacing w:after="0" w:line="259" w:lineRule="auto"/>
        <w:ind w:left="2423" w:right="293" w:firstLine="0"/>
        <w:jc w:val="left"/>
        <w:rPr>
          <w:rFonts w:ascii="Times New Roman" w:hAnsi="Times New Roman" w:cs="Times New Roman"/>
        </w:rPr>
      </w:pPr>
      <w:r w:rsidRPr="001A19FE">
        <w:rPr>
          <w:rFonts w:ascii="Times New Roman" w:hAnsi="Times New Roman" w:cs="Times New Roman"/>
        </w:rPr>
        <w:t xml:space="preserve"> </w:t>
      </w:r>
      <w:r w:rsidR="004C7300">
        <w:rPr>
          <w:rFonts w:ascii="Times New Roman" w:hAnsi="Times New Roman" w:cs="Times New Roman"/>
        </w:rPr>
        <w:t xml:space="preserve"> </w:t>
      </w:r>
      <w:r w:rsidRPr="001A19FE">
        <w:rPr>
          <w:rFonts w:ascii="Times New Roman" w:hAnsi="Times New Roman" w:cs="Times New Roman"/>
        </w:rPr>
        <w:t xml:space="preserve">                    </w:t>
      </w:r>
      <w:r w:rsidR="00430374">
        <w:rPr>
          <w:rFonts w:ascii="Times New Roman" w:hAnsi="Times New Roman" w:cs="Times New Roman"/>
        </w:rPr>
        <w:t xml:space="preserve">     </w:t>
      </w:r>
      <w:r w:rsidRPr="001A19FE">
        <w:rPr>
          <w:rFonts w:ascii="Times New Roman" w:hAnsi="Times New Roman" w:cs="Times New Roman"/>
        </w:rPr>
        <w:t xml:space="preserve">   .               </w:t>
      </w:r>
      <w:r w:rsidR="00430374">
        <w:rPr>
          <w:rFonts w:ascii="Times New Roman" w:hAnsi="Times New Roman" w:cs="Times New Roman"/>
        </w:rPr>
        <w:t xml:space="preserve">            </w:t>
      </w:r>
      <w:r w:rsidRPr="001A19FE">
        <w:rPr>
          <w:rFonts w:ascii="Times New Roman" w:hAnsi="Times New Roman" w:cs="Times New Roman"/>
        </w:rPr>
        <w:t xml:space="preserve">   </w:t>
      </w:r>
    </w:p>
    <w:p w14:paraId="00587247" w14:textId="70CDFE2C" w:rsidR="00C16878" w:rsidRDefault="00C16878">
      <w:pPr>
        <w:spacing w:after="0" w:line="259" w:lineRule="auto"/>
        <w:ind w:left="0" w:right="293" w:firstLine="0"/>
        <w:jc w:val="center"/>
      </w:pPr>
    </w:p>
    <w:p w14:paraId="5C24B581" w14:textId="77777777" w:rsidR="00C16878" w:rsidRDefault="00000000">
      <w:pPr>
        <w:spacing w:after="0" w:line="259" w:lineRule="auto"/>
        <w:ind w:left="0" w:right="293" w:firstLine="0"/>
        <w:jc w:val="center"/>
      </w:pPr>
      <w:r>
        <w:rPr>
          <w:b/>
          <w:sz w:val="32"/>
        </w:rPr>
        <w:t xml:space="preserve"> </w:t>
      </w:r>
    </w:p>
    <w:p w14:paraId="0753FA0C" w14:textId="77777777" w:rsidR="00C16878" w:rsidRDefault="00000000">
      <w:pPr>
        <w:spacing w:after="0" w:line="259" w:lineRule="auto"/>
        <w:ind w:left="0" w:right="293" w:firstLine="0"/>
        <w:jc w:val="center"/>
      </w:pPr>
      <w:r>
        <w:rPr>
          <w:b/>
          <w:sz w:val="32"/>
        </w:rPr>
        <w:t xml:space="preserve"> </w:t>
      </w:r>
    </w:p>
    <w:p w14:paraId="3BAC5A9A" w14:textId="77777777" w:rsidR="00C16878" w:rsidRDefault="00000000">
      <w:pPr>
        <w:spacing w:after="0" w:line="259" w:lineRule="auto"/>
        <w:ind w:left="0" w:right="293" w:firstLine="0"/>
        <w:jc w:val="center"/>
      </w:pPr>
      <w:r>
        <w:rPr>
          <w:b/>
          <w:sz w:val="32"/>
        </w:rPr>
        <w:t xml:space="preserve"> </w:t>
      </w:r>
    </w:p>
    <w:p w14:paraId="5E1CA148" w14:textId="77777777" w:rsidR="00C16878" w:rsidRDefault="00000000">
      <w:pPr>
        <w:pStyle w:val="Titolo2"/>
        <w:shd w:val="clear" w:color="auto" w:fill="auto"/>
        <w:spacing w:after="0"/>
        <w:ind w:left="0" w:right="383" w:firstLine="0"/>
        <w:jc w:val="center"/>
      </w:pPr>
      <w:r>
        <w:rPr>
          <w:rFonts w:ascii="Century Gothic" w:eastAsia="Century Gothic" w:hAnsi="Century Gothic" w:cs="Century Gothic"/>
          <w:color w:val="000000"/>
          <w:sz w:val="32"/>
        </w:rPr>
        <w:t xml:space="preserve">INDICE GENERALE </w:t>
      </w:r>
    </w:p>
    <w:p w14:paraId="0B64311C" w14:textId="77777777" w:rsidR="00C16878" w:rsidRDefault="00000000">
      <w:pPr>
        <w:spacing w:after="0" w:line="259" w:lineRule="auto"/>
        <w:ind w:left="0" w:right="0" w:firstLine="0"/>
        <w:jc w:val="left"/>
      </w:pPr>
      <w:r>
        <w:rPr>
          <w:b/>
          <w:sz w:val="23"/>
        </w:rPr>
        <w:t xml:space="preserve"> </w:t>
      </w:r>
    </w:p>
    <w:p w14:paraId="1DBCAC82" w14:textId="77777777" w:rsidR="00C16878" w:rsidRDefault="00000000">
      <w:pPr>
        <w:spacing w:after="0" w:line="259" w:lineRule="auto"/>
        <w:ind w:left="0" w:right="0" w:firstLine="0"/>
        <w:jc w:val="left"/>
      </w:pPr>
      <w:r>
        <w:rPr>
          <w:b/>
          <w:sz w:val="23"/>
        </w:rPr>
        <w:t xml:space="preserve">Matrice di correlazione: ISO 9001:2008 / ISO 9001:2015 / STCW </w:t>
      </w:r>
    </w:p>
    <w:p w14:paraId="6A32A694" w14:textId="77777777" w:rsidR="00C16878" w:rsidRDefault="00000000">
      <w:pPr>
        <w:spacing w:after="0" w:line="259" w:lineRule="auto"/>
        <w:ind w:left="0" w:right="0" w:firstLine="0"/>
        <w:jc w:val="left"/>
      </w:pPr>
      <w:r>
        <w:rPr>
          <w:b/>
          <w:sz w:val="23"/>
        </w:rPr>
        <w:t xml:space="preserve"> </w:t>
      </w:r>
    </w:p>
    <w:p w14:paraId="342D742D" w14:textId="77777777" w:rsidR="00C16878" w:rsidRDefault="00000000">
      <w:pPr>
        <w:numPr>
          <w:ilvl w:val="0"/>
          <w:numId w:val="2"/>
        </w:numPr>
        <w:shd w:val="clear" w:color="auto" w:fill="95B3D7"/>
        <w:spacing w:after="0" w:line="259" w:lineRule="auto"/>
        <w:ind w:left="412" w:right="0" w:hanging="427"/>
        <w:jc w:val="left"/>
      </w:pPr>
      <w:r>
        <w:rPr>
          <w:b/>
          <w:sz w:val="23"/>
        </w:rPr>
        <w:t xml:space="preserve">PREMESSE  </w:t>
      </w:r>
    </w:p>
    <w:p w14:paraId="4ECEB837" w14:textId="77777777" w:rsidR="00C16878" w:rsidRDefault="00000000">
      <w:pPr>
        <w:numPr>
          <w:ilvl w:val="1"/>
          <w:numId w:val="2"/>
        </w:numPr>
        <w:spacing w:after="0" w:line="259" w:lineRule="auto"/>
        <w:ind w:right="0" w:hanging="3034"/>
        <w:jc w:val="left"/>
      </w:pPr>
      <w:r>
        <w:rPr>
          <w:i/>
          <w:sz w:val="23"/>
        </w:rPr>
        <w:t xml:space="preserve">Introduzione  </w:t>
      </w:r>
    </w:p>
    <w:p w14:paraId="6B7DF5F6" w14:textId="77777777" w:rsidR="00C16878" w:rsidRDefault="00000000">
      <w:pPr>
        <w:numPr>
          <w:ilvl w:val="1"/>
          <w:numId w:val="2"/>
        </w:numPr>
        <w:spacing w:after="0" w:line="259" w:lineRule="auto"/>
        <w:ind w:right="0" w:hanging="3034"/>
        <w:jc w:val="left"/>
      </w:pPr>
      <w:r>
        <w:rPr>
          <w:i/>
          <w:sz w:val="23"/>
        </w:rPr>
        <w:t xml:space="preserve">Presentazione </w:t>
      </w:r>
    </w:p>
    <w:p w14:paraId="5A51D25B" w14:textId="77777777" w:rsidR="00C16878" w:rsidRDefault="00000000">
      <w:pPr>
        <w:numPr>
          <w:ilvl w:val="2"/>
          <w:numId w:val="2"/>
        </w:numPr>
        <w:spacing w:after="0" w:line="259" w:lineRule="auto"/>
        <w:ind w:right="0" w:hanging="1567"/>
        <w:jc w:val="left"/>
      </w:pPr>
      <w:r>
        <w:rPr>
          <w:i/>
          <w:sz w:val="23"/>
        </w:rPr>
        <w:t xml:space="preserve">Sito Miur – Unità di Vertice </w:t>
      </w:r>
    </w:p>
    <w:p w14:paraId="0FFFCDCB" w14:textId="77777777" w:rsidR="00C16878" w:rsidRDefault="00000000">
      <w:pPr>
        <w:numPr>
          <w:ilvl w:val="2"/>
          <w:numId w:val="2"/>
        </w:numPr>
        <w:spacing w:after="0" w:line="259" w:lineRule="auto"/>
        <w:ind w:right="0" w:hanging="1567"/>
        <w:jc w:val="left"/>
      </w:pPr>
      <w:r>
        <w:rPr>
          <w:i/>
          <w:sz w:val="23"/>
        </w:rPr>
        <w:t xml:space="preserve">Descrizione del Sito delle istituzioni scolastiche </w:t>
      </w:r>
    </w:p>
    <w:tbl>
      <w:tblPr>
        <w:tblStyle w:val="TableGrid"/>
        <w:tblW w:w="9890" w:type="dxa"/>
        <w:tblInd w:w="-108" w:type="dxa"/>
        <w:tblCellMar>
          <w:right w:w="115" w:type="dxa"/>
        </w:tblCellMar>
        <w:tblLook w:val="04A0" w:firstRow="1" w:lastRow="0" w:firstColumn="1" w:lastColumn="0" w:noHBand="0" w:noVBand="1"/>
      </w:tblPr>
      <w:tblGrid>
        <w:gridCol w:w="3228"/>
        <w:gridCol w:w="6662"/>
      </w:tblGrid>
      <w:tr w:rsidR="00C16878" w14:paraId="40679367" w14:textId="77777777">
        <w:trPr>
          <w:trHeight w:val="283"/>
        </w:trPr>
        <w:tc>
          <w:tcPr>
            <w:tcW w:w="9890" w:type="dxa"/>
            <w:gridSpan w:val="2"/>
            <w:tcBorders>
              <w:top w:val="nil"/>
              <w:left w:val="nil"/>
              <w:bottom w:val="nil"/>
              <w:right w:val="nil"/>
            </w:tcBorders>
            <w:shd w:val="clear" w:color="auto" w:fill="95B3D7"/>
          </w:tcPr>
          <w:p w14:paraId="6386AB54" w14:textId="77777777" w:rsidR="00C16878" w:rsidRDefault="00000000">
            <w:pPr>
              <w:spacing w:after="0" w:line="259" w:lineRule="auto"/>
              <w:ind w:left="108" w:right="0" w:firstLine="0"/>
              <w:jc w:val="left"/>
            </w:pPr>
            <w:r>
              <w:rPr>
                <w:sz w:val="23"/>
              </w:rPr>
              <w:t xml:space="preserve">1. </w:t>
            </w:r>
            <w:r>
              <w:rPr>
                <w:b/>
                <w:sz w:val="23"/>
              </w:rPr>
              <w:t>SCOPO E CAMPO DI APPLICAZIONE</w:t>
            </w:r>
            <w:r>
              <w:rPr>
                <w:sz w:val="23"/>
              </w:rPr>
              <w:t xml:space="preserve">  </w:t>
            </w:r>
          </w:p>
        </w:tc>
      </w:tr>
      <w:tr w:rsidR="00C16878" w14:paraId="1E4C0B54" w14:textId="77777777">
        <w:trPr>
          <w:trHeight w:val="283"/>
        </w:trPr>
        <w:tc>
          <w:tcPr>
            <w:tcW w:w="3228" w:type="dxa"/>
            <w:tcBorders>
              <w:top w:val="nil"/>
              <w:left w:val="nil"/>
              <w:bottom w:val="nil"/>
              <w:right w:val="nil"/>
            </w:tcBorders>
          </w:tcPr>
          <w:p w14:paraId="608EA0BF" w14:textId="77777777" w:rsidR="00C16878" w:rsidRDefault="00000000">
            <w:pPr>
              <w:tabs>
                <w:tab w:val="center" w:pos="1894"/>
              </w:tabs>
              <w:spacing w:after="0" w:line="259" w:lineRule="auto"/>
              <w:ind w:left="0" w:right="0" w:firstLine="0"/>
              <w:jc w:val="left"/>
            </w:pPr>
            <w:r>
              <w:rPr>
                <w:sz w:val="23"/>
              </w:rPr>
              <w:t xml:space="preserve">1.1 </w:t>
            </w:r>
            <w:r>
              <w:rPr>
                <w:sz w:val="23"/>
              </w:rPr>
              <w:tab/>
              <w:t xml:space="preserve"> </w:t>
            </w:r>
          </w:p>
        </w:tc>
        <w:tc>
          <w:tcPr>
            <w:tcW w:w="6662" w:type="dxa"/>
            <w:tcBorders>
              <w:top w:val="nil"/>
              <w:left w:val="nil"/>
              <w:bottom w:val="nil"/>
              <w:right w:val="nil"/>
            </w:tcBorders>
          </w:tcPr>
          <w:p w14:paraId="5AB9A06B" w14:textId="77777777" w:rsidR="00C16878" w:rsidRDefault="00000000">
            <w:pPr>
              <w:spacing w:after="0" w:line="259" w:lineRule="auto"/>
              <w:ind w:left="0" w:right="0" w:firstLine="0"/>
              <w:jc w:val="left"/>
            </w:pPr>
            <w:r>
              <w:rPr>
                <w:sz w:val="23"/>
              </w:rPr>
              <w:t>Sc</w:t>
            </w:r>
            <w:r>
              <w:rPr>
                <w:i/>
                <w:sz w:val="23"/>
              </w:rPr>
              <w:t xml:space="preserve">opo e campo di applicazione </w:t>
            </w:r>
          </w:p>
        </w:tc>
      </w:tr>
      <w:tr w:rsidR="00C16878" w14:paraId="0F11807A" w14:textId="77777777">
        <w:trPr>
          <w:trHeight w:val="282"/>
        </w:trPr>
        <w:tc>
          <w:tcPr>
            <w:tcW w:w="3228" w:type="dxa"/>
            <w:tcBorders>
              <w:top w:val="nil"/>
              <w:left w:val="nil"/>
              <w:bottom w:val="nil"/>
              <w:right w:val="nil"/>
            </w:tcBorders>
          </w:tcPr>
          <w:p w14:paraId="665B62EA" w14:textId="77777777" w:rsidR="00C16878" w:rsidRDefault="00000000">
            <w:pPr>
              <w:tabs>
                <w:tab w:val="center" w:pos="334"/>
                <w:tab w:val="center" w:pos="1893"/>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1.1.1 </w:t>
            </w:r>
          </w:p>
        </w:tc>
        <w:tc>
          <w:tcPr>
            <w:tcW w:w="6662" w:type="dxa"/>
            <w:tcBorders>
              <w:top w:val="nil"/>
              <w:left w:val="nil"/>
              <w:bottom w:val="nil"/>
              <w:right w:val="nil"/>
            </w:tcBorders>
          </w:tcPr>
          <w:p w14:paraId="5AEE9D32" w14:textId="77777777" w:rsidR="00C16878" w:rsidRDefault="00000000">
            <w:pPr>
              <w:spacing w:after="0" w:line="259" w:lineRule="auto"/>
              <w:ind w:left="0" w:right="0" w:firstLine="0"/>
              <w:jc w:val="left"/>
            </w:pPr>
            <w:r>
              <w:rPr>
                <w:sz w:val="23"/>
              </w:rPr>
              <w:t>Scopo di certificazione per il sistema UNI EN ISO 9001</w:t>
            </w:r>
            <w:r>
              <w:rPr>
                <w:i/>
                <w:sz w:val="23"/>
              </w:rPr>
              <w:t xml:space="preserve"> </w:t>
            </w:r>
          </w:p>
        </w:tc>
      </w:tr>
      <w:tr w:rsidR="00C16878" w14:paraId="1E537DC9" w14:textId="77777777">
        <w:trPr>
          <w:trHeight w:val="282"/>
        </w:trPr>
        <w:tc>
          <w:tcPr>
            <w:tcW w:w="3228" w:type="dxa"/>
            <w:tcBorders>
              <w:top w:val="nil"/>
              <w:left w:val="nil"/>
              <w:bottom w:val="nil"/>
              <w:right w:val="nil"/>
            </w:tcBorders>
          </w:tcPr>
          <w:p w14:paraId="2D7A7EB8" w14:textId="77777777" w:rsidR="00C16878" w:rsidRDefault="00000000">
            <w:pPr>
              <w:tabs>
                <w:tab w:val="center" w:pos="334"/>
                <w:tab w:val="center" w:pos="1893"/>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1.1.2 </w:t>
            </w:r>
          </w:p>
        </w:tc>
        <w:tc>
          <w:tcPr>
            <w:tcW w:w="6662" w:type="dxa"/>
            <w:tcBorders>
              <w:top w:val="nil"/>
              <w:left w:val="nil"/>
              <w:bottom w:val="nil"/>
              <w:right w:val="nil"/>
            </w:tcBorders>
          </w:tcPr>
          <w:p w14:paraId="4F5C2DBD" w14:textId="77777777" w:rsidR="00C16878" w:rsidRDefault="00000000">
            <w:pPr>
              <w:spacing w:after="0" w:line="259" w:lineRule="auto"/>
              <w:ind w:left="0" w:right="0" w:firstLine="0"/>
              <w:jc w:val="left"/>
            </w:pPr>
            <w:r>
              <w:rPr>
                <w:sz w:val="23"/>
              </w:rPr>
              <w:t xml:space="preserve">Campo di applicazione </w:t>
            </w:r>
          </w:p>
        </w:tc>
      </w:tr>
      <w:tr w:rsidR="00C16878" w14:paraId="62E69237" w14:textId="77777777">
        <w:trPr>
          <w:trHeight w:val="282"/>
        </w:trPr>
        <w:tc>
          <w:tcPr>
            <w:tcW w:w="3228" w:type="dxa"/>
            <w:tcBorders>
              <w:top w:val="nil"/>
              <w:left w:val="nil"/>
              <w:bottom w:val="nil"/>
              <w:right w:val="nil"/>
            </w:tcBorders>
          </w:tcPr>
          <w:p w14:paraId="040D3E7F" w14:textId="77777777" w:rsidR="00C16878" w:rsidRDefault="00000000">
            <w:pPr>
              <w:tabs>
                <w:tab w:val="center" w:pos="1894"/>
              </w:tabs>
              <w:spacing w:after="0" w:line="259" w:lineRule="auto"/>
              <w:ind w:left="0" w:right="0" w:firstLine="0"/>
              <w:jc w:val="left"/>
            </w:pPr>
            <w:r>
              <w:rPr>
                <w:sz w:val="23"/>
              </w:rPr>
              <w:t xml:space="preserve">1.2 </w:t>
            </w:r>
            <w:r>
              <w:rPr>
                <w:sz w:val="23"/>
              </w:rPr>
              <w:tab/>
              <w:t xml:space="preserve"> </w:t>
            </w:r>
          </w:p>
        </w:tc>
        <w:tc>
          <w:tcPr>
            <w:tcW w:w="6662" w:type="dxa"/>
            <w:tcBorders>
              <w:top w:val="nil"/>
              <w:left w:val="nil"/>
              <w:bottom w:val="nil"/>
              <w:right w:val="nil"/>
            </w:tcBorders>
          </w:tcPr>
          <w:p w14:paraId="0B2343A4" w14:textId="77777777" w:rsidR="00C16878" w:rsidRDefault="00000000">
            <w:pPr>
              <w:spacing w:after="0" w:line="259" w:lineRule="auto"/>
              <w:ind w:left="0" w:right="0" w:firstLine="0"/>
              <w:jc w:val="left"/>
            </w:pPr>
            <w:r>
              <w:rPr>
                <w:i/>
                <w:sz w:val="23"/>
              </w:rPr>
              <w:t xml:space="preserve">Esclusioni </w:t>
            </w:r>
          </w:p>
        </w:tc>
      </w:tr>
      <w:tr w:rsidR="00C16878" w14:paraId="5499C1D6" w14:textId="77777777">
        <w:trPr>
          <w:trHeight w:val="282"/>
        </w:trPr>
        <w:tc>
          <w:tcPr>
            <w:tcW w:w="3228" w:type="dxa"/>
            <w:tcBorders>
              <w:top w:val="nil"/>
              <w:left w:val="nil"/>
              <w:bottom w:val="nil"/>
              <w:right w:val="nil"/>
            </w:tcBorders>
          </w:tcPr>
          <w:p w14:paraId="42842531" w14:textId="77777777" w:rsidR="00C16878" w:rsidRDefault="00000000">
            <w:pPr>
              <w:tabs>
                <w:tab w:val="center" w:pos="1894"/>
              </w:tabs>
              <w:spacing w:after="0" w:line="259" w:lineRule="auto"/>
              <w:ind w:left="0" w:right="0" w:firstLine="0"/>
              <w:jc w:val="left"/>
            </w:pPr>
            <w:r>
              <w:rPr>
                <w:sz w:val="23"/>
              </w:rPr>
              <w:t xml:space="preserve">1.3 </w:t>
            </w:r>
            <w:r>
              <w:rPr>
                <w:sz w:val="23"/>
              </w:rPr>
              <w:tab/>
              <w:t xml:space="preserve"> </w:t>
            </w:r>
          </w:p>
        </w:tc>
        <w:tc>
          <w:tcPr>
            <w:tcW w:w="6662" w:type="dxa"/>
            <w:tcBorders>
              <w:top w:val="nil"/>
              <w:left w:val="nil"/>
              <w:bottom w:val="nil"/>
              <w:right w:val="nil"/>
            </w:tcBorders>
          </w:tcPr>
          <w:p w14:paraId="6293A124" w14:textId="77777777" w:rsidR="00C16878" w:rsidRDefault="00000000">
            <w:pPr>
              <w:spacing w:after="0" w:line="259" w:lineRule="auto"/>
              <w:ind w:left="0" w:right="0" w:firstLine="0"/>
              <w:jc w:val="left"/>
            </w:pPr>
            <w:r>
              <w:rPr>
                <w:i/>
                <w:sz w:val="23"/>
              </w:rPr>
              <w:t xml:space="preserve">Gestione Manuale Qualità </w:t>
            </w:r>
          </w:p>
        </w:tc>
      </w:tr>
      <w:tr w:rsidR="00C16878" w14:paraId="033B3F36" w14:textId="77777777">
        <w:trPr>
          <w:trHeight w:val="282"/>
        </w:trPr>
        <w:tc>
          <w:tcPr>
            <w:tcW w:w="3228" w:type="dxa"/>
            <w:tcBorders>
              <w:top w:val="nil"/>
              <w:left w:val="nil"/>
              <w:bottom w:val="nil"/>
              <w:right w:val="nil"/>
            </w:tcBorders>
          </w:tcPr>
          <w:p w14:paraId="29AE0DD4" w14:textId="77777777" w:rsidR="00C16878" w:rsidRDefault="00000000">
            <w:pPr>
              <w:tabs>
                <w:tab w:val="center" w:pos="334"/>
                <w:tab w:val="center" w:pos="1893"/>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1.3.1 </w:t>
            </w:r>
          </w:p>
        </w:tc>
        <w:tc>
          <w:tcPr>
            <w:tcW w:w="6662" w:type="dxa"/>
            <w:tcBorders>
              <w:top w:val="nil"/>
              <w:left w:val="nil"/>
              <w:bottom w:val="nil"/>
              <w:right w:val="nil"/>
            </w:tcBorders>
          </w:tcPr>
          <w:p w14:paraId="155544C0" w14:textId="77777777" w:rsidR="00C16878" w:rsidRDefault="00000000">
            <w:pPr>
              <w:spacing w:after="0" w:line="259" w:lineRule="auto"/>
              <w:ind w:left="0" w:right="0" w:firstLine="0"/>
              <w:jc w:val="left"/>
            </w:pPr>
            <w:r>
              <w:rPr>
                <w:i/>
                <w:sz w:val="23"/>
              </w:rPr>
              <w:t xml:space="preserve">Distribuzione  </w:t>
            </w:r>
          </w:p>
        </w:tc>
      </w:tr>
      <w:tr w:rsidR="00C16878" w14:paraId="3803B567" w14:textId="77777777">
        <w:trPr>
          <w:trHeight w:val="280"/>
        </w:trPr>
        <w:tc>
          <w:tcPr>
            <w:tcW w:w="3228" w:type="dxa"/>
            <w:tcBorders>
              <w:top w:val="nil"/>
              <w:left w:val="nil"/>
              <w:bottom w:val="nil"/>
              <w:right w:val="nil"/>
            </w:tcBorders>
          </w:tcPr>
          <w:p w14:paraId="12F4BCB5" w14:textId="77777777" w:rsidR="00C16878" w:rsidRDefault="00000000">
            <w:pPr>
              <w:tabs>
                <w:tab w:val="center" w:pos="334"/>
                <w:tab w:val="center" w:pos="1893"/>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1.3.2 </w:t>
            </w:r>
          </w:p>
        </w:tc>
        <w:tc>
          <w:tcPr>
            <w:tcW w:w="6662" w:type="dxa"/>
            <w:tcBorders>
              <w:top w:val="nil"/>
              <w:left w:val="nil"/>
              <w:bottom w:val="nil"/>
              <w:right w:val="nil"/>
            </w:tcBorders>
          </w:tcPr>
          <w:p w14:paraId="51F8272C" w14:textId="77777777" w:rsidR="00C16878" w:rsidRDefault="00000000">
            <w:pPr>
              <w:spacing w:after="0" w:line="259" w:lineRule="auto"/>
              <w:ind w:left="0" w:right="0" w:firstLine="0"/>
              <w:jc w:val="left"/>
            </w:pPr>
            <w:r>
              <w:rPr>
                <w:i/>
                <w:sz w:val="23"/>
              </w:rPr>
              <w:t xml:space="preserve">Revisione e aggiornamento </w:t>
            </w:r>
          </w:p>
        </w:tc>
      </w:tr>
      <w:tr w:rsidR="00C16878" w14:paraId="661721AD" w14:textId="77777777">
        <w:trPr>
          <w:trHeight w:val="283"/>
        </w:trPr>
        <w:tc>
          <w:tcPr>
            <w:tcW w:w="9890" w:type="dxa"/>
            <w:gridSpan w:val="2"/>
            <w:tcBorders>
              <w:top w:val="nil"/>
              <w:left w:val="nil"/>
              <w:bottom w:val="nil"/>
              <w:right w:val="nil"/>
            </w:tcBorders>
            <w:shd w:val="clear" w:color="auto" w:fill="95B3D7"/>
          </w:tcPr>
          <w:p w14:paraId="0152F1E9" w14:textId="77777777" w:rsidR="00C16878" w:rsidRDefault="00000000">
            <w:pPr>
              <w:spacing w:after="0" w:line="259" w:lineRule="auto"/>
              <w:ind w:left="108" w:right="0" w:firstLine="0"/>
              <w:jc w:val="left"/>
            </w:pPr>
            <w:r>
              <w:rPr>
                <w:b/>
                <w:sz w:val="23"/>
              </w:rPr>
              <w:t xml:space="preserve">2. RIFERIMENTI NORMATIVI  </w:t>
            </w:r>
          </w:p>
        </w:tc>
      </w:tr>
    </w:tbl>
    <w:p w14:paraId="2073E63B" w14:textId="77777777" w:rsidR="00C16878" w:rsidRDefault="00000000">
      <w:pPr>
        <w:tabs>
          <w:tab w:val="center" w:pos="1886"/>
          <w:tab w:val="center" w:pos="4366"/>
        </w:tabs>
        <w:spacing w:after="0" w:line="259" w:lineRule="auto"/>
        <w:ind w:left="0" w:right="0" w:firstLine="0"/>
        <w:jc w:val="left"/>
      </w:pPr>
      <w:r>
        <w:rPr>
          <w:i/>
          <w:sz w:val="23"/>
        </w:rPr>
        <w:t>2.1</w:t>
      </w:r>
      <w:r>
        <w:rPr>
          <w:b/>
          <w:sz w:val="23"/>
        </w:rPr>
        <w:t xml:space="preserve"> </w:t>
      </w:r>
      <w:r>
        <w:rPr>
          <w:b/>
          <w:sz w:val="23"/>
        </w:rPr>
        <w:tab/>
        <w:t xml:space="preserve"> </w:t>
      </w:r>
      <w:r>
        <w:rPr>
          <w:b/>
          <w:sz w:val="23"/>
        </w:rPr>
        <w:tab/>
      </w:r>
      <w:r>
        <w:rPr>
          <w:i/>
          <w:sz w:val="23"/>
        </w:rPr>
        <w:t xml:space="preserve">Normativa cogente </w:t>
      </w:r>
    </w:p>
    <w:p w14:paraId="19543875" w14:textId="77777777" w:rsidR="00C16878" w:rsidRDefault="00000000">
      <w:pPr>
        <w:numPr>
          <w:ilvl w:val="2"/>
          <w:numId w:val="4"/>
        </w:numPr>
        <w:spacing w:after="0" w:line="259" w:lineRule="auto"/>
        <w:ind w:right="0" w:hanging="1630"/>
        <w:jc w:val="left"/>
      </w:pPr>
      <w:r>
        <w:rPr>
          <w:i/>
          <w:sz w:val="23"/>
        </w:rPr>
        <w:t xml:space="preserve">Normativa scolastica </w:t>
      </w:r>
    </w:p>
    <w:p w14:paraId="4F069DDF" w14:textId="77777777" w:rsidR="00C16878" w:rsidRDefault="00000000">
      <w:pPr>
        <w:numPr>
          <w:ilvl w:val="2"/>
          <w:numId w:val="4"/>
        </w:numPr>
        <w:spacing w:after="0" w:line="259" w:lineRule="auto"/>
        <w:ind w:right="0" w:hanging="1630"/>
        <w:jc w:val="left"/>
      </w:pPr>
      <w:r>
        <w:rPr>
          <w:i/>
          <w:sz w:val="23"/>
        </w:rPr>
        <w:t xml:space="preserve">Normativa generale pubblicistica </w:t>
      </w:r>
    </w:p>
    <w:p w14:paraId="4BE344C9" w14:textId="77777777" w:rsidR="00C16878" w:rsidRDefault="00000000">
      <w:pPr>
        <w:numPr>
          <w:ilvl w:val="2"/>
          <w:numId w:val="4"/>
        </w:numPr>
        <w:spacing w:after="0" w:line="259" w:lineRule="auto"/>
        <w:ind w:right="0" w:hanging="1630"/>
        <w:jc w:val="left"/>
      </w:pPr>
      <w:r>
        <w:rPr>
          <w:i/>
          <w:sz w:val="23"/>
        </w:rPr>
        <w:t xml:space="preserve">Normativa settore formazione marittima </w:t>
      </w:r>
    </w:p>
    <w:p w14:paraId="68D2A583" w14:textId="77777777" w:rsidR="00C16878" w:rsidRDefault="00000000">
      <w:pPr>
        <w:numPr>
          <w:ilvl w:val="2"/>
          <w:numId w:val="4"/>
        </w:numPr>
        <w:spacing w:after="0" w:line="259" w:lineRule="auto"/>
        <w:ind w:right="0" w:hanging="1630"/>
        <w:jc w:val="left"/>
      </w:pPr>
      <w:r>
        <w:rPr>
          <w:i/>
          <w:sz w:val="23"/>
        </w:rPr>
        <w:t xml:space="preserve">Norme contrattuali </w:t>
      </w:r>
    </w:p>
    <w:p w14:paraId="74249244" w14:textId="77777777" w:rsidR="00C16878" w:rsidRDefault="00000000">
      <w:pPr>
        <w:numPr>
          <w:ilvl w:val="1"/>
          <w:numId w:val="3"/>
        </w:numPr>
        <w:spacing w:after="0" w:line="259" w:lineRule="auto"/>
        <w:ind w:right="0" w:hanging="3166"/>
        <w:jc w:val="left"/>
      </w:pPr>
      <w:r>
        <w:rPr>
          <w:i/>
          <w:sz w:val="23"/>
        </w:rPr>
        <w:t xml:space="preserve">Normativa Volontaria </w:t>
      </w:r>
    </w:p>
    <w:p w14:paraId="3A0C2853" w14:textId="77777777" w:rsidR="00C16878" w:rsidRDefault="00000000">
      <w:pPr>
        <w:numPr>
          <w:ilvl w:val="1"/>
          <w:numId w:val="3"/>
        </w:numPr>
        <w:spacing w:after="0" w:line="259" w:lineRule="auto"/>
        <w:ind w:right="0" w:hanging="3166"/>
        <w:jc w:val="left"/>
      </w:pPr>
      <w:r>
        <w:rPr>
          <w:i/>
          <w:sz w:val="23"/>
        </w:rPr>
        <w:t xml:space="preserve">Documentazioni Interne </w:t>
      </w:r>
    </w:p>
    <w:p w14:paraId="7F73C819" w14:textId="77777777" w:rsidR="00C16878" w:rsidRDefault="00000000">
      <w:pPr>
        <w:numPr>
          <w:ilvl w:val="0"/>
          <w:numId w:val="5"/>
        </w:numPr>
        <w:shd w:val="clear" w:color="auto" w:fill="95B3D7"/>
        <w:spacing w:after="0" w:line="259" w:lineRule="auto"/>
        <w:ind w:left="244" w:right="0" w:hanging="259"/>
        <w:jc w:val="left"/>
      </w:pPr>
      <w:r>
        <w:rPr>
          <w:b/>
          <w:sz w:val="23"/>
        </w:rPr>
        <w:t xml:space="preserve">ACRONIMI, TERMINI e DEFINIZIONI  </w:t>
      </w:r>
    </w:p>
    <w:p w14:paraId="17D06005" w14:textId="77777777" w:rsidR="00C16878" w:rsidRDefault="00000000">
      <w:pPr>
        <w:spacing w:after="0" w:line="259" w:lineRule="auto"/>
        <w:ind w:left="84" w:right="5677" w:hanging="10"/>
        <w:jc w:val="left"/>
      </w:pPr>
      <w:r>
        <w:rPr>
          <w:sz w:val="23"/>
        </w:rPr>
        <w:lastRenderedPageBreak/>
        <w:t xml:space="preserve">3.1 </w:t>
      </w:r>
      <w:r>
        <w:rPr>
          <w:sz w:val="23"/>
        </w:rPr>
        <w:tab/>
        <w:t xml:space="preserve"> </w:t>
      </w:r>
      <w:r>
        <w:rPr>
          <w:sz w:val="23"/>
        </w:rPr>
        <w:tab/>
      </w:r>
      <w:proofErr w:type="gramStart"/>
      <w:r>
        <w:rPr>
          <w:i/>
          <w:sz w:val="23"/>
        </w:rPr>
        <w:t xml:space="preserve">Acronimi  </w:t>
      </w:r>
      <w:r>
        <w:rPr>
          <w:sz w:val="23"/>
        </w:rPr>
        <w:t>3.2</w:t>
      </w:r>
      <w:proofErr w:type="gramEnd"/>
      <w:r>
        <w:rPr>
          <w:sz w:val="23"/>
        </w:rPr>
        <w:t xml:space="preserve"> </w:t>
      </w:r>
      <w:r>
        <w:rPr>
          <w:sz w:val="23"/>
        </w:rPr>
        <w:tab/>
        <w:t xml:space="preserve"> </w:t>
      </w:r>
      <w:r>
        <w:rPr>
          <w:sz w:val="23"/>
        </w:rPr>
        <w:tab/>
      </w:r>
      <w:r>
        <w:rPr>
          <w:i/>
          <w:sz w:val="23"/>
        </w:rPr>
        <w:t xml:space="preserve">Termini  </w:t>
      </w:r>
    </w:p>
    <w:tbl>
      <w:tblPr>
        <w:tblStyle w:val="TableGrid"/>
        <w:tblW w:w="9890" w:type="dxa"/>
        <w:tblInd w:w="-108" w:type="dxa"/>
        <w:tblCellMar>
          <w:right w:w="115" w:type="dxa"/>
        </w:tblCellMar>
        <w:tblLook w:val="04A0" w:firstRow="1" w:lastRow="0" w:firstColumn="1" w:lastColumn="0" w:noHBand="0" w:noVBand="1"/>
      </w:tblPr>
      <w:tblGrid>
        <w:gridCol w:w="3370"/>
        <w:gridCol w:w="6520"/>
      </w:tblGrid>
      <w:tr w:rsidR="00C16878" w14:paraId="18852A8A" w14:textId="77777777">
        <w:trPr>
          <w:trHeight w:val="281"/>
        </w:trPr>
        <w:tc>
          <w:tcPr>
            <w:tcW w:w="9890" w:type="dxa"/>
            <w:gridSpan w:val="2"/>
            <w:tcBorders>
              <w:top w:val="nil"/>
              <w:left w:val="nil"/>
              <w:bottom w:val="nil"/>
              <w:right w:val="nil"/>
            </w:tcBorders>
            <w:shd w:val="clear" w:color="auto" w:fill="95B3D7"/>
          </w:tcPr>
          <w:p w14:paraId="300059E3" w14:textId="77777777" w:rsidR="00C16878" w:rsidRDefault="00000000">
            <w:pPr>
              <w:spacing w:after="0" w:line="259" w:lineRule="auto"/>
              <w:ind w:left="108" w:right="0" w:firstLine="0"/>
              <w:jc w:val="left"/>
            </w:pPr>
            <w:r>
              <w:rPr>
                <w:b/>
                <w:sz w:val="23"/>
              </w:rPr>
              <w:t xml:space="preserve">4. CONTESTO DELL’ORGANIZZAZIONE  </w:t>
            </w:r>
          </w:p>
        </w:tc>
      </w:tr>
      <w:tr w:rsidR="00C16878" w14:paraId="50458466" w14:textId="77777777">
        <w:trPr>
          <w:trHeight w:val="284"/>
        </w:trPr>
        <w:tc>
          <w:tcPr>
            <w:tcW w:w="3370" w:type="dxa"/>
            <w:tcBorders>
              <w:top w:val="nil"/>
              <w:left w:val="nil"/>
              <w:bottom w:val="nil"/>
              <w:right w:val="nil"/>
            </w:tcBorders>
          </w:tcPr>
          <w:p w14:paraId="47BDB824" w14:textId="77777777" w:rsidR="00C16878" w:rsidRDefault="00000000">
            <w:pPr>
              <w:tabs>
                <w:tab w:val="center" w:pos="1973"/>
              </w:tabs>
              <w:spacing w:after="0" w:line="259" w:lineRule="auto"/>
              <w:ind w:left="0" w:right="0" w:firstLine="0"/>
              <w:jc w:val="left"/>
            </w:pPr>
            <w:r>
              <w:rPr>
                <w:sz w:val="23"/>
              </w:rPr>
              <w:t xml:space="preserve">4.1 </w:t>
            </w:r>
            <w:r>
              <w:rPr>
                <w:sz w:val="23"/>
              </w:rPr>
              <w:tab/>
              <w:t xml:space="preserve"> </w:t>
            </w:r>
          </w:p>
        </w:tc>
        <w:tc>
          <w:tcPr>
            <w:tcW w:w="6521" w:type="dxa"/>
            <w:tcBorders>
              <w:top w:val="nil"/>
              <w:left w:val="nil"/>
              <w:bottom w:val="nil"/>
              <w:right w:val="nil"/>
            </w:tcBorders>
          </w:tcPr>
          <w:p w14:paraId="544E05E8" w14:textId="77777777" w:rsidR="00C16878" w:rsidRDefault="00000000">
            <w:pPr>
              <w:spacing w:after="0" w:line="259" w:lineRule="auto"/>
              <w:ind w:left="0" w:right="0" w:firstLine="0"/>
              <w:jc w:val="left"/>
            </w:pPr>
            <w:r>
              <w:rPr>
                <w:i/>
                <w:sz w:val="23"/>
              </w:rPr>
              <w:t xml:space="preserve">L’Organizzazione e il suo contesto  </w:t>
            </w:r>
          </w:p>
        </w:tc>
      </w:tr>
      <w:tr w:rsidR="00C16878" w14:paraId="598E98CA" w14:textId="77777777">
        <w:trPr>
          <w:trHeight w:val="282"/>
        </w:trPr>
        <w:tc>
          <w:tcPr>
            <w:tcW w:w="3370" w:type="dxa"/>
            <w:tcBorders>
              <w:top w:val="nil"/>
              <w:left w:val="nil"/>
              <w:bottom w:val="nil"/>
              <w:right w:val="nil"/>
            </w:tcBorders>
          </w:tcPr>
          <w:p w14:paraId="15F52535" w14:textId="77777777" w:rsidR="00C16878" w:rsidRDefault="00000000">
            <w:pPr>
              <w:tabs>
                <w:tab w:val="center" w:pos="343"/>
                <w:tab w:val="center" w:pos="1972"/>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4.1.1 </w:t>
            </w:r>
          </w:p>
        </w:tc>
        <w:tc>
          <w:tcPr>
            <w:tcW w:w="6521" w:type="dxa"/>
            <w:tcBorders>
              <w:top w:val="nil"/>
              <w:left w:val="nil"/>
              <w:bottom w:val="nil"/>
              <w:right w:val="nil"/>
            </w:tcBorders>
          </w:tcPr>
          <w:p w14:paraId="78A12829" w14:textId="77777777" w:rsidR="00C16878" w:rsidRDefault="00000000">
            <w:pPr>
              <w:spacing w:after="0" w:line="259" w:lineRule="auto"/>
              <w:ind w:left="0" w:right="0" w:firstLine="0"/>
              <w:jc w:val="left"/>
            </w:pPr>
            <w:r>
              <w:rPr>
                <w:i/>
                <w:sz w:val="23"/>
              </w:rPr>
              <w:t xml:space="preserve">Definizione del contesto </w:t>
            </w:r>
          </w:p>
        </w:tc>
      </w:tr>
      <w:tr w:rsidR="00C16878" w14:paraId="67043E23" w14:textId="77777777">
        <w:trPr>
          <w:trHeight w:val="282"/>
        </w:trPr>
        <w:tc>
          <w:tcPr>
            <w:tcW w:w="3370" w:type="dxa"/>
            <w:tcBorders>
              <w:top w:val="nil"/>
              <w:left w:val="nil"/>
              <w:bottom w:val="nil"/>
              <w:right w:val="nil"/>
            </w:tcBorders>
          </w:tcPr>
          <w:p w14:paraId="4E886CCD" w14:textId="77777777" w:rsidR="00C16878" w:rsidRDefault="00000000">
            <w:pPr>
              <w:tabs>
                <w:tab w:val="center" w:pos="1973"/>
              </w:tabs>
              <w:spacing w:after="0" w:line="259" w:lineRule="auto"/>
              <w:ind w:left="0" w:right="0" w:firstLine="0"/>
              <w:jc w:val="left"/>
            </w:pPr>
            <w:r>
              <w:rPr>
                <w:sz w:val="23"/>
              </w:rPr>
              <w:t xml:space="preserve">4.2 </w:t>
            </w:r>
            <w:r>
              <w:rPr>
                <w:sz w:val="23"/>
              </w:rPr>
              <w:tab/>
              <w:t xml:space="preserve"> </w:t>
            </w:r>
          </w:p>
        </w:tc>
        <w:tc>
          <w:tcPr>
            <w:tcW w:w="6521" w:type="dxa"/>
            <w:tcBorders>
              <w:top w:val="nil"/>
              <w:left w:val="nil"/>
              <w:bottom w:val="nil"/>
              <w:right w:val="nil"/>
            </w:tcBorders>
          </w:tcPr>
          <w:p w14:paraId="62C2D222" w14:textId="77777777" w:rsidR="00C16878" w:rsidRDefault="00000000">
            <w:pPr>
              <w:spacing w:after="0" w:line="259" w:lineRule="auto"/>
              <w:ind w:left="0" w:right="0" w:firstLine="0"/>
              <w:jc w:val="left"/>
            </w:pPr>
            <w:r>
              <w:rPr>
                <w:i/>
                <w:sz w:val="23"/>
              </w:rPr>
              <w:t xml:space="preserve">Esigenze e aspettative delle parti interessate  </w:t>
            </w:r>
          </w:p>
        </w:tc>
      </w:tr>
      <w:tr w:rsidR="00C16878" w14:paraId="666BD5D4" w14:textId="77777777">
        <w:trPr>
          <w:trHeight w:val="564"/>
        </w:trPr>
        <w:tc>
          <w:tcPr>
            <w:tcW w:w="3370" w:type="dxa"/>
            <w:tcBorders>
              <w:top w:val="nil"/>
              <w:left w:val="nil"/>
              <w:bottom w:val="nil"/>
              <w:right w:val="nil"/>
            </w:tcBorders>
            <w:vAlign w:val="center"/>
          </w:tcPr>
          <w:p w14:paraId="28D0B21D" w14:textId="77777777" w:rsidR="00C16878" w:rsidRDefault="00000000">
            <w:pPr>
              <w:tabs>
                <w:tab w:val="center" w:pos="1973"/>
              </w:tabs>
              <w:spacing w:after="0" w:line="259" w:lineRule="auto"/>
              <w:ind w:left="0" w:right="0" w:firstLine="0"/>
              <w:jc w:val="left"/>
            </w:pPr>
            <w:r>
              <w:rPr>
                <w:sz w:val="23"/>
              </w:rPr>
              <w:t xml:space="preserve">4.3 </w:t>
            </w:r>
            <w:r>
              <w:rPr>
                <w:sz w:val="23"/>
              </w:rPr>
              <w:tab/>
              <w:t xml:space="preserve"> </w:t>
            </w:r>
          </w:p>
        </w:tc>
        <w:tc>
          <w:tcPr>
            <w:tcW w:w="6521" w:type="dxa"/>
            <w:tcBorders>
              <w:top w:val="nil"/>
              <w:left w:val="nil"/>
              <w:bottom w:val="nil"/>
              <w:right w:val="nil"/>
            </w:tcBorders>
          </w:tcPr>
          <w:p w14:paraId="694DBD80" w14:textId="77777777" w:rsidR="00C16878" w:rsidRDefault="00000000">
            <w:pPr>
              <w:spacing w:after="0" w:line="259" w:lineRule="auto"/>
              <w:ind w:left="0" w:right="0" w:firstLine="0"/>
              <w:jc w:val="left"/>
            </w:pPr>
            <w:r>
              <w:rPr>
                <w:i/>
                <w:sz w:val="23"/>
              </w:rPr>
              <w:t xml:space="preserve">Campo di applicazione del Sistema di gestione per la qualità  </w:t>
            </w:r>
          </w:p>
        </w:tc>
      </w:tr>
      <w:tr w:rsidR="00C16878" w14:paraId="7DB53D0B" w14:textId="77777777">
        <w:trPr>
          <w:trHeight w:val="280"/>
        </w:trPr>
        <w:tc>
          <w:tcPr>
            <w:tcW w:w="3370" w:type="dxa"/>
            <w:tcBorders>
              <w:top w:val="nil"/>
              <w:left w:val="nil"/>
              <w:bottom w:val="nil"/>
              <w:right w:val="nil"/>
            </w:tcBorders>
          </w:tcPr>
          <w:p w14:paraId="51F7094B" w14:textId="77777777" w:rsidR="00C16878" w:rsidRDefault="00000000">
            <w:pPr>
              <w:tabs>
                <w:tab w:val="center" w:pos="1973"/>
              </w:tabs>
              <w:spacing w:after="0" w:line="259" w:lineRule="auto"/>
              <w:ind w:left="0" w:right="0" w:firstLine="0"/>
              <w:jc w:val="left"/>
            </w:pPr>
            <w:r>
              <w:rPr>
                <w:sz w:val="23"/>
              </w:rPr>
              <w:t xml:space="preserve">4.4 </w:t>
            </w:r>
            <w:r>
              <w:rPr>
                <w:sz w:val="23"/>
              </w:rPr>
              <w:tab/>
              <w:t xml:space="preserve"> </w:t>
            </w:r>
          </w:p>
        </w:tc>
        <w:tc>
          <w:tcPr>
            <w:tcW w:w="6521" w:type="dxa"/>
            <w:tcBorders>
              <w:top w:val="nil"/>
              <w:left w:val="nil"/>
              <w:bottom w:val="nil"/>
              <w:right w:val="nil"/>
            </w:tcBorders>
          </w:tcPr>
          <w:p w14:paraId="0D2C75F0" w14:textId="77777777" w:rsidR="00C16878" w:rsidRDefault="00000000">
            <w:pPr>
              <w:spacing w:after="0" w:line="259" w:lineRule="auto"/>
              <w:ind w:left="0" w:right="0" w:firstLine="0"/>
              <w:jc w:val="left"/>
            </w:pPr>
            <w:r>
              <w:rPr>
                <w:i/>
                <w:sz w:val="23"/>
              </w:rPr>
              <w:t xml:space="preserve">Sistema di gestione per la qualità e relativi processi  </w:t>
            </w:r>
          </w:p>
        </w:tc>
      </w:tr>
      <w:tr w:rsidR="00C16878" w14:paraId="472054B4" w14:textId="77777777">
        <w:trPr>
          <w:trHeight w:val="283"/>
        </w:trPr>
        <w:tc>
          <w:tcPr>
            <w:tcW w:w="3370" w:type="dxa"/>
            <w:tcBorders>
              <w:top w:val="nil"/>
              <w:left w:val="nil"/>
              <w:bottom w:val="nil"/>
              <w:right w:val="nil"/>
            </w:tcBorders>
            <w:shd w:val="clear" w:color="auto" w:fill="95B3D7"/>
          </w:tcPr>
          <w:p w14:paraId="2CF3CC6D" w14:textId="77777777" w:rsidR="00C16878" w:rsidRDefault="00000000">
            <w:pPr>
              <w:spacing w:after="0" w:line="259" w:lineRule="auto"/>
              <w:ind w:left="108" w:right="0" w:firstLine="0"/>
              <w:jc w:val="left"/>
            </w:pPr>
            <w:r>
              <w:rPr>
                <w:b/>
                <w:sz w:val="23"/>
              </w:rPr>
              <w:t xml:space="preserve">5. LEADERSHIP  </w:t>
            </w:r>
          </w:p>
        </w:tc>
        <w:tc>
          <w:tcPr>
            <w:tcW w:w="6521" w:type="dxa"/>
            <w:tcBorders>
              <w:top w:val="nil"/>
              <w:left w:val="nil"/>
              <w:bottom w:val="nil"/>
              <w:right w:val="nil"/>
            </w:tcBorders>
            <w:shd w:val="clear" w:color="auto" w:fill="95B3D7"/>
          </w:tcPr>
          <w:p w14:paraId="1FF64E23" w14:textId="77777777" w:rsidR="00C16878" w:rsidRDefault="00C16878">
            <w:pPr>
              <w:spacing w:after="160" w:line="259" w:lineRule="auto"/>
              <w:ind w:left="0" w:right="0" w:firstLine="0"/>
              <w:jc w:val="left"/>
            </w:pPr>
          </w:p>
        </w:tc>
      </w:tr>
      <w:tr w:rsidR="00C16878" w14:paraId="65603E6B" w14:textId="77777777">
        <w:trPr>
          <w:trHeight w:val="283"/>
        </w:trPr>
        <w:tc>
          <w:tcPr>
            <w:tcW w:w="3370" w:type="dxa"/>
            <w:tcBorders>
              <w:top w:val="nil"/>
              <w:left w:val="nil"/>
              <w:bottom w:val="nil"/>
              <w:right w:val="nil"/>
            </w:tcBorders>
          </w:tcPr>
          <w:p w14:paraId="3E5E5BE0" w14:textId="77777777" w:rsidR="00C16878" w:rsidRDefault="00000000">
            <w:pPr>
              <w:tabs>
                <w:tab w:val="center" w:pos="1990"/>
              </w:tabs>
              <w:spacing w:after="0" w:line="259" w:lineRule="auto"/>
              <w:ind w:left="0" w:right="0" w:firstLine="0"/>
              <w:jc w:val="left"/>
            </w:pPr>
            <w:r>
              <w:rPr>
                <w:sz w:val="23"/>
              </w:rPr>
              <w:t xml:space="preserve">5.1 </w:t>
            </w:r>
            <w:r>
              <w:rPr>
                <w:sz w:val="23"/>
              </w:rPr>
              <w:tab/>
              <w:t xml:space="preserve"> </w:t>
            </w:r>
          </w:p>
        </w:tc>
        <w:tc>
          <w:tcPr>
            <w:tcW w:w="6521" w:type="dxa"/>
            <w:tcBorders>
              <w:top w:val="nil"/>
              <w:left w:val="nil"/>
              <w:bottom w:val="nil"/>
              <w:right w:val="nil"/>
            </w:tcBorders>
          </w:tcPr>
          <w:p w14:paraId="44F77C16" w14:textId="77777777" w:rsidR="00C16878" w:rsidRDefault="00000000">
            <w:pPr>
              <w:spacing w:after="0" w:line="259" w:lineRule="auto"/>
              <w:ind w:left="0" w:right="0" w:firstLine="0"/>
              <w:jc w:val="left"/>
            </w:pPr>
            <w:r>
              <w:rPr>
                <w:i/>
                <w:sz w:val="23"/>
              </w:rPr>
              <w:t xml:space="preserve">Leadership e impegno  </w:t>
            </w:r>
          </w:p>
        </w:tc>
      </w:tr>
      <w:tr w:rsidR="00C16878" w14:paraId="30A03ED4" w14:textId="77777777">
        <w:trPr>
          <w:trHeight w:val="282"/>
        </w:trPr>
        <w:tc>
          <w:tcPr>
            <w:tcW w:w="3370" w:type="dxa"/>
            <w:tcBorders>
              <w:top w:val="nil"/>
              <w:left w:val="nil"/>
              <w:bottom w:val="nil"/>
              <w:right w:val="nil"/>
            </w:tcBorders>
          </w:tcPr>
          <w:p w14:paraId="38477453" w14:textId="77777777" w:rsidR="00C16878" w:rsidRDefault="00000000">
            <w:pPr>
              <w:tabs>
                <w:tab w:val="center" w:pos="358"/>
                <w:tab w:val="center" w:pos="198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5.1.1 </w:t>
            </w:r>
          </w:p>
        </w:tc>
        <w:tc>
          <w:tcPr>
            <w:tcW w:w="6521" w:type="dxa"/>
            <w:tcBorders>
              <w:top w:val="nil"/>
              <w:left w:val="nil"/>
              <w:bottom w:val="nil"/>
              <w:right w:val="nil"/>
            </w:tcBorders>
          </w:tcPr>
          <w:p w14:paraId="28466BBF" w14:textId="77777777" w:rsidR="00C16878" w:rsidRDefault="00000000">
            <w:pPr>
              <w:spacing w:after="0" w:line="259" w:lineRule="auto"/>
              <w:ind w:left="0" w:right="0" w:firstLine="0"/>
              <w:jc w:val="left"/>
            </w:pPr>
            <w:r>
              <w:rPr>
                <w:i/>
                <w:sz w:val="23"/>
              </w:rPr>
              <w:t xml:space="preserve">Generalità  </w:t>
            </w:r>
          </w:p>
        </w:tc>
      </w:tr>
      <w:tr w:rsidR="00C16878" w14:paraId="1FFC0FFF" w14:textId="77777777">
        <w:trPr>
          <w:trHeight w:val="282"/>
        </w:trPr>
        <w:tc>
          <w:tcPr>
            <w:tcW w:w="3370" w:type="dxa"/>
            <w:tcBorders>
              <w:top w:val="nil"/>
              <w:left w:val="nil"/>
              <w:bottom w:val="nil"/>
              <w:right w:val="nil"/>
            </w:tcBorders>
          </w:tcPr>
          <w:p w14:paraId="0E970696" w14:textId="77777777" w:rsidR="00C16878" w:rsidRDefault="00000000">
            <w:pPr>
              <w:tabs>
                <w:tab w:val="center" w:pos="358"/>
                <w:tab w:val="center" w:pos="198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5.1.2 </w:t>
            </w:r>
          </w:p>
        </w:tc>
        <w:tc>
          <w:tcPr>
            <w:tcW w:w="6521" w:type="dxa"/>
            <w:tcBorders>
              <w:top w:val="nil"/>
              <w:left w:val="nil"/>
              <w:bottom w:val="nil"/>
              <w:right w:val="nil"/>
            </w:tcBorders>
          </w:tcPr>
          <w:p w14:paraId="52E46B7A" w14:textId="77777777" w:rsidR="00C16878" w:rsidRDefault="00000000">
            <w:pPr>
              <w:spacing w:after="0" w:line="259" w:lineRule="auto"/>
              <w:ind w:left="0" w:right="0" w:firstLine="0"/>
              <w:jc w:val="left"/>
            </w:pPr>
            <w:r>
              <w:rPr>
                <w:i/>
                <w:sz w:val="23"/>
              </w:rPr>
              <w:t xml:space="preserve">Focalizzazione sull’utente  </w:t>
            </w:r>
          </w:p>
        </w:tc>
      </w:tr>
      <w:tr w:rsidR="00C16878" w14:paraId="44D2518C" w14:textId="77777777">
        <w:trPr>
          <w:trHeight w:val="282"/>
        </w:trPr>
        <w:tc>
          <w:tcPr>
            <w:tcW w:w="3370" w:type="dxa"/>
            <w:tcBorders>
              <w:top w:val="nil"/>
              <w:left w:val="nil"/>
              <w:bottom w:val="nil"/>
              <w:right w:val="nil"/>
            </w:tcBorders>
          </w:tcPr>
          <w:p w14:paraId="23FE79F6" w14:textId="77777777" w:rsidR="00C16878" w:rsidRDefault="00000000">
            <w:pPr>
              <w:tabs>
                <w:tab w:val="center" w:pos="1990"/>
              </w:tabs>
              <w:spacing w:after="0" w:line="259" w:lineRule="auto"/>
              <w:ind w:left="0" w:right="0" w:firstLine="0"/>
              <w:jc w:val="left"/>
            </w:pPr>
            <w:r>
              <w:rPr>
                <w:sz w:val="23"/>
              </w:rPr>
              <w:t xml:space="preserve">5.2 </w:t>
            </w:r>
            <w:r>
              <w:rPr>
                <w:sz w:val="23"/>
              </w:rPr>
              <w:tab/>
              <w:t xml:space="preserve"> </w:t>
            </w:r>
          </w:p>
        </w:tc>
        <w:tc>
          <w:tcPr>
            <w:tcW w:w="6521" w:type="dxa"/>
            <w:tcBorders>
              <w:top w:val="nil"/>
              <w:left w:val="nil"/>
              <w:bottom w:val="nil"/>
              <w:right w:val="nil"/>
            </w:tcBorders>
          </w:tcPr>
          <w:p w14:paraId="7499A16A" w14:textId="77777777" w:rsidR="00C16878" w:rsidRDefault="00000000">
            <w:pPr>
              <w:spacing w:after="0" w:line="259" w:lineRule="auto"/>
              <w:ind w:left="0" w:right="0" w:firstLine="0"/>
              <w:jc w:val="left"/>
            </w:pPr>
            <w:r>
              <w:rPr>
                <w:i/>
                <w:sz w:val="23"/>
              </w:rPr>
              <w:t xml:space="preserve">Politica  </w:t>
            </w:r>
          </w:p>
        </w:tc>
      </w:tr>
      <w:tr w:rsidR="00C16878" w14:paraId="6146E79D" w14:textId="77777777">
        <w:trPr>
          <w:trHeight w:val="282"/>
        </w:trPr>
        <w:tc>
          <w:tcPr>
            <w:tcW w:w="3370" w:type="dxa"/>
            <w:tcBorders>
              <w:top w:val="nil"/>
              <w:left w:val="nil"/>
              <w:bottom w:val="nil"/>
              <w:right w:val="nil"/>
            </w:tcBorders>
          </w:tcPr>
          <w:p w14:paraId="538F5361" w14:textId="77777777" w:rsidR="00C16878" w:rsidRDefault="00000000">
            <w:pPr>
              <w:tabs>
                <w:tab w:val="center" w:pos="358"/>
                <w:tab w:val="center" w:pos="198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5.2.1 </w:t>
            </w:r>
          </w:p>
        </w:tc>
        <w:tc>
          <w:tcPr>
            <w:tcW w:w="6521" w:type="dxa"/>
            <w:tcBorders>
              <w:top w:val="nil"/>
              <w:left w:val="nil"/>
              <w:bottom w:val="nil"/>
              <w:right w:val="nil"/>
            </w:tcBorders>
          </w:tcPr>
          <w:p w14:paraId="3C7EA32E" w14:textId="77777777" w:rsidR="00C16878" w:rsidRDefault="00000000">
            <w:pPr>
              <w:spacing w:after="0" w:line="259" w:lineRule="auto"/>
              <w:ind w:left="0" w:right="0" w:firstLine="0"/>
              <w:jc w:val="left"/>
            </w:pPr>
            <w:r>
              <w:rPr>
                <w:i/>
                <w:sz w:val="23"/>
              </w:rPr>
              <w:t xml:space="preserve">Stabilire la Politica per la Qualità  </w:t>
            </w:r>
          </w:p>
        </w:tc>
      </w:tr>
      <w:tr w:rsidR="00C16878" w14:paraId="462AE9B7" w14:textId="77777777">
        <w:trPr>
          <w:trHeight w:val="282"/>
        </w:trPr>
        <w:tc>
          <w:tcPr>
            <w:tcW w:w="3370" w:type="dxa"/>
            <w:tcBorders>
              <w:top w:val="nil"/>
              <w:left w:val="nil"/>
              <w:bottom w:val="nil"/>
              <w:right w:val="nil"/>
            </w:tcBorders>
          </w:tcPr>
          <w:p w14:paraId="78304BF2" w14:textId="77777777" w:rsidR="00C16878" w:rsidRDefault="00000000">
            <w:pPr>
              <w:tabs>
                <w:tab w:val="center" w:pos="358"/>
                <w:tab w:val="center" w:pos="198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5.2.2 </w:t>
            </w:r>
          </w:p>
        </w:tc>
        <w:tc>
          <w:tcPr>
            <w:tcW w:w="6521" w:type="dxa"/>
            <w:tcBorders>
              <w:top w:val="nil"/>
              <w:left w:val="nil"/>
              <w:bottom w:val="nil"/>
              <w:right w:val="nil"/>
            </w:tcBorders>
          </w:tcPr>
          <w:p w14:paraId="6FDE81EA" w14:textId="77777777" w:rsidR="00C16878" w:rsidRDefault="00000000">
            <w:pPr>
              <w:spacing w:after="0" w:line="259" w:lineRule="auto"/>
              <w:ind w:left="0" w:right="0" w:firstLine="0"/>
              <w:jc w:val="left"/>
            </w:pPr>
            <w:r>
              <w:rPr>
                <w:i/>
                <w:sz w:val="23"/>
              </w:rPr>
              <w:t xml:space="preserve">Comunicare la Politica per la Qualità  </w:t>
            </w:r>
          </w:p>
        </w:tc>
      </w:tr>
      <w:tr w:rsidR="00C16878" w14:paraId="4603B088" w14:textId="77777777">
        <w:trPr>
          <w:trHeight w:val="280"/>
        </w:trPr>
        <w:tc>
          <w:tcPr>
            <w:tcW w:w="3370" w:type="dxa"/>
            <w:tcBorders>
              <w:top w:val="nil"/>
              <w:left w:val="nil"/>
              <w:bottom w:val="nil"/>
              <w:right w:val="nil"/>
            </w:tcBorders>
          </w:tcPr>
          <w:p w14:paraId="7754E71F" w14:textId="77777777" w:rsidR="00C16878" w:rsidRDefault="00000000">
            <w:pPr>
              <w:tabs>
                <w:tab w:val="center" w:pos="1990"/>
              </w:tabs>
              <w:spacing w:after="0" w:line="259" w:lineRule="auto"/>
              <w:ind w:left="0" w:right="0" w:firstLine="0"/>
              <w:jc w:val="left"/>
            </w:pPr>
            <w:r>
              <w:rPr>
                <w:sz w:val="23"/>
              </w:rPr>
              <w:t xml:space="preserve">5.3 </w:t>
            </w:r>
            <w:r>
              <w:rPr>
                <w:sz w:val="23"/>
              </w:rPr>
              <w:tab/>
              <w:t xml:space="preserve"> </w:t>
            </w:r>
          </w:p>
        </w:tc>
        <w:tc>
          <w:tcPr>
            <w:tcW w:w="6521" w:type="dxa"/>
            <w:tcBorders>
              <w:top w:val="nil"/>
              <w:left w:val="nil"/>
              <w:bottom w:val="nil"/>
              <w:right w:val="nil"/>
            </w:tcBorders>
          </w:tcPr>
          <w:p w14:paraId="0F3381B5" w14:textId="77777777" w:rsidR="00C16878" w:rsidRDefault="00000000">
            <w:pPr>
              <w:spacing w:after="0" w:line="259" w:lineRule="auto"/>
              <w:ind w:left="0" w:right="0" w:firstLine="0"/>
              <w:jc w:val="left"/>
            </w:pPr>
            <w:r>
              <w:rPr>
                <w:i/>
                <w:sz w:val="23"/>
              </w:rPr>
              <w:t xml:space="preserve">Ruoli, responsabilità, autorità nell’Organizzazione  </w:t>
            </w:r>
          </w:p>
        </w:tc>
      </w:tr>
      <w:tr w:rsidR="00C16878" w14:paraId="27C00591" w14:textId="77777777">
        <w:trPr>
          <w:trHeight w:val="283"/>
        </w:trPr>
        <w:tc>
          <w:tcPr>
            <w:tcW w:w="3370" w:type="dxa"/>
            <w:tcBorders>
              <w:top w:val="nil"/>
              <w:left w:val="nil"/>
              <w:bottom w:val="nil"/>
              <w:right w:val="nil"/>
            </w:tcBorders>
            <w:shd w:val="clear" w:color="auto" w:fill="95B3D7"/>
          </w:tcPr>
          <w:p w14:paraId="16981897" w14:textId="77777777" w:rsidR="00C16878" w:rsidRDefault="00000000">
            <w:pPr>
              <w:spacing w:after="0" w:line="259" w:lineRule="auto"/>
              <w:ind w:left="108" w:right="0" w:firstLine="0"/>
              <w:jc w:val="left"/>
            </w:pPr>
            <w:r>
              <w:rPr>
                <w:b/>
                <w:sz w:val="23"/>
              </w:rPr>
              <w:t xml:space="preserve">6. PIANIFICAZIONE  </w:t>
            </w:r>
          </w:p>
        </w:tc>
        <w:tc>
          <w:tcPr>
            <w:tcW w:w="6521" w:type="dxa"/>
            <w:tcBorders>
              <w:top w:val="nil"/>
              <w:left w:val="nil"/>
              <w:bottom w:val="nil"/>
              <w:right w:val="nil"/>
            </w:tcBorders>
            <w:shd w:val="clear" w:color="auto" w:fill="95B3D7"/>
          </w:tcPr>
          <w:p w14:paraId="63F421C2" w14:textId="77777777" w:rsidR="00C16878" w:rsidRDefault="00C16878">
            <w:pPr>
              <w:spacing w:after="160" w:line="259" w:lineRule="auto"/>
              <w:ind w:left="0" w:right="0" w:firstLine="0"/>
              <w:jc w:val="left"/>
            </w:pPr>
          </w:p>
        </w:tc>
      </w:tr>
    </w:tbl>
    <w:p w14:paraId="0CA24958" w14:textId="77777777" w:rsidR="00C16878" w:rsidRDefault="00000000">
      <w:pPr>
        <w:numPr>
          <w:ilvl w:val="1"/>
          <w:numId w:val="8"/>
        </w:numPr>
        <w:spacing w:after="0" w:line="259" w:lineRule="auto"/>
        <w:ind w:left="3261" w:right="0" w:hanging="3182"/>
        <w:jc w:val="left"/>
      </w:pPr>
      <w:r>
        <w:rPr>
          <w:i/>
          <w:sz w:val="23"/>
        </w:rPr>
        <w:t xml:space="preserve">Azioni per affrontare rischi e opportunità  </w:t>
      </w:r>
    </w:p>
    <w:p w14:paraId="48E47B40" w14:textId="77777777" w:rsidR="00C16878" w:rsidRDefault="00000000">
      <w:pPr>
        <w:numPr>
          <w:ilvl w:val="1"/>
          <w:numId w:val="8"/>
        </w:numPr>
        <w:spacing w:after="0" w:line="259" w:lineRule="auto"/>
        <w:ind w:left="3261" w:right="0" w:hanging="3182"/>
        <w:jc w:val="left"/>
      </w:pPr>
      <w:r>
        <w:rPr>
          <w:i/>
          <w:sz w:val="23"/>
        </w:rPr>
        <w:t xml:space="preserve">Obiettivi per la qualità e pianificazione per il loro raggiungimento  </w:t>
      </w:r>
    </w:p>
    <w:p w14:paraId="00592EA1" w14:textId="77777777" w:rsidR="00C16878" w:rsidRDefault="00000000">
      <w:pPr>
        <w:numPr>
          <w:ilvl w:val="1"/>
          <w:numId w:val="8"/>
        </w:numPr>
        <w:spacing w:after="0" w:line="259" w:lineRule="auto"/>
        <w:ind w:left="3261" w:right="0" w:hanging="3182"/>
        <w:jc w:val="left"/>
      </w:pPr>
      <w:r>
        <w:rPr>
          <w:i/>
          <w:sz w:val="23"/>
        </w:rPr>
        <w:t xml:space="preserve">Pianificazione delle modifiche  </w:t>
      </w:r>
    </w:p>
    <w:tbl>
      <w:tblPr>
        <w:tblStyle w:val="TableGrid"/>
        <w:tblW w:w="9890" w:type="dxa"/>
        <w:tblInd w:w="-108" w:type="dxa"/>
        <w:tblCellMar>
          <w:right w:w="115" w:type="dxa"/>
        </w:tblCellMar>
        <w:tblLook w:val="04A0" w:firstRow="1" w:lastRow="0" w:firstColumn="1" w:lastColumn="0" w:noHBand="0" w:noVBand="1"/>
      </w:tblPr>
      <w:tblGrid>
        <w:gridCol w:w="970"/>
        <w:gridCol w:w="826"/>
        <w:gridCol w:w="1574"/>
        <w:gridCol w:w="6520"/>
      </w:tblGrid>
      <w:tr w:rsidR="00C16878" w14:paraId="036EBF1B" w14:textId="77777777">
        <w:trPr>
          <w:trHeight w:val="281"/>
        </w:trPr>
        <w:tc>
          <w:tcPr>
            <w:tcW w:w="1795" w:type="dxa"/>
            <w:gridSpan w:val="2"/>
            <w:tcBorders>
              <w:top w:val="nil"/>
              <w:left w:val="nil"/>
              <w:bottom w:val="nil"/>
              <w:right w:val="nil"/>
            </w:tcBorders>
            <w:shd w:val="clear" w:color="auto" w:fill="95B3D7"/>
          </w:tcPr>
          <w:p w14:paraId="785E8AEF" w14:textId="77777777" w:rsidR="00C16878" w:rsidRDefault="00000000">
            <w:pPr>
              <w:spacing w:after="0" w:line="259" w:lineRule="auto"/>
              <w:ind w:left="108" w:right="0" w:firstLine="0"/>
              <w:jc w:val="left"/>
            </w:pPr>
            <w:r>
              <w:rPr>
                <w:b/>
                <w:sz w:val="23"/>
              </w:rPr>
              <w:t xml:space="preserve">7. SUPPORTO  </w:t>
            </w:r>
          </w:p>
        </w:tc>
        <w:tc>
          <w:tcPr>
            <w:tcW w:w="1574" w:type="dxa"/>
            <w:tcBorders>
              <w:top w:val="nil"/>
              <w:left w:val="nil"/>
              <w:bottom w:val="nil"/>
              <w:right w:val="nil"/>
            </w:tcBorders>
            <w:shd w:val="clear" w:color="auto" w:fill="95B3D7"/>
          </w:tcPr>
          <w:p w14:paraId="5E04F8B9" w14:textId="77777777" w:rsidR="00C16878" w:rsidRDefault="00C16878">
            <w:pPr>
              <w:spacing w:after="160" w:line="259" w:lineRule="auto"/>
              <w:ind w:left="0" w:right="0" w:firstLine="0"/>
              <w:jc w:val="left"/>
            </w:pPr>
          </w:p>
        </w:tc>
        <w:tc>
          <w:tcPr>
            <w:tcW w:w="6521" w:type="dxa"/>
            <w:tcBorders>
              <w:top w:val="nil"/>
              <w:left w:val="nil"/>
              <w:bottom w:val="nil"/>
              <w:right w:val="nil"/>
            </w:tcBorders>
            <w:shd w:val="clear" w:color="auto" w:fill="95B3D7"/>
          </w:tcPr>
          <w:p w14:paraId="7FC6A9D8" w14:textId="77777777" w:rsidR="00C16878" w:rsidRDefault="00C16878">
            <w:pPr>
              <w:spacing w:after="160" w:line="259" w:lineRule="auto"/>
              <w:ind w:left="0" w:right="0" w:firstLine="0"/>
              <w:jc w:val="left"/>
            </w:pPr>
          </w:p>
        </w:tc>
      </w:tr>
      <w:tr w:rsidR="00C16878" w14:paraId="5A6528AF" w14:textId="77777777">
        <w:trPr>
          <w:trHeight w:val="284"/>
        </w:trPr>
        <w:tc>
          <w:tcPr>
            <w:tcW w:w="970" w:type="dxa"/>
            <w:tcBorders>
              <w:top w:val="nil"/>
              <w:left w:val="nil"/>
              <w:bottom w:val="nil"/>
              <w:right w:val="single" w:sz="4" w:space="0" w:color="000000"/>
            </w:tcBorders>
          </w:tcPr>
          <w:p w14:paraId="4AA61732" w14:textId="77777777" w:rsidR="00C16878" w:rsidRDefault="00000000">
            <w:pPr>
              <w:spacing w:after="0" w:line="259" w:lineRule="auto"/>
              <w:ind w:left="182" w:right="0" w:firstLine="0"/>
              <w:jc w:val="left"/>
            </w:pPr>
            <w:r>
              <w:rPr>
                <w:sz w:val="23"/>
              </w:rPr>
              <w:t xml:space="preserve">7.1 </w:t>
            </w:r>
          </w:p>
        </w:tc>
        <w:tc>
          <w:tcPr>
            <w:tcW w:w="826" w:type="dxa"/>
            <w:tcBorders>
              <w:top w:val="nil"/>
              <w:left w:val="single" w:sz="4" w:space="0" w:color="000000"/>
              <w:bottom w:val="nil"/>
              <w:right w:val="nil"/>
            </w:tcBorders>
          </w:tcPr>
          <w:p w14:paraId="60D4AF54" w14:textId="77777777" w:rsidR="00C16878" w:rsidRDefault="00C16878">
            <w:pPr>
              <w:spacing w:after="160" w:line="259" w:lineRule="auto"/>
              <w:ind w:left="0" w:right="0" w:firstLine="0"/>
              <w:jc w:val="left"/>
            </w:pPr>
          </w:p>
        </w:tc>
        <w:tc>
          <w:tcPr>
            <w:tcW w:w="1574" w:type="dxa"/>
            <w:tcBorders>
              <w:top w:val="nil"/>
              <w:left w:val="nil"/>
              <w:bottom w:val="nil"/>
              <w:right w:val="nil"/>
            </w:tcBorders>
          </w:tcPr>
          <w:p w14:paraId="5A57255F" w14:textId="77777777" w:rsidR="00C16878" w:rsidRDefault="00000000">
            <w:pPr>
              <w:spacing w:after="0" w:line="259" w:lineRule="auto"/>
              <w:ind w:left="178" w:right="0" w:firstLine="0"/>
              <w:jc w:val="left"/>
            </w:pPr>
            <w:r>
              <w:rPr>
                <w:sz w:val="23"/>
              </w:rPr>
              <w:t xml:space="preserve"> </w:t>
            </w:r>
          </w:p>
        </w:tc>
        <w:tc>
          <w:tcPr>
            <w:tcW w:w="6521" w:type="dxa"/>
            <w:tcBorders>
              <w:top w:val="nil"/>
              <w:left w:val="nil"/>
              <w:bottom w:val="nil"/>
              <w:right w:val="nil"/>
            </w:tcBorders>
          </w:tcPr>
          <w:p w14:paraId="5C419104" w14:textId="77777777" w:rsidR="00C16878" w:rsidRDefault="00000000">
            <w:pPr>
              <w:spacing w:after="0" w:line="259" w:lineRule="auto"/>
              <w:ind w:left="0" w:right="0" w:firstLine="0"/>
              <w:jc w:val="left"/>
            </w:pPr>
            <w:r>
              <w:rPr>
                <w:i/>
                <w:sz w:val="23"/>
              </w:rPr>
              <w:t xml:space="preserve">Risorse  </w:t>
            </w:r>
          </w:p>
        </w:tc>
      </w:tr>
      <w:tr w:rsidR="00C16878" w14:paraId="3A22F221" w14:textId="77777777">
        <w:trPr>
          <w:trHeight w:val="282"/>
        </w:trPr>
        <w:tc>
          <w:tcPr>
            <w:tcW w:w="1795" w:type="dxa"/>
            <w:gridSpan w:val="2"/>
            <w:tcBorders>
              <w:top w:val="nil"/>
              <w:left w:val="nil"/>
              <w:bottom w:val="nil"/>
              <w:right w:val="nil"/>
            </w:tcBorders>
          </w:tcPr>
          <w:p w14:paraId="75D6A06E" w14:textId="77777777" w:rsidR="00C16878" w:rsidRDefault="00000000">
            <w:pPr>
              <w:spacing w:after="0" w:line="259" w:lineRule="auto"/>
              <w:ind w:left="418" w:right="0" w:firstLine="0"/>
              <w:jc w:val="left"/>
            </w:pPr>
            <w:r>
              <w:rPr>
                <w:sz w:val="23"/>
              </w:rPr>
              <w:t xml:space="preserve"> </w:t>
            </w:r>
          </w:p>
        </w:tc>
        <w:tc>
          <w:tcPr>
            <w:tcW w:w="1574" w:type="dxa"/>
            <w:tcBorders>
              <w:top w:val="nil"/>
              <w:left w:val="nil"/>
              <w:bottom w:val="nil"/>
              <w:right w:val="nil"/>
            </w:tcBorders>
          </w:tcPr>
          <w:p w14:paraId="45D59A84" w14:textId="77777777" w:rsidR="00C16878" w:rsidRDefault="00000000">
            <w:pPr>
              <w:spacing w:after="0" w:line="259" w:lineRule="auto"/>
              <w:ind w:left="0" w:right="0" w:firstLine="0"/>
              <w:jc w:val="left"/>
            </w:pPr>
            <w:r>
              <w:rPr>
                <w:sz w:val="23"/>
              </w:rPr>
              <w:t xml:space="preserve">7.1.1 </w:t>
            </w:r>
          </w:p>
        </w:tc>
        <w:tc>
          <w:tcPr>
            <w:tcW w:w="6521" w:type="dxa"/>
            <w:tcBorders>
              <w:top w:val="nil"/>
              <w:left w:val="nil"/>
              <w:bottom w:val="nil"/>
              <w:right w:val="nil"/>
            </w:tcBorders>
          </w:tcPr>
          <w:p w14:paraId="2E958BDA" w14:textId="77777777" w:rsidR="00C16878" w:rsidRDefault="00000000">
            <w:pPr>
              <w:spacing w:after="0" w:line="259" w:lineRule="auto"/>
              <w:ind w:left="0" w:right="0" w:firstLine="0"/>
              <w:jc w:val="left"/>
            </w:pPr>
            <w:r>
              <w:rPr>
                <w:i/>
                <w:sz w:val="23"/>
              </w:rPr>
              <w:t xml:space="preserve">Generalità  </w:t>
            </w:r>
          </w:p>
        </w:tc>
      </w:tr>
      <w:tr w:rsidR="00C16878" w14:paraId="5B0127DB" w14:textId="77777777">
        <w:trPr>
          <w:trHeight w:val="282"/>
        </w:trPr>
        <w:tc>
          <w:tcPr>
            <w:tcW w:w="1795" w:type="dxa"/>
            <w:gridSpan w:val="2"/>
            <w:tcBorders>
              <w:top w:val="nil"/>
              <w:left w:val="nil"/>
              <w:bottom w:val="nil"/>
              <w:right w:val="nil"/>
            </w:tcBorders>
          </w:tcPr>
          <w:p w14:paraId="69AF9DD9" w14:textId="77777777" w:rsidR="00C16878" w:rsidRDefault="00000000">
            <w:pPr>
              <w:spacing w:after="0" w:line="259" w:lineRule="auto"/>
              <w:ind w:left="418" w:right="0" w:firstLine="0"/>
              <w:jc w:val="left"/>
            </w:pPr>
            <w:r>
              <w:rPr>
                <w:sz w:val="23"/>
              </w:rPr>
              <w:t xml:space="preserve"> </w:t>
            </w:r>
          </w:p>
        </w:tc>
        <w:tc>
          <w:tcPr>
            <w:tcW w:w="1574" w:type="dxa"/>
            <w:tcBorders>
              <w:top w:val="nil"/>
              <w:left w:val="nil"/>
              <w:bottom w:val="nil"/>
              <w:right w:val="nil"/>
            </w:tcBorders>
          </w:tcPr>
          <w:p w14:paraId="11478113" w14:textId="77777777" w:rsidR="00C16878" w:rsidRDefault="00000000">
            <w:pPr>
              <w:spacing w:after="0" w:line="259" w:lineRule="auto"/>
              <w:ind w:left="0" w:right="0" w:firstLine="0"/>
              <w:jc w:val="left"/>
            </w:pPr>
            <w:r>
              <w:rPr>
                <w:sz w:val="23"/>
              </w:rPr>
              <w:t xml:space="preserve">7.1.2 </w:t>
            </w:r>
          </w:p>
        </w:tc>
        <w:tc>
          <w:tcPr>
            <w:tcW w:w="6521" w:type="dxa"/>
            <w:tcBorders>
              <w:top w:val="nil"/>
              <w:left w:val="nil"/>
              <w:bottom w:val="nil"/>
              <w:right w:val="nil"/>
            </w:tcBorders>
          </w:tcPr>
          <w:p w14:paraId="7F2F7750" w14:textId="77777777" w:rsidR="00C16878" w:rsidRDefault="00000000">
            <w:pPr>
              <w:spacing w:after="0" w:line="259" w:lineRule="auto"/>
              <w:ind w:left="0" w:right="0" w:firstLine="0"/>
              <w:jc w:val="left"/>
            </w:pPr>
            <w:r>
              <w:rPr>
                <w:i/>
                <w:sz w:val="23"/>
              </w:rPr>
              <w:t xml:space="preserve">Persone  </w:t>
            </w:r>
          </w:p>
        </w:tc>
      </w:tr>
      <w:tr w:rsidR="00C16878" w14:paraId="48DE5C67" w14:textId="77777777">
        <w:trPr>
          <w:trHeight w:val="283"/>
        </w:trPr>
        <w:tc>
          <w:tcPr>
            <w:tcW w:w="1795" w:type="dxa"/>
            <w:gridSpan w:val="2"/>
            <w:tcBorders>
              <w:top w:val="nil"/>
              <w:left w:val="nil"/>
              <w:bottom w:val="nil"/>
              <w:right w:val="nil"/>
            </w:tcBorders>
          </w:tcPr>
          <w:p w14:paraId="5662D6B2" w14:textId="77777777" w:rsidR="00C16878" w:rsidRDefault="00000000">
            <w:pPr>
              <w:spacing w:after="0" w:line="259" w:lineRule="auto"/>
              <w:ind w:left="418" w:right="0" w:firstLine="0"/>
              <w:jc w:val="left"/>
            </w:pPr>
            <w:r>
              <w:rPr>
                <w:sz w:val="23"/>
              </w:rPr>
              <w:t xml:space="preserve"> </w:t>
            </w:r>
          </w:p>
        </w:tc>
        <w:tc>
          <w:tcPr>
            <w:tcW w:w="1574" w:type="dxa"/>
            <w:tcBorders>
              <w:top w:val="nil"/>
              <w:left w:val="nil"/>
              <w:bottom w:val="nil"/>
              <w:right w:val="nil"/>
            </w:tcBorders>
          </w:tcPr>
          <w:p w14:paraId="28D35836" w14:textId="77777777" w:rsidR="00C16878" w:rsidRDefault="00000000">
            <w:pPr>
              <w:spacing w:after="0" w:line="259" w:lineRule="auto"/>
              <w:ind w:left="0" w:right="0" w:firstLine="0"/>
              <w:jc w:val="left"/>
            </w:pPr>
            <w:r>
              <w:rPr>
                <w:sz w:val="23"/>
              </w:rPr>
              <w:t xml:space="preserve">7.1.3 </w:t>
            </w:r>
          </w:p>
        </w:tc>
        <w:tc>
          <w:tcPr>
            <w:tcW w:w="6521" w:type="dxa"/>
            <w:tcBorders>
              <w:top w:val="nil"/>
              <w:left w:val="nil"/>
              <w:bottom w:val="nil"/>
              <w:right w:val="nil"/>
            </w:tcBorders>
          </w:tcPr>
          <w:p w14:paraId="4EEBD886" w14:textId="77777777" w:rsidR="00C16878" w:rsidRDefault="00000000">
            <w:pPr>
              <w:spacing w:after="0" w:line="259" w:lineRule="auto"/>
              <w:ind w:left="0" w:right="0" w:firstLine="0"/>
              <w:jc w:val="left"/>
            </w:pPr>
            <w:r>
              <w:rPr>
                <w:i/>
                <w:sz w:val="23"/>
              </w:rPr>
              <w:t xml:space="preserve">Infrastrutture  </w:t>
            </w:r>
          </w:p>
        </w:tc>
      </w:tr>
      <w:tr w:rsidR="00C16878" w14:paraId="2573F178" w14:textId="77777777">
        <w:trPr>
          <w:trHeight w:val="294"/>
        </w:trPr>
        <w:tc>
          <w:tcPr>
            <w:tcW w:w="1795" w:type="dxa"/>
            <w:gridSpan w:val="2"/>
            <w:tcBorders>
              <w:top w:val="nil"/>
              <w:left w:val="nil"/>
              <w:bottom w:val="nil"/>
              <w:right w:val="nil"/>
            </w:tcBorders>
          </w:tcPr>
          <w:p w14:paraId="158BBF73" w14:textId="77777777" w:rsidR="00C16878" w:rsidRDefault="00000000">
            <w:pPr>
              <w:spacing w:after="0" w:line="259" w:lineRule="auto"/>
              <w:ind w:left="418" w:right="0" w:firstLine="0"/>
              <w:jc w:val="left"/>
            </w:pPr>
            <w:r>
              <w:rPr>
                <w:sz w:val="23"/>
              </w:rPr>
              <w:t xml:space="preserve"> </w:t>
            </w:r>
          </w:p>
        </w:tc>
        <w:tc>
          <w:tcPr>
            <w:tcW w:w="1574" w:type="dxa"/>
            <w:tcBorders>
              <w:top w:val="nil"/>
              <w:left w:val="nil"/>
              <w:bottom w:val="nil"/>
              <w:right w:val="nil"/>
            </w:tcBorders>
          </w:tcPr>
          <w:p w14:paraId="2D3C6510" w14:textId="77777777" w:rsidR="00C16878" w:rsidRDefault="00000000">
            <w:pPr>
              <w:spacing w:after="0" w:line="259" w:lineRule="auto"/>
              <w:ind w:left="0" w:right="0" w:firstLine="0"/>
              <w:jc w:val="left"/>
            </w:pPr>
            <w:r>
              <w:rPr>
                <w:sz w:val="23"/>
              </w:rPr>
              <w:t xml:space="preserve">7.1.4 </w:t>
            </w:r>
          </w:p>
        </w:tc>
        <w:tc>
          <w:tcPr>
            <w:tcW w:w="6521" w:type="dxa"/>
            <w:tcBorders>
              <w:top w:val="nil"/>
              <w:left w:val="nil"/>
              <w:bottom w:val="nil"/>
              <w:right w:val="nil"/>
            </w:tcBorders>
          </w:tcPr>
          <w:p w14:paraId="00FDD8D4" w14:textId="77777777" w:rsidR="00C16878" w:rsidRDefault="00000000">
            <w:pPr>
              <w:spacing w:after="0" w:line="259" w:lineRule="auto"/>
              <w:ind w:left="0" w:right="0" w:firstLine="0"/>
              <w:jc w:val="left"/>
            </w:pPr>
            <w:r>
              <w:rPr>
                <w:i/>
              </w:rPr>
              <w:t xml:space="preserve">Ambiente per il funzionamento dei processi  </w:t>
            </w:r>
          </w:p>
        </w:tc>
      </w:tr>
      <w:tr w:rsidR="00C16878" w14:paraId="6DE33583" w14:textId="77777777">
        <w:trPr>
          <w:trHeight w:val="281"/>
        </w:trPr>
        <w:tc>
          <w:tcPr>
            <w:tcW w:w="1795" w:type="dxa"/>
            <w:gridSpan w:val="2"/>
            <w:tcBorders>
              <w:top w:val="nil"/>
              <w:left w:val="nil"/>
              <w:bottom w:val="nil"/>
              <w:right w:val="nil"/>
            </w:tcBorders>
          </w:tcPr>
          <w:p w14:paraId="6C0341C3" w14:textId="77777777" w:rsidR="00C16878" w:rsidRDefault="00000000">
            <w:pPr>
              <w:spacing w:after="0" w:line="259" w:lineRule="auto"/>
              <w:ind w:left="418" w:right="0" w:firstLine="0"/>
              <w:jc w:val="left"/>
            </w:pPr>
            <w:r>
              <w:rPr>
                <w:sz w:val="23"/>
              </w:rPr>
              <w:t xml:space="preserve"> </w:t>
            </w:r>
          </w:p>
        </w:tc>
        <w:tc>
          <w:tcPr>
            <w:tcW w:w="1574" w:type="dxa"/>
            <w:tcBorders>
              <w:top w:val="nil"/>
              <w:left w:val="nil"/>
              <w:bottom w:val="nil"/>
              <w:right w:val="nil"/>
            </w:tcBorders>
          </w:tcPr>
          <w:p w14:paraId="53FED1E2" w14:textId="77777777" w:rsidR="00C16878" w:rsidRDefault="00000000">
            <w:pPr>
              <w:spacing w:after="0" w:line="259" w:lineRule="auto"/>
              <w:ind w:left="0" w:right="0" w:firstLine="0"/>
              <w:jc w:val="left"/>
            </w:pPr>
            <w:r>
              <w:rPr>
                <w:sz w:val="23"/>
              </w:rPr>
              <w:t xml:space="preserve">7.1.5 </w:t>
            </w:r>
          </w:p>
        </w:tc>
        <w:tc>
          <w:tcPr>
            <w:tcW w:w="6521" w:type="dxa"/>
            <w:tcBorders>
              <w:top w:val="nil"/>
              <w:left w:val="nil"/>
              <w:bottom w:val="nil"/>
              <w:right w:val="nil"/>
            </w:tcBorders>
          </w:tcPr>
          <w:p w14:paraId="71C6ACE1" w14:textId="77777777" w:rsidR="00C16878" w:rsidRDefault="00000000">
            <w:pPr>
              <w:spacing w:after="0" w:line="259" w:lineRule="auto"/>
              <w:ind w:left="0" w:right="0" w:firstLine="0"/>
              <w:jc w:val="left"/>
            </w:pPr>
            <w:r>
              <w:rPr>
                <w:i/>
                <w:sz w:val="23"/>
              </w:rPr>
              <w:t xml:space="preserve">Risorse per il monitoraggio e la misurazione  </w:t>
            </w:r>
          </w:p>
        </w:tc>
      </w:tr>
      <w:tr w:rsidR="00C16878" w14:paraId="48CFC217" w14:textId="77777777">
        <w:trPr>
          <w:trHeight w:val="282"/>
        </w:trPr>
        <w:tc>
          <w:tcPr>
            <w:tcW w:w="1795" w:type="dxa"/>
            <w:gridSpan w:val="2"/>
            <w:tcBorders>
              <w:top w:val="nil"/>
              <w:left w:val="nil"/>
              <w:bottom w:val="nil"/>
              <w:right w:val="nil"/>
            </w:tcBorders>
          </w:tcPr>
          <w:p w14:paraId="4088D382" w14:textId="77777777" w:rsidR="00C16878" w:rsidRDefault="00000000">
            <w:pPr>
              <w:spacing w:after="0" w:line="259" w:lineRule="auto"/>
              <w:ind w:left="418" w:right="0" w:firstLine="0"/>
              <w:jc w:val="left"/>
            </w:pPr>
            <w:r>
              <w:rPr>
                <w:sz w:val="23"/>
              </w:rPr>
              <w:t xml:space="preserve"> </w:t>
            </w:r>
          </w:p>
        </w:tc>
        <w:tc>
          <w:tcPr>
            <w:tcW w:w="1574" w:type="dxa"/>
            <w:tcBorders>
              <w:top w:val="nil"/>
              <w:left w:val="nil"/>
              <w:bottom w:val="nil"/>
              <w:right w:val="nil"/>
            </w:tcBorders>
          </w:tcPr>
          <w:p w14:paraId="5C26F1E0" w14:textId="77777777" w:rsidR="00C16878" w:rsidRDefault="00000000">
            <w:pPr>
              <w:spacing w:after="0" w:line="259" w:lineRule="auto"/>
              <w:ind w:left="0" w:right="0" w:firstLine="0"/>
              <w:jc w:val="left"/>
            </w:pPr>
            <w:r>
              <w:rPr>
                <w:sz w:val="23"/>
              </w:rPr>
              <w:t xml:space="preserve">7.1.6 </w:t>
            </w:r>
          </w:p>
        </w:tc>
        <w:tc>
          <w:tcPr>
            <w:tcW w:w="6521" w:type="dxa"/>
            <w:tcBorders>
              <w:top w:val="nil"/>
              <w:left w:val="nil"/>
              <w:bottom w:val="nil"/>
              <w:right w:val="nil"/>
            </w:tcBorders>
          </w:tcPr>
          <w:p w14:paraId="5D19FB6F" w14:textId="77777777" w:rsidR="00C16878" w:rsidRDefault="00000000">
            <w:pPr>
              <w:spacing w:after="0" w:line="259" w:lineRule="auto"/>
              <w:ind w:left="0" w:right="0" w:firstLine="0"/>
              <w:jc w:val="left"/>
            </w:pPr>
            <w:r>
              <w:rPr>
                <w:i/>
                <w:sz w:val="23"/>
              </w:rPr>
              <w:t xml:space="preserve">Conoscenza organizzativa  </w:t>
            </w:r>
          </w:p>
        </w:tc>
      </w:tr>
      <w:tr w:rsidR="00C16878" w14:paraId="763E60E6" w14:textId="77777777">
        <w:trPr>
          <w:trHeight w:val="282"/>
        </w:trPr>
        <w:tc>
          <w:tcPr>
            <w:tcW w:w="1795" w:type="dxa"/>
            <w:gridSpan w:val="2"/>
            <w:tcBorders>
              <w:top w:val="nil"/>
              <w:left w:val="nil"/>
              <w:bottom w:val="nil"/>
              <w:right w:val="nil"/>
            </w:tcBorders>
          </w:tcPr>
          <w:p w14:paraId="6555D45B" w14:textId="77777777" w:rsidR="00C16878" w:rsidRDefault="00000000">
            <w:pPr>
              <w:spacing w:after="0" w:line="259" w:lineRule="auto"/>
              <w:ind w:left="259" w:right="0" w:firstLine="0"/>
              <w:jc w:val="left"/>
            </w:pPr>
            <w:r>
              <w:rPr>
                <w:sz w:val="23"/>
              </w:rPr>
              <w:t xml:space="preserve">7.2 </w:t>
            </w:r>
          </w:p>
        </w:tc>
        <w:tc>
          <w:tcPr>
            <w:tcW w:w="1574" w:type="dxa"/>
            <w:tcBorders>
              <w:top w:val="nil"/>
              <w:left w:val="nil"/>
              <w:bottom w:val="nil"/>
              <w:right w:val="nil"/>
            </w:tcBorders>
          </w:tcPr>
          <w:p w14:paraId="28C08565" w14:textId="77777777" w:rsidR="00C16878" w:rsidRDefault="00000000">
            <w:pPr>
              <w:spacing w:after="0" w:line="259" w:lineRule="auto"/>
              <w:ind w:left="254" w:right="0" w:firstLine="0"/>
              <w:jc w:val="left"/>
            </w:pPr>
            <w:r>
              <w:rPr>
                <w:sz w:val="23"/>
              </w:rPr>
              <w:t xml:space="preserve"> </w:t>
            </w:r>
          </w:p>
        </w:tc>
        <w:tc>
          <w:tcPr>
            <w:tcW w:w="6521" w:type="dxa"/>
            <w:tcBorders>
              <w:top w:val="nil"/>
              <w:left w:val="nil"/>
              <w:bottom w:val="nil"/>
              <w:right w:val="nil"/>
            </w:tcBorders>
          </w:tcPr>
          <w:p w14:paraId="7CCA4177" w14:textId="77777777" w:rsidR="00C16878" w:rsidRDefault="00000000">
            <w:pPr>
              <w:spacing w:after="0" w:line="259" w:lineRule="auto"/>
              <w:ind w:left="0" w:right="0" w:firstLine="0"/>
              <w:jc w:val="left"/>
            </w:pPr>
            <w:r>
              <w:rPr>
                <w:i/>
                <w:sz w:val="23"/>
              </w:rPr>
              <w:t xml:space="preserve">Competenza  </w:t>
            </w:r>
          </w:p>
        </w:tc>
      </w:tr>
      <w:tr w:rsidR="00C16878" w14:paraId="19484212" w14:textId="77777777">
        <w:trPr>
          <w:trHeight w:val="282"/>
        </w:trPr>
        <w:tc>
          <w:tcPr>
            <w:tcW w:w="1795" w:type="dxa"/>
            <w:gridSpan w:val="2"/>
            <w:tcBorders>
              <w:top w:val="nil"/>
              <w:left w:val="nil"/>
              <w:bottom w:val="nil"/>
              <w:right w:val="nil"/>
            </w:tcBorders>
          </w:tcPr>
          <w:p w14:paraId="52183C55" w14:textId="77777777" w:rsidR="00C16878" w:rsidRDefault="00000000">
            <w:pPr>
              <w:spacing w:after="0" w:line="259" w:lineRule="auto"/>
              <w:ind w:left="259" w:right="0" w:firstLine="0"/>
              <w:jc w:val="left"/>
            </w:pPr>
            <w:r>
              <w:rPr>
                <w:sz w:val="23"/>
              </w:rPr>
              <w:t xml:space="preserve">7.3 </w:t>
            </w:r>
          </w:p>
        </w:tc>
        <w:tc>
          <w:tcPr>
            <w:tcW w:w="1574" w:type="dxa"/>
            <w:tcBorders>
              <w:top w:val="nil"/>
              <w:left w:val="nil"/>
              <w:bottom w:val="nil"/>
              <w:right w:val="nil"/>
            </w:tcBorders>
          </w:tcPr>
          <w:p w14:paraId="06CF6E8F" w14:textId="77777777" w:rsidR="00C16878" w:rsidRDefault="00000000">
            <w:pPr>
              <w:spacing w:after="0" w:line="259" w:lineRule="auto"/>
              <w:ind w:left="254" w:right="0" w:firstLine="0"/>
              <w:jc w:val="left"/>
            </w:pPr>
            <w:r>
              <w:rPr>
                <w:sz w:val="23"/>
              </w:rPr>
              <w:t xml:space="preserve"> </w:t>
            </w:r>
          </w:p>
        </w:tc>
        <w:tc>
          <w:tcPr>
            <w:tcW w:w="6521" w:type="dxa"/>
            <w:tcBorders>
              <w:top w:val="nil"/>
              <w:left w:val="nil"/>
              <w:bottom w:val="nil"/>
              <w:right w:val="nil"/>
            </w:tcBorders>
          </w:tcPr>
          <w:p w14:paraId="5ED12A15" w14:textId="77777777" w:rsidR="00C16878" w:rsidRDefault="00000000">
            <w:pPr>
              <w:spacing w:after="0" w:line="259" w:lineRule="auto"/>
              <w:ind w:left="0" w:right="0" w:firstLine="0"/>
              <w:jc w:val="left"/>
            </w:pPr>
            <w:r>
              <w:rPr>
                <w:i/>
                <w:sz w:val="23"/>
              </w:rPr>
              <w:t xml:space="preserve">Consapevolezza  </w:t>
            </w:r>
          </w:p>
        </w:tc>
      </w:tr>
      <w:tr w:rsidR="00C16878" w14:paraId="36AFC49F" w14:textId="77777777">
        <w:trPr>
          <w:trHeight w:val="282"/>
        </w:trPr>
        <w:tc>
          <w:tcPr>
            <w:tcW w:w="1795" w:type="dxa"/>
            <w:gridSpan w:val="2"/>
            <w:tcBorders>
              <w:top w:val="nil"/>
              <w:left w:val="nil"/>
              <w:bottom w:val="nil"/>
              <w:right w:val="nil"/>
            </w:tcBorders>
          </w:tcPr>
          <w:p w14:paraId="041B693C" w14:textId="77777777" w:rsidR="00C16878" w:rsidRDefault="00000000">
            <w:pPr>
              <w:spacing w:after="0" w:line="259" w:lineRule="auto"/>
              <w:ind w:left="259" w:right="0" w:firstLine="0"/>
              <w:jc w:val="left"/>
            </w:pPr>
            <w:r>
              <w:rPr>
                <w:sz w:val="23"/>
              </w:rPr>
              <w:t xml:space="preserve">7.4 </w:t>
            </w:r>
          </w:p>
        </w:tc>
        <w:tc>
          <w:tcPr>
            <w:tcW w:w="1574" w:type="dxa"/>
            <w:tcBorders>
              <w:top w:val="nil"/>
              <w:left w:val="nil"/>
              <w:bottom w:val="nil"/>
              <w:right w:val="nil"/>
            </w:tcBorders>
          </w:tcPr>
          <w:p w14:paraId="2AA0DB38" w14:textId="77777777" w:rsidR="00C16878" w:rsidRDefault="00000000">
            <w:pPr>
              <w:spacing w:after="0" w:line="259" w:lineRule="auto"/>
              <w:ind w:left="254" w:right="0" w:firstLine="0"/>
              <w:jc w:val="left"/>
            </w:pPr>
            <w:r>
              <w:rPr>
                <w:sz w:val="23"/>
              </w:rPr>
              <w:t xml:space="preserve"> </w:t>
            </w:r>
          </w:p>
        </w:tc>
        <w:tc>
          <w:tcPr>
            <w:tcW w:w="6521" w:type="dxa"/>
            <w:tcBorders>
              <w:top w:val="nil"/>
              <w:left w:val="nil"/>
              <w:bottom w:val="nil"/>
              <w:right w:val="nil"/>
            </w:tcBorders>
          </w:tcPr>
          <w:p w14:paraId="7806C490" w14:textId="77777777" w:rsidR="00C16878" w:rsidRDefault="00000000">
            <w:pPr>
              <w:spacing w:after="0" w:line="259" w:lineRule="auto"/>
              <w:ind w:left="0" w:right="0" w:firstLine="0"/>
              <w:jc w:val="left"/>
            </w:pPr>
            <w:r>
              <w:rPr>
                <w:i/>
                <w:sz w:val="23"/>
              </w:rPr>
              <w:t xml:space="preserve">Comunicazione  </w:t>
            </w:r>
          </w:p>
        </w:tc>
      </w:tr>
      <w:tr w:rsidR="00C16878" w14:paraId="5CA4AF7A" w14:textId="77777777">
        <w:trPr>
          <w:trHeight w:val="282"/>
        </w:trPr>
        <w:tc>
          <w:tcPr>
            <w:tcW w:w="1795" w:type="dxa"/>
            <w:gridSpan w:val="2"/>
            <w:tcBorders>
              <w:top w:val="nil"/>
              <w:left w:val="nil"/>
              <w:bottom w:val="nil"/>
              <w:right w:val="nil"/>
            </w:tcBorders>
          </w:tcPr>
          <w:p w14:paraId="1016C86E" w14:textId="77777777" w:rsidR="00C16878" w:rsidRDefault="00000000">
            <w:pPr>
              <w:spacing w:after="0" w:line="259" w:lineRule="auto"/>
              <w:ind w:left="259" w:right="0" w:firstLine="0"/>
              <w:jc w:val="left"/>
            </w:pPr>
            <w:r>
              <w:rPr>
                <w:sz w:val="23"/>
              </w:rPr>
              <w:t xml:space="preserve">7.5 </w:t>
            </w:r>
          </w:p>
        </w:tc>
        <w:tc>
          <w:tcPr>
            <w:tcW w:w="1574" w:type="dxa"/>
            <w:tcBorders>
              <w:top w:val="nil"/>
              <w:left w:val="nil"/>
              <w:bottom w:val="nil"/>
              <w:right w:val="nil"/>
            </w:tcBorders>
          </w:tcPr>
          <w:p w14:paraId="5513CE12" w14:textId="77777777" w:rsidR="00C16878" w:rsidRDefault="00000000">
            <w:pPr>
              <w:spacing w:after="0" w:line="259" w:lineRule="auto"/>
              <w:ind w:left="254" w:right="0" w:firstLine="0"/>
              <w:jc w:val="left"/>
            </w:pPr>
            <w:r>
              <w:rPr>
                <w:sz w:val="23"/>
              </w:rPr>
              <w:t xml:space="preserve"> </w:t>
            </w:r>
          </w:p>
        </w:tc>
        <w:tc>
          <w:tcPr>
            <w:tcW w:w="6521" w:type="dxa"/>
            <w:tcBorders>
              <w:top w:val="nil"/>
              <w:left w:val="nil"/>
              <w:bottom w:val="nil"/>
              <w:right w:val="nil"/>
            </w:tcBorders>
          </w:tcPr>
          <w:p w14:paraId="73D56586" w14:textId="77777777" w:rsidR="00C16878" w:rsidRDefault="00000000">
            <w:pPr>
              <w:spacing w:after="0" w:line="259" w:lineRule="auto"/>
              <w:ind w:left="0" w:right="0" w:firstLine="0"/>
              <w:jc w:val="left"/>
            </w:pPr>
            <w:r>
              <w:rPr>
                <w:i/>
                <w:sz w:val="23"/>
              </w:rPr>
              <w:t xml:space="preserve">Informazioni documentate  </w:t>
            </w:r>
          </w:p>
        </w:tc>
      </w:tr>
      <w:tr w:rsidR="00C16878" w14:paraId="2DDC3EF4" w14:textId="77777777">
        <w:trPr>
          <w:trHeight w:val="282"/>
        </w:trPr>
        <w:tc>
          <w:tcPr>
            <w:tcW w:w="1795" w:type="dxa"/>
            <w:gridSpan w:val="2"/>
            <w:tcBorders>
              <w:top w:val="nil"/>
              <w:left w:val="nil"/>
              <w:bottom w:val="nil"/>
              <w:right w:val="nil"/>
            </w:tcBorders>
          </w:tcPr>
          <w:p w14:paraId="34ECC771" w14:textId="77777777" w:rsidR="00C16878" w:rsidRDefault="00000000">
            <w:pPr>
              <w:spacing w:after="0" w:line="259" w:lineRule="auto"/>
              <w:ind w:left="418" w:right="0" w:firstLine="0"/>
              <w:jc w:val="left"/>
            </w:pPr>
            <w:r>
              <w:rPr>
                <w:sz w:val="23"/>
              </w:rPr>
              <w:t xml:space="preserve"> </w:t>
            </w:r>
          </w:p>
        </w:tc>
        <w:tc>
          <w:tcPr>
            <w:tcW w:w="1574" w:type="dxa"/>
            <w:tcBorders>
              <w:top w:val="nil"/>
              <w:left w:val="nil"/>
              <w:bottom w:val="nil"/>
              <w:right w:val="nil"/>
            </w:tcBorders>
          </w:tcPr>
          <w:p w14:paraId="7AAC1802" w14:textId="77777777" w:rsidR="00C16878" w:rsidRDefault="00000000">
            <w:pPr>
              <w:spacing w:after="0" w:line="259" w:lineRule="auto"/>
              <w:ind w:left="0" w:right="0" w:firstLine="0"/>
              <w:jc w:val="left"/>
            </w:pPr>
            <w:r>
              <w:rPr>
                <w:sz w:val="23"/>
              </w:rPr>
              <w:t xml:space="preserve">7.5.1 </w:t>
            </w:r>
          </w:p>
        </w:tc>
        <w:tc>
          <w:tcPr>
            <w:tcW w:w="6521" w:type="dxa"/>
            <w:tcBorders>
              <w:top w:val="nil"/>
              <w:left w:val="nil"/>
              <w:bottom w:val="nil"/>
              <w:right w:val="nil"/>
            </w:tcBorders>
          </w:tcPr>
          <w:p w14:paraId="3721FC63" w14:textId="77777777" w:rsidR="00C16878" w:rsidRDefault="00000000">
            <w:pPr>
              <w:spacing w:after="0" w:line="259" w:lineRule="auto"/>
              <w:ind w:left="0" w:right="0" w:firstLine="0"/>
              <w:jc w:val="left"/>
            </w:pPr>
            <w:r>
              <w:rPr>
                <w:i/>
                <w:sz w:val="23"/>
              </w:rPr>
              <w:t xml:space="preserve">Generalità  </w:t>
            </w:r>
          </w:p>
        </w:tc>
      </w:tr>
      <w:tr w:rsidR="00C16878" w14:paraId="7457393E" w14:textId="77777777">
        <w:trPr>
          <w:trHeight w:val="282"/>
        </w:trPr>
        <w:tc>
          <w:tcPr>
            <w:tcW w:w="1795" w:type="dxa"/>
            <w:gridSpan w:val="2"/>
            <w:tcBorders>
              <w:top w:val="nil"/>
              <w:left w:val="nil"/>
              <w:bottom w:val="nil"/>
              <w:right w:val="nil"/>
            </w:tcBorders>
          </w:tcPr>
          <w:p w14:paraId="7567DA13" w14:textId="77777777" w:rsidR="00C16878" w:rsidRDefault="00000000">
            <w:pPr>
              <w:spacing w:after="0" w:line="259" w:lineRule="auto"/>
              <w:ind w:left="418" w:right="0" w:firstLine="0"/>
              <w:jc w:val="left"/>
            </w:pPr>
            <w:r>
              <w:rPr>
                <w:sz w:val="23"/>
              </w:rPr>
              <w:t xml:space="preserve"> </w:t>
            </w:r>
          </w:p>
        </w:tc>
        <w:tc>
          <w:tcPr>
            <w:tcW w:w="1574" w:type="dxa"/>
            <w:tcBorders>
              <w:top w:val="nil"/>
              <w:left w:val="nil"/>
              <w:bottom w:val="nil"/>
              <w:right w:val="nil"/>
            </w:tcBorders>
          </w:tcPr>
          <w:p w14:paraId="2C25F707" w14:textId="77777777" w:rsidR="00C16878" w:rsidRDefault="00000000">
            <w:pPr>
              <w:spacing w:after="0" w:line="259" w:lineRule="auto"/>
              <w:ind w:left="0" w:right="0" w:firstLine="0"/>
              <w:jc w:val="left"/>
            </w:pPr>
            <w:r>
              <w:rPr>
                <w:sz w:val="23"/>
              </w:rPr>
              <w:t xml:space="preserve">7.5.2 </w:t>
            </w:r>
          </w:p>
        </w:tc>
        <w:tc>
          <w:tcPr>
            <w:tcW w:w="6521" w:type="dxa"/>
            <w:tcBorders>
              <w:top w:val="nil"/>
              <w:left w:val="nil"/>
              <w:bottom w:val="nil"/>
              <w:right w:val="nil"/>
            </w:tcBorders>
          </w:tcPr>
          <w:p w14:paraId="47827F37" w14:textId="77777777" w:rsidR="00C16878" w:rsidRDefault="00000000">
            <w:pPr>
              <w:spacing w:after="0" w:line="259" w:lineRule="auto"/>
              <w:ind w:left="0" w:right="0" w:firstLine="0"/>
              <w:jc w:val="left"/>
            </w:pPr>
            <w:r>
              <w:rPr>
                <w:i/>
                <w:sz w:val="23"/>
              </w:rPr>
              <w:t xml:space="preserve">Creazione e aggiornamento  </w:t>
            </w:r>
          </w:p>
        </w:tc>
      </w:tr>
      <w:tr w:rsidR="00C16878" w14:paraId="4FABBD50" w14:textId="77777777">
        <w:trPr>
          <w:trHeight w:val="280"/>
        </w:trPr>
        <w:tc>
          <w:tcPr>
            <w:tcW w:w="3369" w:type="dxa"/>
            <w:gridSpan w:val="3"/>
            <w:tcBorders>
              <w:top w:val="nil"/>
              <w:left w:val="nil"/>
              <w:bottom w:val="nil"/>
              <w:right w:val="nil"/>
            </w:tcBorders>
          </w:tcPr>
          <w:p w14:paraId="513BFEAD" w14:textId="77777777" w:rsidR="00C16878" w:rsidRDefault="00000000">
            <w:pPr>
              <w:tabs>
                <w:tab w:val="center" w:pos="418"/>
                <w:tab w:val="center" w:pos="204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7.5.3 </w:t>
            </w:r>
          </w:p>
        </w:tc>
        <w:tc>
          <w:tcPr>
            <w:tcW w:w="6521" w:type="dxa"/>
            <w:tcBorders>
              <w:top w:val="nil"/>
              <w:left w:val="nil"/>
              <w:bottom w:val="nil"/>
              <w:right w:val="nil"/>
            </w:tcBorders>
          </w:tcPr>
          <w:p w14:paraId="05A61622" w14:textId="77777777" w:rsidR="00C16878" w:rsidRDefault="00000000">
            <w:pPr>
              <w:spacing w:after="0" w:line="259" w:lineRule="auto"/>
              <w:ind w:left="0" w:right="0" w:firstLine="0"/>
              <w:jc w:val="left"/>
            </w:pPr>
            <w:r>
              <w:rPr>
                <w:i/>
                <w:sz w:val="23"/>
              </w:rPr>
              <w:t xml:space="preserve">Controllo delle informazioni documentate  </w:t>
            </w:r>
          </w:p>
        </w:tc>
      </w:tr>
      <w:tr w:rsidR="00C16878" w14:paraId="3D297AE1" w14:textId="77777777">
        <w:trPr>
          <w:trHeight w:val="283"/>
        </w:trPr>
        <w:tc>
          <w:tcPr>
            <w:tcW w:w="3369" w:type="dxa"/>
            <w:gridSpan w:val="3"/>
            <w:tcBorders>
              <w:top w:val="nil"/>
              <w:left w:val="nil"/>
              <w:bottom w:val="nil"/>
              <w:right w:val="nil"/>
            </w:tcBorders>
            <w:shd w:val="clear" w:color="auto" w:fill="95B3D7"/>
          </w:tcPr>
          <w:p w14:paraId="0A8A914A" w14:textId="77777777" w:rsidR="00C16878" w:rsidRDefault="00000000">
            <w:pPr>
              <w:spacing w:after="0" w:line="259" w:lineRule="auto"/>
              <w:ind w:left="108" w:right="0" w:firstLine="0"/>
              <w:jc w:val="left"/>
            </w:pPr>
            <w:r>
              <w:rPr>
                <w:b/>
                <w:sz w:val="23"/>
              </w:rPr>
              <w:t xml:space="preserve">8. ATTIVITA’ OPERATIVE </w:t>
            </w:r>
          </w:p>
        </w:tc>
        <w:tc>
          <w:tcPr>
            <w:tcW w:w="6521" w:type="dxa"/>
            <w:tcBorders>
              <w:top w:val="nil"/>
              <w:left w:val="nil"/>
              <w:bottom w:val="nil"/>
              <w:right w:val="nil"/>
            </w:tcBorders>
            <w:shd w:val="clear" w:color="auto" w:fill="95B3D7"/>
          </w:tcPr>
          <w:p w14:paraId="00F47497" w14:textId="77777777" w:rsidR="00C16878" w:rsidRDefault="00C16878">
            <w:pPr>
              <w:spacing w:after="160" w:line="259" w:lineRule="auto"/>
              <w:ind w:left="0" w:right="0" w:firstLine="0"/>
              <w:jc w:val="left"/>
            </w:pPr>
          </w:p>
        </w:tc>
      </w:tr>
    </w:tbl>
    <w:p w14:paraId="7B5BE227" w14:textId="77777777" w:rsidR="00C16878" w:rsidRDefault="00000000">
      <w:pPr>
        <w:tabs>
          <w:tab w:val="center" w:pos="1920"/>
          <w:tab w:val="center" w:pos="5180"/>
        </w:tabs>
        <w:spacing w:after="0" w:line="259" w:lineRule="auto"/>
        <w:ind w:left="0" w:right="0" w:firstLine="0"/>
        <w:jc w:val="left"/>
      </w:pPr>
      <w:r>
        <w:rPr>
          <w:sz w:val="23"/>
        </w:rPr>
        <w:lastRenderedPageBreak/>
        <w:t xml:space="preserve">8.1 </w:t>
      </w:r>
      <w:r>
        <w:rPr>
          <w:sz w:val="23"/>
        </w:rPr>
        <w:tab/>
        <w:t xml:space="preserve"> </w:t>
      </w:r>
      <w:r>
        <w:rPr>
          <w:sz w:val="23"/>
        </w:rPr>
        <w:tab/>
      </w:r>
      <w:r>
        <w:rPr>
          <w:i/>
          <w:sz w:val="23"/>
        </w:rPr>
        <w:t xml:space="preserve">Pianificazione e controllo operativi  </w:t>
      </w:r>
    </w:p>
    <w:p w14:paraId="0EFFE45D" w14:textId="77777777" w:rsidR="00C16878" w:rsidRDefault="00000000">
      <w:pPr>
        <w:tabs>
          <w:tab w:val="center" w:pos="343"/>
          <w:tab w:val="center" w:pos="1919"/>
          <w:tab w:val="center" w:pos="6140"/>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8.1.1 </w:t>
      </w:r>
      <w:r>
        <w:rPr>
          <w:sz w:val="23"/>
        </w:rPr>
        <w:tab/>
        <w:t>Processi affidati a terzi da parte dell’Organizzazione</w:t>
      </w:r>
      <w:r>
        <w:rPr>
          <w:i/>
          <w:sz w:val="23"/>
        </w:rPr>
        <w:t xml:space="preserve"> </w:t>
      </w:r>
    </w:p>
    <w:p w14:paraId="09E8705F" w14:textId="77777777" w:rsidR="00C16878" w:rsidRDefault="00000000">
      <w:pPr>
        <w:tabs>
          <w:tab w:val="center" w:pos="1920"/>
          <w:tab w:val="center" w:pos="4337"/>
        </w:tabs>
        <w:spacing w:after="0" w:line="259" w:lineRule="auto"/>
        <w:ind w:left="0" w:right="0" w:firstLine="0"/>
        <w:jc w:val="left"/>
      </w:pPr>
      <w:r>
        <w:rPr>
          <w:sz w:val="23"/>
        </w:rPr>
        <w:t xml:space="preserve">8.2 </w:t>
      </w:r>
      <w:r>
        <w:rPr>
          <w:sz w:val="23"/>
        </w:rPr>
        <w:tab/>
        <w:t xml:space="preserve"> </w:t>
      </w:r>
      <w:r>
        <w:rPr>
          <w:sz w:val="23"/>
        </w:rPr>
        <w:tab/>
      </w:r>
      <w:r>
        <w:rPr>
          <w:i/>
          <w:sz w:val="23"/>
        </w:rPr>
        <w:t xml:space="preserve">Requisiti del servizio </w:t>
      </w:r>
    </w:p>
    <w:p w14:paraId="352BA2E9" w14:textId="77777777" w:rsidR="00C16878" w:rsidRDefault="00000000">
      <w:pPr>
        <w:tabs>
          <w:tab w:val="center" w:pos="343"/>
          <w:tab w:val="center" w:pos="1919"/>
          <w:tab w:val="center" w:pos="4888"/>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8.2.1 </w:t>
      </w:r>
      <w:r>
        <w:rPr>
          <w:sz w:val="23"/>
        </w:rPr>
        <w:tab/>
      </w:r>
      <w:r>
        <w:rPr>
          <w:i/>
          <w:sz w:val="23"/>
        </w:rPr>
        <w:t xml:space="preserve">Comunicazione con il cliente  </w:t>
      </w:r>
    </w:p>
    <w:p w14:paraId="66159989" w14:textId="77777777" w:rsidR="00C16878" w:rsidRDefault="00000000">
      <w:pPr>
        <w:tabs>
          <w:tab w:val="center" w:pos="343"/>
          <w:tab w:val="center" w:pos="1919"/>
          <w:tab w:val="center" w:pos="5738"/>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8.2.2 </w:t>
      </w:r>
      <w:r>
        <w:rPr>
          <w:sz w:val="23"/>
        </w:rPr>
        <w:tab/>
      </w:r>
      <w:r>
        <w:rPr>
          <w:i/>
          <w:sz w:val="23"/>
        </w:rPr>
        <w:t xml:space="preserve">Determinazione dei requisiti relativi al servizio </w:t>
      </w:r>
    </w:p>
    <w:p w14:paraId="65B01541" w14:textId="77777777" w:rsidR="00C16878" w:rsidRDefault="00000000">
      <w:pPr>
        <w:tabs>
          <w:tab w:val="center" w:pos="343"/>
          <w:tab w:val="center" w:pos="1919"/>
          <w:tab w:val="center" w:pos="5331"/>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8.2.3 </w:t>
      </w:r>
      <w:r>
        <w:rPr>
          <w:sz w:val="23"/>
        </w:rPr>
        <w:tab/>
      </w:r>
      <w:r>
        <w:rPr>
          <w:i/>
          <w:sz w:val="23"/>
        </w:rPr>
        <w:t xml:space="preserve">Riesame dei requisiti relativi al servizio  </w:t>
      </w:r>
    </w:p>
    <w:p w14:paraId="2F2C3B73" w14:textId="77777777" w:rsidR="00C16878" w:rsidRDefault="00000000">
      <w:pPr>
        <w:tabs>
          <w:tab w:val="center" w:pos="343"/>
          <w:tab w:val="center" w:pos="1919"/>
          <w:tab w:val="center" w:pos="5652"/>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8.2.4 </w:t>
      </w:r>
      <w:r>
        <w:rPr>
          <w:sz w:val="23"/>
        </w:rPr>
        <w:tab/>
      </w:r>
      <w:r>
        <w:rPr>
          <w:i/>
          <w:sz w:val="23"/>
        </w:rPr>
        <w:t xml:space="preserve">Modifiche ai requisiti per </w:t>
      </w:r>
      <w:proofErr w:type="gramStart"/>
      <w:r>
        <w:rPr>
          <w:i/>
          <w:sz w:val="23"/>
        </w:rPr>
        <w:t>i prodotto</w:t>
      </w:r>
      <w:proofErr w:type="gramEnd"/>
      <w:r>
        <w:rPr>
          <w:i/>
          <w:sz w:val="23"/>
        </w:rPr>
        <w:t xml:space="preserve"> e servizi </w:t>
      </w:r>
    </w:p>
    <w:p w14:paraId="4EF186A4" w14:textId="77777777" w:rsidR="00C16878" w:rsidRDefault="00000000">
      <w:pPr>
        <w:tabs>
          <w:tab w:val="center" w:pos="1920"/>
          <w:tab w:val="center" w:pos="5266"/>
        </w:tabs>
        <w:spacing w:after="0" w:line="259" w:lineRule="auto"/>
        <w:ind w:left="0" w:right="0" w:firstLine="0"/>
        <w:jc w:val="left"/>
      </w:pPr>
      <w:r>
        <w:rPr>
          <w:sz w:val="23"/>
        </w:rPr>
        <w:t xml:space="preserve">8.3 </w:t>
      </w:r>
      <w:r>
        <w:rPr>
          <w:sz w:val="23"/>
        </w:rPr>
        <w:tab/>
        <w:t xml:space="preserve"> </w:t>
      </w:r>
      <w:r>
        <w:rPr>
          <w:sz w:val="23"/>
        </w:rPr>
        <w:tab/>
      </w:r>
      <w:r>
        <w:rPr>
          <w:i/>
          <w:sz w:val="23"/>
        </w:rPr>
        <w:t xml:space="preserve">Progettazione e sviluppo del servizio </w:t>
      </w:r>
    </w:p>
    <w:p w14:paraId="22C70F95" w14:textId="77777777" w:rsidR="00C16878" w:rsidRDefault="00000000">
      <w:pPr>
        <w:tabs>
          <w:tab w:val="center" w:pos="343"/>
          <w:tab w:val="center" w:pos="1919"/>
          <w:tab w:val="center" w:pos="385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8.3.1 </w:t>
      </w:r>
      <w:r>
        <w:rPr>
          <w:sz w:val="23"/>
        </w:rPr>
        <w:tab/>
      </w:r>
      <w:r>
        <w:rPr>
          <w:i/>
          <w:sz w:val="23"/>
        </w:rPr>
        <w:t xml:space="preserve">Generalità  </w:t>
      </w:r>
    </w:p>
    <w:p w14:paraId="49AD7DFA" w14:textId="77777777" w:rsidR="00C16878" w:rsidRDefault="00000000">
      <w:pPr>
        <w:tabs>
          <w:tab w:val="center" w:pos="343"/>
          <w:tab w:val="center" w:pos="1919"/>
          <w:tab w:val="center" w:pos="5754"/>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8.3.2 </w:t>
      </w:r>
      <w:r>
        <w:rPr>
          <w:sz w:val="23"/>
        </w:rPr>
        <w:tab/>
      </w:r>
      <w:r>
        <w:rPr>
          <w:i/>
          <w:sz w:val="23"/>
        </w:rPr>
        <w:t xml:space="preserve">Pianificazione della progettazione e sviluppo  </w:t>
      </w:r>
    </w:p>
    <w:p w14:paraId="1FC6B82A" w14:textId="77777777" w:rsidR="00C16878" w:rsidRDefault="00000000">
      <w:pPr>
        <w:tabs>
          <w:tab w:val="center" w:pos="343"/>
          <w:tab w:val="center" w:pos="1919"/>
          <w:tab w:val="center" w:pos="5196"/>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8.3.3 </w:t>
      </w:r>
      <w:r>
        <w:rPr>
          <w:sz w:val="23"/>
        </w:rPr>
        <w:tab/>
      </w:r>
      <w:r>
        <w:rPr>
          <w:i/>
          <w:sz w:val="23"/>
        </w:rPr>
        <w:t xml:space="preserve">Input alla progettazione e sviluppo  </w:t>
      </w:r>
    </w:p>
    <w:p w14:paraId="2593DCA8" w14:textId="77777777" w:rsidR="00C16878" w:rsidRDefault="00000000">
      <w:pPr>
        <w:tabs>
          <w:tab w:val="center" w:pos="343"/>
          <w:tab w:val="center" w:pos="1919"/>
          <w:tab w:val="center" w:pos="5444"/>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8.3.4 </w:t>
      </w:r>
      <w:r>
        <w:rPr>
          <w:sz w:val="23"/>
        </w:rPr>
        <w:tab/>
      </w:r>
      <w:r>
        <w:rPr>
          <w:i/>
          <w:sz w:val="23"/>
        </w:rPr>
        <w:t xml:space="preserve">Controlli della progettazione e sviluppo  </w:t>
      </w:r>
    </w:p>
    <w:p w14:paraId="3484D1C1" w14:textId="77777777" w:rsidR="00C16878" w:rsidRDefault="00000000">
      <w:pPr>
        <w:tabs>
          <w:tab w:val="center" w:pos="343"/>
          <w:tab w:val="center" w:pos="1919"/>
          <w:tab w:val="center" w:pos="5384"/>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8.3.5 </w:t>
      </w:r>
      <w:r>
        <w:rPr>
          <w:sz w:val="23"/>
        </w:rPr>
        <w:tab/>
      </w:r>
      <w:r>
        <w:rPr>
          <w:i/>
          <w:sz w:val="23"/>
        </w:rPr>
        <w:t xml:space="preserve">Output della progettazione e sviluppo  </w:t>
      </w:r>
    </w:p>
    <w:p w14:paraId="666F9FD8" w14:textId="77777777" w:rsidR="00C16878" w:rsidRDefault="00000000">
      <w:pPr>
        <w:tabs>
          <w:tab w:val="center" w:pos="343"/>
          <w:tab w:val="center" w:pos="1919"/>
          <w:tab w:val="center" w:pos="554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8.3.6 </w:t>
      </w:r>
      <w:r>
        <w:rPr>
          <w:sz w:val="23"/>
        </w:rPr>
        <w:tab/>
      </w:r>
      <w:r>
        <w:rPr>
          <w:i/>
          <w:sz w:val="23"/>
        </w:rPr>
        <w:t xml:space="preserve">Modifiche della progettazione e sviluppo  </w:t>
      </w:r>
    </w:p>
    <w:p w14:paraId="63540D4A" w14:textId="77777777" w:rsidR="00C16878" w:rsidRDefault="00000000">
      <w:pPr>
        <w:spacing w:after="0" w:line="259" w:lineRule="auto"/>
        <w:ind w:left="3272" w:right="0" w:hanging="10"/>
        <w:jc w:val="left"/>
      </w:pPr>
      <w:r>
        <w:rPr>
          <w:i/>
          <w:sz w:val="23"/>
        </w:rPr>
        <w:t xml:space="preserve">Controllo dei processi, prodotto e servizi forniti </w:t>
      </w:r>
    </w:p>
    <w:p w14:paraId="2A8EB856" w14:textId="77777777" w:rsidR="00C16878" w:rsidRDefault="00000000">
      <w:pPr>
        <w:tabs>
          <w:tab w:val="center" w:pos="1920"/>
          <w:tab w:val="center" w:pos="3919"/>
        </w:tabs>
        <w:spacing w:after="0" w:line="259" w:lineRule="auto"/>
        <w:ind w:left="0" w:right="0" w:firstLine="0"/>
        <w:jc w:val="left"/>
      </w:pPr>
      <w:r>
        <w:rPr>
          <w:sz w:val="35"/>
          <w:vertAlign w:val="superscript"/>
        </w:rPr>
        <w:t xml:space="preserve">8.4 </w:t>
      </w:r>
      <w:r>
        <w:rPr>
          <w:sz w:val="35"/>
          <w:vertAlign w:val="superscript"/>
        </w:rPr>
        <w:tab/>
        <w:t xml:space="preserve"> </w:t>
      </w:r>
      <w:r>
        <w:rPr>
          <w:sz w:val="35"/>
          <w:vertAlign w:val="superscript"/>
        </w:rPr>
        <w:tab/>
      </w:r>
      <w:r>
        <w:rPr>
          <w:i/>
          <w:sz w:val="23"/>
        </w:rPr>
        <w:t xml:space="preserve">dall’esterno  </w:t>
      </w:r>
    </w:p>
    <w:p w14:paraId="404276A9" w14:textId="77777777" w:rsidR="00C16878" w:rsidRDefault="00000000">
      <w:pPr>
        <w:tabs>
          <w:tab w:val="center" w:pos="343"/>
          <w:tab w:val="center" w:pos="1919"/>
          <w:tab w:val="center" w:pos="385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8.4.1 </w:t>
      </w:r>
      <w:r>
        <w:rPr>
          <w:sz w:val="23"/>
        </w:rPr>
        <w:tab/>
      </w:r>
      <w:r>
        <w:rPr>
          <w:i/>
          <w:sz w:val="23"/>
        </w:rPr>
        <w:t xml:space="preserve">Generalità  </w:t>
      </w:r>
    </w:p>
    <w:p w14:paraId="50CF0CCE" w14:textId="77777777" w:rsidR="00C16878" w:rsidRDefault="00000000">
      <w:pPr>
        <w:tabs>
          <w:tab w:val="center" w:pos="343"/>
          <w:tab w:val="center" w:pos="1919"/>
          <w:tab w:val="center" w:pos="5027"/>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8.4.2 </w:t>
      </w:r>
      <w:r>
        <w:rPr>
          <w:sz w:val="23"/>
        </w:rPr>
        <w:tab/>
      </w:r>
      <w:r>
        <w:rPr>
          <w:i/>
          <w:sz w:val="23"/>
        </w:rPr>
        <w:t xml:space="preserve">Tipo ed estensione del controllo  </w:t>
      </w:r>
    </w:p>
    <w:p w14:paraId="322B2BC1" w14:textId="77777777" w:rsidR="00C16878" w:rsidRDefault="00000000">
      <w:pPr>
        <w:tabs>
          <w:tab w:val="center" w:pos="343"/>
          <w:tab w:val="center" w:pos="1919"/>
          <w:tab w:val="center" w:pos="4900"/>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8.4.3 </w:t>
      </w:r>
      <w:r>
        <w:rPr>
          <w:sz w:val="23"/>
        </w:rPr>
        <w:tab/>
      </w:r>
      <w:r>
        <w:rPr>
          <w:i/>
          <w:sz w:val="23"/>
        </w:rPr>
        <w:t xml:space="preserve">Informazioni ai fornitori esterni  </w:t>
      </w:r>
    </w:p>
    <w:p w14:paraId="3D3A5AB0" w14:textId="77777777" w:rsidR="00C16878" w:rsidRDefault="00000000">
      <w:pPr>
        <w:tabs>
          <w:tab w:val="center" w:pos="1920"/>
          <w:tab w:val="center" w:pos="4434"/>
        </w:tabs>
        <w:spacing w:after="0" w:line="259" w:lineRule="auto"/>
        <w:ind w:left="0" w:right="0" w:firstLine="0"/>
        <w:jc w:val="left"/>
      </w:pPr>
      <w:r>
        <w:rPr>
          <w:sz w:val="23"/>
        </w:rPr>
        <w:t xml:space="preserve">8.5 </w:t>
      </w:r>
      <w:r>
        <w:rPr>
          <w:sz w:val="23"/>
        </w:rPr>
        <w:tab/>
        <w:t xml:space="preserve"> </w:t>
      </w:r>
      <w:r>
        <w:rPr>
          <w:sz w:val="23"/>
        </w:rPr>
        <w:tab/>
      </w:r>
      <w:r>
        <w:rPr>
          <w:i/>
          <w:sz w:val="23"/>
        </w:rPr>
        <w:t xml:space="preserve">Erogazione dei servizi  </w:t>
      </w:r>
    </w:p>
    <w:p w14:paraId="02B5E809" w14:textId="77777777" w:rsidR="00C16878" w:rsidRDefault="00000000">
      <w:pPr>
        <w:tabs>
          <w:tab w:val="center" w:pos="343"/>
          <w:tab w:val="center" w:pos="1919"/>
          <w:tab w:val="center" w:pos="522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8.5.1 </w:t>
      </w:r>
      <w:r>
        <w:rPr>
          <w:sz w:val="23"/>
        </w:rPr>
        <w:tab/>
      </w:r>
      <w:r>
        <w:rPr>
          <w:i/>
          <w:sz w:val="23"/>
        </w:rPr>
        <w:t xml:space="preserve">Controllo dell’erogazione dei servizi  </w:t>
      </w:r>
    </w:p>
    <w:p w14:paraId="1793496F" w14:textId="77777777" w:rsidR="00C16878" w:rsidRDefault="00000000">
      <w:pPr>
        <w:tabs>
          <w:tab w:val="center" w:pos="343"/>
          <w:tab w:val="center" w:pos="1919"/>
          <w:tab w:val="center" w:pos="5012"/>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8.5.2 </w:t>
      </w:r>
      <w:r>
        <w:rPr>
          <w:sz w:val="23"/>
        </w:rPr>
        <w:tab/>
      </w:r>
      <w:r>
        <w:rPr>
          <w:i/>
          <w:sz w:val="23"/>
        </w:rPr>
        <w:t xml:space="preserve">Identificazione e rintracciabilità  </w:t>
      </w:r>
    </w:p>
    <w:p w14:paraId="0874E898" w14:textId="77777777" w:rsidR="00C16878" w:rsidRDefault="00000000">
      <w:pPr>
        <w:spacing w:after="0" w:line="259" w:lineRule="auto"/>
        <w:ind w:left="0" w:right="1356" w:firstLine="0"/>
        <w:jc w:val="right"/>
      </w:pPr>
      <w:r>
        <w:rPr>
          <w:i/>
          <w:sz w:val="23"/>
        </w:rPr>
        <w:t xml:space="preserve">Proprietà che appartengono agli utenti o altre parti </w:t>
      </w:r>
    </w:p>
    <w:p w14:paraId="080BBB5B" w14:textId="77777777" w:rsidR="00C16878" w:rsidRDefault="00000000">
      <w:pPr>
        <w:tabs>
          <w:tab w:val="center" w:pos="343"/>
          <w:tab w:val="center" w:pos="1919"/>
          <w:tab w:val="center" w:pos="4936"/>
        </w:tabs>
        <w:spacing w:after="0" w:line="259" w:lineRule="auto"/>
        <w:ind w:left="0" w:right="0" w:firstLine="0"/>
        <w:jc w:val="left"/>
      </w:pPr>
      <w:r>
        <w:rPr>
          <w:rFonts w:ascii="Calibri" w:eastAsia="Calibri" w:hAnsi="Calibri" w:cs="Calibri"/>
          <w:sz w:val="22"/>
        </w:rPr>
        <w:tab/>
      </w:r>
      <w:r>
        <w:rPr>
          <w:sz w:val="35"/>
          <w:vertAlign w:val="superscript"/>
        </w:rPr>
        <w:t xml:space="preserve"> </w:t>
      </w:r>
      <w:r>
        <w:rPr>
          <w:sz w:val="35"/>
          <w:vertAlign w:val="superscript"/>
        </w:rPr>
        <w:tab/>
        <w:t xml:space="preserve">8.5.3 </w:t>
      </w:r>
      <w:r>
        <w:rPr>
          <w:sz w:val="35"/>
          <w:vertAlign w:val="superscript"/>
        </w:rPr>
        <w:tab/>
      </w:r>
      <w:r>
        <w:rPr>
          <w:i/>
          <w:sz w:val="23"/>
        </w:rPr>
        <w:t xml:space="preserve">interessate o ai fornitori esterni </w:t>
      </w:r>
    </w:p>
    <w:p w14:paraId="451F4503" w14:textId="77777777" w:rsidR="00C16878" w:rsidRDefault="00000000">
      <w:pPr>
        <w:tabs>
          <w:tab w:val="center" w:pos="343"/>
          <w:tab w:val="center" w:pos="1919"/>
          <w:tab w:val="center" w:pos="4029"/>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8.5.4 </w:t>
      </w:r>
      <w:r>
        <w:rPr>
          <w:sz w:val="23"/>
        </w:rPr>
        <w:tab/>
      </w:r>
      <w:r>
        <w:rPr>
          <w:i/>
          <w:sz w:val="23"/>
        </w:rPr>
        <w:t xml:space="preserve">Preservazione  </w:t>
      </w:r>
    </w:p>
    <w:p w14:paraId="5BA74B58" w14:textId="77777777" w:rsidR="00C16878" w:rsidRDefault="00000000">
      <w:pPr>
        <w:tabs>
          <w:tab w:val="center" w:pos="343"/>
          <w:tab w:val="center" w:pos="1919"/>
          <w:tab w:val="center" w:pos="4525"/>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8.5.5 </w:t>
      </w:r>
      <w:r>
        <w:rPr>
          <w:sz w:val="23"/>
        </w:rPr>
        <w:tab/>
      </w:r>
      <w:r>
        <w:rPr>
          <w:i/>
          <w:sz w:val="23"/>
        </w:rPr>
        <w:t xml:space="preserve">Attività post-consegna  </w:t>
      </w:r>
    </w:p>
    <w:p w14:paraId="3C026535" w14:textId="77777777" w:rsidR="00C16878" w:rsidRDefault="00000000">
      <w:pPr>
        <w:tabs>
          <w:tab w:val="center" w:pos="343"/>
          <w:tab w:val="center" w:pos="1919"/>
          <w:tab w:val="center" w:pos="4673"/>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8.5.6 </w:t>
      </w:r>
      <w:r>
        <w:rPr>
          <w:sz w:val="23"/>
        </w:rPr>
        <w:tab/>
      </w:r>
      <w:r>
        <w:rPr>
          <w:i/>
          <w:sz w:val="23"/>
        </w:rPr>
        <w:t xml:space="preserve">Controllo delle modifiche  </w:t>
      </w:r>
    </w:p>
    <w:p w14:paraId="42F16DDB" w14:textId="77777777" w:rsidR="00C16878" w:rsidRDefault="00000000">
      <w:pPr>
        <w:numPr>
          <w:ilvl w:val="1"/>
          <w:numId w:val="7"/>
        </w:numPr>
        <w:spacing w:after="0" w:line="259" w:lineRule="auto"/>
        <w:ind w:right="0" w:hanging="3077"/>
        <w:jc w:val="left"/>
      </w:pPr>
      <w:r>
        <w:rPr>
          <w:i/>
          <w:sz w:val="23"/>
        </w:rPr>
        <w:t xml:space="preserve">Rilascio dei servizi  </w:t>
      </w:r>
    </w:p>
    <w:p w14:paraId="43104EF6" w14:textId="77777777" w:rsidR="00C16878" w:rsidRDefault="00000000">
      <w:pPr>
        <w:numPr>
          <w:ilvl w:val="1"/>
          <w:numId w:val="7"/>
        </w:numPr>
        <w:spacing w:after="0" w:line="259" w:lineRule="auto"/>
        <w:ind w:right="0" w:hanging="3077"/>
        <w:jc w:val="left"/>
      </w:pPr>
      <w:r>
        <w:rPr>
          <w:i/>
          <w:sz w:val="23"/>
        </w:rPr>
        <w:t xml:space="preserve">Controllo degli output non conformi  </w:t>
      </w:r>
    </w:p>
    <w:tbl>
      <w:tblPr>
        <w:tblStyle w:val="TableGrid"/>
        <w:tblW w:w="9924" w:type="dxa"/>
        <w:tblInd w:w="-108" w:type="dxa"/>
        <w:tblCellMar>
          <w:right w:w="115" w:type="dxa"/>
        </w:tblCellMar>
        <w:tblLook w:val="04A0" w:firstRow="1" w:lastRow="0" w:firstColumn="1" w:lastColumn="0" w:noHBand="0" w:noVBand="1"/>
      </w:tblPr>
      <w:tblGrid>
        <w:gridCol w:w="3369"/>
        <w:gridCol w:w="6555"/>
      </w:tblGrid>
      <w:tr w:rsidR="00C16878" w14:paraId="42FBE18B" w14:textId="77777777">
        <w:trPr>
          <w:trHeight w:val="283"/>
        </w:trPr>
        <w:tc>
          <w:tcPr>
            <w:tcW w:w="9924" w:type="dxa"/>
            <w:gridSpan w:val="2"/>
            <w:tcBorders>
              <w:top w:val="nil"/>
              <w:left w:val="nil"/>
              <w:bottom w:val="nil"/>
              <w:right w:val="nil"/>
            </w:tcBorders>
            <w:shd w:val="clear" w:color="auto" w:fill="95B3D7"/>
          </w:tcPr>
          <w:p w14:paraId="63B21C7D" w14:textId="77777777" w:rsidR="00C16878" w:rsidRDefault="00000000">
            <w:pPr>
              <w:spacing w:after="0" w:line="259" w:lineRule="auto"/>
              <w:ind w:left="108" w:right="0" w:firstLine="0"/>
              <w:jc w:val="left"/>
            </w:pPr>
            <w:r>
              <w:rPr>
                <w:b/>
                <w:sz w:val="23"/>
              </w:rPr>
              <w:t xml:space="preserve">9. VALUTAZIONE DELLE PRESTAZIONI </w:t>
            </w:r>
          </w:p>
        </w:tc>
      </w:tr>
      <w:tr w:rsidR="00C16878" w14:paraId="294D093F" w14:textId="77777777">
        <w:trPr>
          <w:trHeight w:val="283"/>
        </w:trPr>
        <w:tc>
          <w:tcPr>
            <w:tcW w:w="3369" w:type="dxa"/>
            <w:tcBorders>
              <w:top w:val="nil"/>
              <w:left w:val="nil"/>
              <w:bottom w:val="nil"/>
              <w:right w:val="nil"/>
            </w:tcBorders>
          </w:tcPr>
          <w:p w14:paraId="54086E2E" w14:textId="77777777" w:rsidR="00C16878" w:rsidRDefault="00000000">
            <w:pPr>
              <w:tabs>
                <w:tab w:val="center" w:pos="447"/>
                <w:tab w:val="center" w:pos="2023"/>
              </w:tabs>
              <w:spacing w:after="0" w:line="259" w:lineRule="auto"/>
              <w:ind w:left="0" w:right="0" w:firstLine="0"/>
              <w:jc w:val="left"/>
            </w:pPr>
            <w:r>
              <w:rPr>
                <w:rFonts w:ascii="Calibri" w:eastAsia="Calibri" w:hAnsi="Calibri" w:cs="Calibri"/>
                <w:sz w:val="22"/>
              </w:rPr>
              <w:tab/>
            </w:r>
            <w:r>
              <w:rPr>
                <w:sz w:val="23"/>
              </w:rPr>
              <w:t xml:space="preserve">9.1 </w:t>
            </w:r>
            <w:r>
              <w:rPr>
                <w:sz w:val="23"/>
              </w:rPr>
              <w:tab/>
              <w:t xml:space="preserve"> </w:t>
            </w:r>
          </w:p>
        </w:tc>
        <w:tc>
          <w:tcPr>
            <w:tcW w:w="6555" w:type="dxa"/>
            <w:tcBorders>
              <w:top w:val="nil"/>
              <w:left w:val="nil"/>
              <w:bottom w:val="nil"/>
              <w:right w:val="nil"/>
            </w:tcBorders>
          </w:tcPr>
          <w:p w14:paraId="6277CEFF" w14:textId="77777777" w:rsidR="00C16878" w:rsidRDefault="00000000">
            <w:pPr>
              <w:spacing w:after="0" w:line="259" w:lineRule="auto"/>
              <w:ind w:left="0" w:right="0" w:firstLine="0"/>
              <w:jc w:val="left"/>
            </w:pPr>
            <w:r>
              <w:rPr>
                <w:i/>
                <w:sz w:val="23"/>
              </w:rPr>
              <w:t xml:space="preserve">Monitoraggio, misurazione, analisi e valutazione  </w:t>
            </w:r>
          </w:p>
        </w:tc>
      </w:tr>
      <w:tr w:rsidR="00C16878" w14:paraId="619C6A11" w14:textId="77777777">
        <w:trPr>
          <w:trHeight w:val="282"/>
        </w:trPr>
        <w:tc>
          <w:tcPr>
            <w:tcW w:w="3369" w:type="dxa"/>
            <w:tcBorders>
              <w:top w:val="nil"/>
              <w:left w:val="nil"/>
              <w:bottom w:val="nil"/>
              <w:right w:val="nil"/>
            </w:tcBorders>
          </w:tcPr>
          <w:p w14:paraId="0B686BFD" w14:textId="77777777" w:rsidR="00C16878" w:rsidRDefault="00000000">
            <w:pPr>
              <w:tabs>
                <w:tab w:val="center" w:pos="446"/>
                <w:tab w:val="center" w:pos="2022"/>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9.1.1 </w:t>
            </w:r>
          </w:p>
        </w:tc>
        <w:tc>
          <w:tcPr>
            <w:tcW w:w="6555" w:type="dxa"/>
            <w:tcBorders>
              <w:top w:val="nil"/>
              <w:left w:val="nil"/>
              <w:bottom w:val="nil"/>
              <w:right w:val="nil"/>
            </w:tcBorders>
          </w:tcPr>
          <w:p w14:paraId="400381EE" w14:textId="77777777" w:rsidR="00C16878" w:rsidRDefault="00000000">
            <w:pPr>
              <w:spacing w:after="0" w:line="259" w:lineRule="auto"/>
              <w:ind w:left="0" w:right="0" w:firstLine="0"/>
              <w:jc w:val="left"/>
            </w:pPr>
            <w:r>
              <w:rPr>
                <w:i/>
                <w:sz w:val="23"/>
              </w:rPr>
              <w:t xml:space="preserve">Generalità  </w:t>
            </w:r>
          </w:p>
        </w:tc>
      </w:tr>
      <w:tr w:rsidR="00C16878" w14:paraId="3A96F1D4" w14:textId="77777777">
        <w:trPr>
          <w:trHeight w:val="282"/>
        </w:trPr>
        <w:tc>
          <w:tcPr>
            <w:tcW w:w="3369" w:type="dxa"/>
            <w:tcBorders>
              <w:top w:val="nil"/>
              <w:left w:val="nil"/>
              <w:bottom w:val="nil"/>
              <w:right w:val="nil"/>
            </w:tcBorders>
          </w:tcPr>
          <w:p w14:paraId="489DE983" w14:textId="77777777" w:rsidR="00C16878" w:rsidRDefault="00000000">
            <w:pPr>
              <w:tabs>
                <w:tab w:val="center" w:pos="446"/>
                <w:tab w:val="center" w:pos="2022"/>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9.1.2 </w:t>
            </w:r>
          </w:p>
        </w:tc>
        <w:tc>
          <w:tcPr>
            <w:tcW w:w="6555" w:type="dxa"/>
            <w:tcBorders>
              <w:top w:val="nil"/>
              <w:left w:val="nil"/>
              <w:bottom w:val="nil"/>
              <w:right w:val="nil"/>
            </w:tcBorders>
          </w:tcPr>
          <w:p w14:paraId="6D143089" w14:textId="77777777" w:rsidR="00C16878" w:rsidRDefault="00000000">
            <w:pPr>
              <w:spacing w:after="0" w:line="259" w:lineRule="auto"/>
              <w:ind w:left="0" w:right="0" w:firstLine="0"/>
              <w:jc w:val="left"/>
            </w:pPr>
            <w:r>
              <w:rPr>
                <w:i/>
                <w:sz w:val="23"/>
              </w:rPr>
              <w:t xml:space="preserve">Soddisfazione del cliente  </w:t>
            </w:r>
          </w:p>
        </w:tc>
      </w:tr>
      <w:tr w:rsidR="00C16878" w14:paraId="5AEA54BA" w14:textId="77777777">
        <w:trPr>
          <w:trHeight w:val="282"/>
        </w:trPr>
        <w:tc>
          <w:tcPr>
            <w:tcW w:w="3369" w:type="dxa"/>
            <w:tcBorders>
              <w:top w:val="nil"/>
              <w:left w:val="nil"/>
              <w:bottom w:val="nil"/>
              <w:right w:val="nil"/>
            </w:tcBorders>
          </w:tcPr>
          <w:p w14:paraId="4BC827CF" w14:textId="77777777" w:rsidR="00C16878" w:rsidRDefault="00000000">
            <w:pPr>
              <w:tabs>
                <w:tab w:val="center" w:pos="446"/>
                <w:tab w:val="center" w:pos="2022"/>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9.1.3 </w:t>
            </w:r>
          </w:p>
        </w:tc>
        <w:tc>
          <w:tcPr>
            <w:tcW w:w="6555" w:type="dxa"/>
            <w:tcBorders>
              <w:top w:val="nil"/>
              <w:left w:val="nil"/>
              <w:bottom w:val="nil"/>
              <w:right w:val="nil"/>
            </w:tcBorders>
          </w:tcPr>
          <w:p w14:paraId="58AC0936" w14:textId="77777777" w:rsidR="00C16878" w:rsidRDefault="00000000">
            <w:pPr>
              <w:spacing w:after="0" w:line="259" w:lineRule="auto"/>
              <w:ind w:left="0" w:right="0" w:firstLine="0"/>
              <w:jc w:val="left"/>
            </w:pPr>
            <w:r>
              <w:rPr>
                <w:i/>
                <w:sz w:val="23"/>
              </w:rPr>
              <w:t xml:space="preserve">Analisi e valutazione  </w:t>
            </w:r>
          </w:p>
        </w:tc>
      </w:tr>
      <w:tr w:rsidR="00C16878" w14:paraId="2A2945CE" w14:textId="77777777">
        <w:trPr>
          <w:trHeight w:val="282"/>
        </w:trPr>
        <w:tc>
          <w:tcPr>
            <w:tcW w:w="3369" w:type="dxa"/>
            <w:tcBorders>
              <w:top w:val="nil"/>
              <w:left w:val="nil"/>
              <w:bottom w:val="nil"/>
              <w:right w:val="nil"/>
            </w:tcBorders>
          </w:tcPr>
          <w:p w14:paraId="6AC143ED" w14:textId="77777777" w:rsidR="00C16878" w:rsidRDefault="00000000">
            <w:pPr>
              <w:tabs>
                <w:tab w:val="center" w:pos="447"/>
                <w:tab w:val="center" w:pos="2023"/>
              </w:tabs>
              <w:spacing w:after="0" w:line="259" w:lineRule="auto"/>
              <w:ind w:left="0" w:right="0" w:firstLine="0"/>
              <w:jc w:val="left"/>
            </w:pPr>
            <w:r>
              <w:rPr>
                <w:rFonts w:ascii="Calibri" w:eastAsia="Calibri" w:hAnsi="Calibri" w:cs="Calibri"/>
                <w:sz w:val="22"/>
              </w:rPr>
              <w:tab/>
            </w:r>
            <w:r>
              <w:rPr>
                <w:sz w:val="23"/>
              </w:rPr>
              <w:t xml:space="preserve">9.2 </w:t>
            </w:r>
            <w:r>
              <w:rPr>
                <w:sz w:val="23"/>
              </w:rPr>
              <w:tab/>
              <w:t xml:space="preserve"> </w:t>
            </w:r>
          </w:p>
        </w:tc>
        <w:tc>
          <w:tcPr>
            <w:tcW w:w="6555" w:type="dxa"/>
            <w:tcBorders>
              <w:top w:val="nil"/>
              <w:left w:val="nil"/>
              <w:bottom w:val="nil"/>
              <w:right w:val="nil"/>
            </w:tcBorders>
          </w:tcPr>
          <w:p w14:paraId="1357CB91" w14:textId="77777777" w:rsidR="00C16878" w:rsidRDefault="00000000">
            <w:pPr>
              <w:spacing w:after="0" w:line="259" w:lineRule="auto"/>
              <w:ind w:left="0" w:right="0" w:firstLine="0"/>
              <w:jc w:val="left"/>
            </w:pPr>
            <w:r>
              <w:rPr>
                <w:i/>
                <w:sz w:val="23"/>
              </w:rPr>
              <w:t xml:space="preserve">Audit interno  </w:t>
            </w:r>
          </w:p>
        </w:tc>
      </w:tr>
      <w:tr w:rsidR="00C16878" w14:paraId="1C79A813" w14:textId="77777777">
        <w:trPr>
          <w:trHeight w:val="282"/>
        </w:trPr>
        <w:tc>
          <w:tcPr>
            <w:tcW w:w="3369" w:type="dxa"/>
            <w:tcBorders>
              <w:top w:val="nil"/>
              <w:left w:val="nil"/>
              <w:bottom w:val="nil"/>
              <w:right w:val="nil"/>
            </w:tcBorders>
          </w:tcPr>
          <w:p w14:paraId="0C67B84C" w14:textId="77777777" w:rsidR="00C16878" w:rsidRDefault="00000000">
            <w:pPr>
              <w:tabs>
                <w:tab w:val="center" w:pos="447"/>
                <w:tab w:val="center" w:pos="2023"/>
              </w:tabs>
              <w:spacing w:after="0" w:line="259" w:lineRule="auto"/>
              <w:ind w:left="0" w:right="0" w:firstLine="0"/>
              <w:jc w:val="left"/>
            </w:pPr>
            <w:r>
              <w:rPr>
                <w:rFonts w:ascii="Calibri" w:eastAsia="Calibri" w:hAnsi="Calibri" w:cs="Calibri"/>
                <w:sz w:val="22"/>
              </w:rPr>
              <w:tab/>
            </w:r>
            <w:r>
              <w:rPr>
                <w:sz w:val="23"/>
              </w:rPr>
              <w:t xml:space="preserve">9.3 </w:t>
            </w:r>
            <w:r>
              <w:rPr>
                <w:sz w:val="23"/>
              </w:rPr>
              <w:tab/>
              <w:t xml:space="preserve"> </w:t>
            </w:r>
          </w:p>
        </w:tc>
        <w:tc>
          <w:tcPr>
            <w:tcW w:w="6555" w:type="dxa"/>
            <w:tcBorders>
              <w:top w:val="nil"/>
              <w:left w:val="nil"/>
              <w:bottom w:val="nil"/>
              <w:right w:val="nil"/>
            </w:tcBorders>
          </w:tcPr>
          <w:p w14:paraId="0215E187" w14:textId="77777777" w:rsidR="00C16878" w:rsidRDefault="00000000">
            <w:pPr>
              <w:spacing w:after="0" w:line="259" w:lineRule="auto"/>
              <w:ind w:left="0" w:right="0" w:firstLine="0"/>
              <w:jc w:val="left"/>
            </w:pPr>
            <w:r>
              <w:rPr>
                <w:i/>
                <w:sz w:val="23"/>
              </w:rPr>
              <w:t xml:space="preserve">Riesame di Direzione  </w:t>
            </w:r>
          </w:p>
        </w:tc>
      </w:tr>
      <w:tr w:rsidR="00C16878" w14:paraId="78E88C2B" w14:textId="77777777">
        <w:trPr>
          <w:trHeight w:val="282"/>
        </w:trPr>
        <w:tc>
          <w:tcPr>
            <w:tcW w:w="3369" w:type="dxa"/>
            <w:tcBorders>
              <w:top w:val="nil"/>
              <w:left w:val="nil"/>
              <w:bottom w:val="nil"/>
              <w:right w:val="nil"/>
            </w:tcBorders>
          </w:tcPr>
          <w:p w14:paraId="0231A4F2" w14:textId="77777777" w:rsidR="00C16878" w:rsidRDefault="00000000">
            <w:pPr>
              <w:tabs>
                <w:tab w:val="center" w:pos="446"/>
                <w:tab w:val="center" w:pos="2022"/>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9.3.1 </w:t>
            </w:r>
          </w:p>
        </w:tc>
        <w:tc>
          <w:tcPr>
            <w:tcW w:w="6555" w:type="dxa"/>
            <w:tcBorders>
              <w:top w:val="nil"/>
              <w:left w:val="nil"/>
              <w:bottom w:val="nil"/>
              <w:right w:val="nil"/>
            </w:tcBorders>
          </w:tcPr>
          <w:p w14:paraId="45917955" w14:textId="77777777" w:rsidR="00C16878" w:rsidRDefault="00000000">
            <w:pPr>
              <w:spacing w:after="0" w:line="259" w:lineRule="auto"/>
              <w:ind w:left="0" w:right="0" w:firstLine="0"/>
              <w:jc w:val="left"/>
            </w:pPr>
            <w:r>
              <w:rPr>
                <w:i/>
                <w:sz w:val="23"/>
              </w:rPr>
              <w:t xml:space="preserve">Generalità  </w:t>
            </w:r>
          </w:p>
        </w:tc>
      </w:tr>
      <w:tr w:rsidR="00C16878" w14:paraId="7AC573B6" w14:textId="77777777">
        <w:trPr>
          <w:trHeight w:val="282"/>
        </w:trPr>
        <w:tc>
          <w:tcPr>
            <w:tcW w:w="3369" w:type="dxa"/>
            <w:tcBorders>
              <w:top w:val="nil"/>
              <w:left w:val="nil"/>
              <w:bottom w:val="nil"/>
              <w:right w:val="nil"/>
            </w:tcBorders>
          </w:tcPr>
          <w:p w14:paraId="0C5639BF" w14:textId="77777777" w:rsidR="00C16878" w:rsidRDefault="00000000">
            <w:pPr>
              <w:tabs>
                <w:tab w:val="center" w:pos="446"/>
                <w:tab w:val="center" w:pos="2022"/>
              </w:tabs>
              <w:spacing w:after="0" w:line="259" w:lineRule="auto"/>
              <w:ind w:left="0" w:right="0" w:firstLine="0"/>
              <w:jc w:val="left"/>
            </w:pPr>
            <w:r>
              <w:rPr>
                <w:rFonts w:ascii="Calibri" w:eastAsia="Calibri" w:hAnsi="Calibri" w:cs="Calibri"/>
                <w:sz w:val="22"/>
              </w:rPr>
              <w:tab/>
            </w:r>
            <w:r>
              <w:rPr>
                <w:sz w:val="23"/>
              </w:rPr>
              <w:t xml:space="preserve"> </w:t>
            </w:r>
            <w:r>
              <w:rPr>
                <w:sz w:val="23"/>
              </w:rPr>
              <w:tab/>
              <w:t xml:space="preserve">9.3.2 </w:t>
            </w:r>
          </w:p>
        </w:tc>
        <w:tc>
          <w:tcPr>
            <w:tcW w:w="6555" w:type="dxa"/>
            <w:tcBorders>
              <w:top w:val="nil"/>
              <w:left w:val="nil"/>
              <w:bottom w:val="nil"/>
              <w:right w:val="nil"/>
            </w:tcBorders>
          </w:tcPr>
          <w:p w14:paraId="62F20C0E" w14:textId="77777777" w:rsidR="00C16878" w:rsidRDefault="00000000">
            <w:pPr>
              <w:spacing w:after="0" w:line="259" w:lineRule="auto"/>
              <w:ind w:left="0" w:right="0" w:firstLine="0"/>
              <w:jc w:val="left"/>
            </w:pPr>
            <w:r>
              <w:rPr>
                <w:i/>
                <w:sz w:val="23"/>
              </w:rPr>
              <w:t xml:space="preserve">Input al riesame di Direzione  </w:t>
            </w:r>
          </w:p>
        </w:tc>
      </w:tr>
      <w:tr w:rsidR="00C16878" w14:paraId="5E68A1A8" w14:textId="77777777">
        <w:trPr>
          <w:trHeight w:val="280"/>
        </w:trPr>
        <w:tc>
          <w:tcPr>
            <w:tcW w:w="3369" w:type="dxa"/>
            <w:tcBorders>
              <w:top w:val="nil"/>
              <w:left w:val="nil"/>
              <w:bottom w:val="nil"/>
              <w:right w:val="nil"/>
            </w:tcBorders>
          </w:tcPr>
          <w:p w14:paraId="03F50C46" w14:textId="77777777" w:rsidR="00C16878" w:rsidRDefault="00000000">
            <w:pPr>
              <w:tabs>
                <w:tab w:val="center" w:pos="2022"/>
              </w:tabs>
              <w:spacing w:after="0" w:line="259" w:lineRule="auto"/>
              <w:ind w:left="0" w:right="0" w:firstLine="0"/>
              <w:jc w:val="left"/>
            </w:pPr>
            <w:r>
              <w:rPr>
                <w:sz w:val="23"/>
              </w:rPr>
              <w:t xml:space="preserve"> </w:t>
            </w:r>
            <w:r>
              <w:rPr>
                <w:sz w:val="23"/>
              </w:rPr>
              <w:tab/>
              <w:t xml:space="preserve">9.3.3 </w:t>
            </w:r>
          </w:p>
        </w:tc>
        <w:tc>
          <w:tcPr>
            <w:tcW w:w="6555" w:type="dxa"/>
            <w:tcBorders>
              <w:top w:val="nil"/>
              <w:left w:val="nil"/>
              <w:bottom w:val="nil"/>
              <w:right w:val="nil"/>
            </w:tcBorders>
          </w:tcPr>
          <w:p w14:paraId="6AE49658" w14:textId="77777777" w:rsidR="00C16878" w:rsidRDefault="00000000">
            <w:pPr>
              <w:spacing w:after="0" w:line="259" w:lineRule="auto"/>
              <w:ind w:left="0" w:right="0" w:firstLine="0"/>
              <w:jc w:val="left"/>
            </w:pPr>
            <w:r>
              <w:rPr>
                <w:i/>
                <w:sz w:val="23"/>
              </w:rPr>
              <w:t xml:space="preserve">Output del riesame di Direzione  </w:t>
            </w:r>
          </w:p>
        </w:tc>
      </w:tr>
      <w:tr w:rsidR="00C16878" w14:paraId="6DC6B0BF" w14:textId="77777777">
        <w:trPr>
          <w:trHeight w:val="283"/>
        </w:trPr>
        <w:tc>
          <w:tcPr>
            <w:tcW w:w="3369" w:type="dxa"/>
            <w:tcBorders>
              <w:top w:val="nil"/>
              <w:left w:val="nil"/>
              <w:bottom w:val="nil"/>
              <w:right w:val="nil"/>
            </w:tcBorders>
            <w:shd w:val="clear" w:color="auto" w:fill="95B3D7"/>
          </w:tcPr>
          <w:p w14:paraId="6F0E9540" w14:textId="77777777" w:rsidR="00C16878" w:rsidRDefault="00000000">
            <w:pPr>
              <w:spacing w:after="0" w:line="259" w:lineRule="auto"/>
              <w:ind w:left="108" w:right="0" w:firstLine="0"/>
              <w:jc w:val="left"/>
            </w:pPr>
            <w:r>
              <w:rPr>
                <w:b/>
                <w:sz w:val="23"/>
              </w:rPr>
              <w:t xml:space="preserve">10. MIGLIORAMENTO </w:t>
            </w:r>
          </w:p>
        </w:tc>
        <w:tc>
          <w:tcPr>
            <w:tcW w:w="6555" w:type="dxa"/>
            <w:tcBorders>
              <w:top w:val="nil"/>
              <w:left w:val="nil"/>
              <w:bottom w:val="nil"/>
              <w:right w:val="nil"/>
            </w:tcBorders>
            <w:shd w:val="clear" w:color="auto" w:fill="95B3D7"/>
          </w:tcPr>
          <w:p w14:paraId="1D80B5AF" w14:textId="77777777" w:rsidR="00C16878" w:rsidRDefault="00C16878">
            <w:pPr>
              <w:spacing w:after="160" w:line="259" w:lineRule="auto"/>
              <w:ind w:left="0" w:right="0" w:firstLine="0"/>
              <w:jc w:val="left"/>
            </w:pPr>
          </w:p>
        </w:tc>
      </w:tr>
    </w:tbl>
    <w:p w14:paraId="7A7775BC" w14:textId="77777777" w:rsidR="00C16878" w:rsidRDefault="00000000">
      <w:pPr>
        <w:numPr>
          <w:ilvl w:val="1"/>
          <w:numId w:val="6"/>
        </w:numPr>
        <w:spacing w:after="0" w:line="259" w:lineRule="auto"/>
        <w:ind w:right="0" w:hanging="3137"/>
        <w:jc w:val="left"/>
      </w:pPr>
      <w:r>
        <w:rPr>
          <w:i/>
          <w:sz w:val="23"/>
        </w:rPr>
        <w:lastRenderedPageBreak/>
        <w:t xml:space="preserve">Generalità  </w:t>
      </w:r>
    </w:p>
    <w:p w14:paraId="53ECB24B" w14:textId="77777777" w:rsidR="00C16878" w:rsidRDefault="00000000">
      <w:pPr>
        <w:numPr>
          <w:ilvl w:val="1"/>
          <w:numId w:val="6"/>
        </w:numPr>
        <w:spacing w:after="0" w:line="259" w:lineRule="auto"/>
        <w:ind w:right="0" w:hanging="3137"/>
        <w:jc w:val="left"/>
      </w:pPr>
      <w:r>
        <w:rPr>
          <w:i/>
          <w:sz w:val="23"/>
        </w:rPr>
        <w:t xml:space="preserve">Non conformità e azioni correttive  </w:t>
      </w:r>
    </w:p>
    <w:p w14:paraId="3A80D0F8" w14:textId="77777777" w:rsidR="00C16878" w:rsidRDefault="00000000">
      <w:pPr>
        <w:numPr>
          <w:ilvl w:val="1"/>
          <w:numId w:val="6"/>
        </w:numPr>
        <w:spacing w:after="43" w:line="259" w:lineRule="auto"/>
        <w:ind w:right="0" w:hanging="3137"/>
        <w:jc w:val="left"/>
      </w:pPr>
      <w:r>
        <w:rPr>
          <w:i/>
          <w:sz w:val="23"/>
        </w:rPr>
        <w:t xml:space="preserve">Miglioramento continuo  </w:t>
      </w:r>
    </w:p>
    <w:p w14:paraId="7ADD9F3E" w14:textId="77777777" w:rsidR="00C16878" w:rsidRDefault="00000000">
      <w:pPr>
        <w:spacing w:after="0" w:line="259" w:lineRule="auto"/>
        <w:ind w:left="175" w:right="0" w:firstLine="0"/>
        <w:jc w:val="left"/>
      </w:pPr>
      <w:r>
        <w:rPr>
          <w:rFonts w:ascii="Arial" w:eastAsia="Arial" w:hAnsi="Arial" w:cs="Arial"/>
          <w:sz w:val="32"/>
        </w:rPr>
        <w:t xml:space="preserve"> </w:t>
      </w:r>
      <w:r>
        <w:br w:type="page"/>
      </w:r>
    </w:p>
    <w:p w14:paraId="233315F8" w14:textId="77777777" w:rsidR="00C16878" w:rsidRDefault="00000000">
      <w:pPr>
        <w:spacing w:after="0" w:line="259" w:lineRule="auto"/>
        <w:ind w:left="3118" w:right="0" w:firstLine="0"/>
        <w:jc w:val="left"/>
      </w:pPr>
      <w:r>
        <w:rPr>
          <w:rFonts w:ascii="Arial" w:eastAsia="Arial" w:hAnsi="Arial" w:cs="Arial"/>
          <w:b/>
          <w:sz w:val="32"/>
        </w:rPr>
        <w:lastRenderedPageBreak/>
        <w:t xml:space="preserve">Matrice di correlazione </w:t>
      </w:r>
    </w:p>
    <w:p w14:paraId="79DE9C17" w14:textId="77777777" w:rsidR="00C16878" w:rsidRDefault="00000000">
      <w:pPr>
        <w:spacing w:after="0" w:line="259" w:lineRule="auto"/>
        <w:ind w:left="0" w:right="3082" w:firstLine="0"/>
        <w:jc w:val="right"/>
      </w:pPr>
      <w:r>
        <w:rPr>
          <w:rFonts w:ascii="Arial" w:eastAsia="Arial" w:hAnsi="Arial" w:cs="Arial"/>
          <w:b/>
          <w:sz w:val="32"/>
        </w:rPr>
        <w:t xml:space="preserve">ISO 9001:2008 vs ISO 9001:2015  </w:t>
      </w:r>
    </w:p>
    <w:p w14:paraId="6C1705C1" w14:textId="77777777" w:rsidR="00C16878" w:rsidRDefault="00000000">
      <w:pPr>
        <w:spacing w:after="0" w:line="259" w:lineRule="auto"/>
        <w:ind w:left="0" w:right="3293" w:firstLine="0"/>
        <w:jc w:val="right"/>
      </w:pPr>
      <w:r>
        <w:rPr>
          <w:rFonts w:ascii="Arial" w:eastAsia="Arial" w:hAnsi="Arial" w:cs="Arial"/>
          <w:b/>
          <w:sz w:val="28"/>
        </w:rPr>
        <w:t xml:space="preserve">(integrata con i riferimenti STCW) </w:t>
      </w:r>
    </w:p>
    <w:p w14:paraId="4A44B06D" w14:textId="77777777" w:rsidR="00C16878" w:rsidRDefault="00000000">
      <w:pPr>
        <w:spacing w:after="0" w:line="259" w:lineRule="auto"/>
        <w:ind w:left="175" w:right="0" w:firstLine="0"/>
        <w:jc w:val="left"/>
      </w:pPr>
      <w:r>
        <w:rPr>
          <w:rFonts w:ascii="Arial" w:eastAsia="Arial" w:hAnsi="Arial" w:cs="Arial"/>
        </w:rPr>
        <w:t xml:space="preserve"> </w:t>
      </w:r>
    </w:p>
    <w:tbl>
      <w:tblPr>
        <w:tblStyle w:val="TableGrid"/>
        <w:tblW w:w="9768" w:type="dxa"/>
        <w:tblInd w:w="65" w:type="dxa"/>
        <w:tblCellMar>
          <w:top w:w="47" w:type="dxa"/>
          <w:left w:w="106" w:type="dxa"/>
          <w:right w:w="115" w:type="dxa"/>
        </w:tblCellMar>
        <w:tblLook w:val="04A0" w:firstRow="1" w:lastRow="0" w:firstColumn="1" w:lastColumn="0" w:noHBand="0" w:noVBand="1"/>
      </w:tblPr>
      <w:tblGrid>
        <w:gridCol w:w="2557"/>
        <w:gridCol w:w="2987"/>
        <w:gridCol w:w="946"/>
        <w:gridCol w:w="3278"/>
      </w:tblGrid>
      <w:tr w:rsidR="00C16878" w14:paraId="560C456E" w14:textId="77777777">
        <w:trPr>
          <w:trHeight w:val="1040"/>
        </w:trPr>
        <w:tc>
          <w:tcPr>
            <w:tcW w:w="2557"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4831346B" w14:textId="77777777" w:rsidR="00C16878" w:rsidRDefault="00000000">
            <w:pPr>
              <w:spacing w:after="0" w:line="259" w:lineRule="auto"/>
              <w:ind w:left="0" w:right="167" w:firstLine="0"/>
              <w:jc w:val="center"/>
            </w:pPr>
            <w:r>
              <w:rPr>
                <w:rFonts w:ascii="Arial" w:eastAsia="Arial" w:hAnsi="Arial" w:cs="Arial"/>
                <w:b/>
                <w:sz w:val="20"/>
              </w:rPr>
              <w:t xml:space="preserve">ISO 9001:2008 </w:t>
            </w:r>
          </w:p>
        </w:tc>
        <w:tc>
          <w:tcPr>
            <w:tcW w:w="2987"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22B4B926" w14:textId="77777777" w:rsidR="00C16878" w:rsidRDefault="00000000">
            <w:pPr>
              <w:spacing w:after="0" w:line="259" w:lineRule="auto"/>
              <w:ind w:left="0" w:right="167" w:firstLine="0"/>
              <w:jc w:val="center"/>
            </w:pPr>
            <w:r>
              <w:rPr>
                <w:rFonts w:ascii="Arial" w:eastAsia="Arial" w:hAnsi="Arial" w:cs="Arial"/>
                <w:b/>
                <w:sz w:val="20"/>
              </w:rPr>
              <w:t xml:space="preserve">ISO 9001:2015 </w:t>
            </w:r>
          </w:p>
        </w:tc>
        <w:tc>
          <w:tcPr>
            <w:tcW w:w="94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0A2FBD33" w14:textId="77777777" w:rsidR="00C16878" w:rsidRDefault="00000000">
            <w:pPr>
              <w:spacing w:after="0" w:line="259" w:lineRule="auto"/>
              <w:ind w:left="82" w:right="0" w:firstLine="0"/>
              <w:jc w:val="left"/>
            </w:pPr>
            <w:r>
              <w:rPr>
                <w:rFonts w:ascii="Arial" w:eastAsia="Arial" w:hAnsi="Arial" w:cs="Arial"/>
                <w:b/>
                <w:sz w:val="20"/>
              </w:rPr>
              <w:t xml:space="preserve">STCW </w:t>
            </w:r>
          </w:p>
        </w:tc>
        <w:tc>
          <w:tcPr>
            <w:tcW w:w="3278" w:type="dxa"/>
            <w:tcBorders>
              <w:top w:val="single" w:sz="4" w:space="0" w:color="000000"/>
              <w:left w:val="single" w:sz="4" w:space="0" w:color="000000"/>
              <w:bottom w:val="single" w:sz="4" w:space="0" w:color="000000"/>
              <w:right w:val="single" w:sz="4" w:space="0" w:color="000000"/>
            </w:tcBorders>
            <w:shd w:val="clear" w:color="auto" w:fill="95B3D7"/>
          </w:tcPr>
          <w:p w14:paraId="647A118F" w14:textId="77777777" w:rsidR="00C16878" w:rsidRDefault="00000000">
            <w:pPr>
              <w:spacing w:after="0" w:line="241" w:lineRule="auto"/>
              <w:ind w:left="770" w:right="0" w:hanging="624"/>
              <w:jc w:val="left"/>
            </w:pPr>
            <w:r>
              <w:rPr>
                <w:rFonts w:ascii="Arial" w:eastAsia="Arial" w:hAnsi="Arial" w:cs="Arial"/>
                <w:b/>
                <w:sz w:val="20"/>
              </w:rPr>
              <w:t xml:space="preserve">Informazioni </w:t>
            </w:r>
            <w:proofErr w:type="gramStart"/>
            <w:r>
              <w:rPr>
                <w:rFonts w:ascii="Arial" w:eastAsia="Arial" w:hAnsi="Arial" w:cs="Arial"/>
                <w:b/>
                <w:sz w:val="20"/>
              </w:rPr>
              <w:t>documentate  fondamentali</w:t>
            </w:r>
            <w:proofErr w:type="gramEnd"/>
            <w:r>
              <w:rPr>
                <w:rFonts w:ascii="Arial" w:eastAsia="Arial" w:hAnsi="Arial" w:cs="Arial"/>
                <w:b/>
                <w:sz w:val="20"/>
              </w:rPr>
              <w:t xml:space="preserve">  </w:t>
            </w:r>
          </w:p>
          <w:p w14:paraId="3A009874" w14:textId="77777777" w:rsidR="00C16878" w:rsidRDefault="00000000">
            <w:pPr>
              <w:spacing w:after="0" w:line="259" w:lineRule="auto"/>
              <w:ind w:left="247" w:right="0" w:firstLine="0"/>
              <w:jc w:val="left"/>
            </w:pPr>
            <w:r>
              <w:rPr>
                <w:rFonts w:ascii="Arial" w:eastAsia="Arial" w:hAnsi="Arial" w:cs="Arial"/>
                <w:b/>
                <w:sz w:val="20"/>
              </w:rPr>
              <w:t xml:space="preserve">(documenti del sistema) </w:t>
            </w:r>
          </w:p>
          <w:p w14:paraId="43E57D7F" w14:textId="77777777" w:rsidR="00C16878" w:rsidRDefault="00000000">
            <w:pPr>
              <w:spacing w:after="0" w:line="259" w:lineRule="auto"/>
              <w:ind w:left="0" w:right="218" w:firstLine="0"/>
              <w:jc w:val="center"/>
            </w:pPr>
            <w:r>
              <w:rPr>
                <w:rFonts w:ascii="Arial" w:eastAsia="Arial" w:hAnsi="Arial" w:cs="Arial"/>
                <w:b/>
                <w:sz w:val="20"/>
              </w:rPr>
              <w:t xml:space="preserve"> </w:t>
            </w:r>
          </w:p>
        </w:tc>
      </w:tr>
      <w:tr w:rsidR="00C16878" w14:paraId="102F5F1E" w14:textId="77777777">
        <w:trPr>
          <w:trHeight w:val="132"/>
        </w:trPr>
        <w:tc>
          <w:tcPr>
            <w:tcW w:w="2557" w:type="dxa"/>
            <w:tcBorders>
              <w:top w:val="single" w:sz="4" w:space="0" w:color="000000"/>
              <w:left w:val="single" w:sz="4" w:space="0" w:color="000000"/>
              <w:bottom w:val="single" w:sz="45" w:space="0" w:color="B2A1C7"/>
              <w:right w:val="single" w:sz="4" w:space="0" w:color="000000"/>
            </w:tcBorders>
            <w:shd w:val="clear" w:color="auto" w:fill="B2A1C7"/>
          </w:tcPr>
          <w:p w14:paraId="2FD07410" w14:textId="77777777" w:rsidR="00C16878" w:rsidRDefault="00C16878">
            <w:pPr>
              <w:spacing w:after="160" w:line="259" w:lineRule="auto"/>
              <w:ind w:left="0" w:right="0" w:firstLine="0"/>
              <w:jc w:val="left"/>
            </w:pPr>
          </w:p>
        </w:tc>
        <w:tc>
          <w:tcPr>
            <w:tcW w:w="2987" w:type="dxa"/>
            <w:vMerge w:val="restart"/>
            <w:tcBorders>
              <w:top w:val="single" w:sz="4" w:space="0" w:color="000000"/>
              <w:left w:val="single" w:sz="4" w:space="0" w:color="000000"/>
              <w:bottom w:val="single" w:sz="45" w:space="0" w:color="FFFFFF"/>
              <w:right w:val="single" w:sz="4" w:space="0" w:color="000000"/>
            </w:tcBorders>
            <w:shd w:val="clear" w:color="auto" w:fill="B2A1C7"/>
            <w:vAlign w:val="center"/>
          </w:tcPr>
          <w:p w14:paraId="6B016140" w14:textId="77777777" w:rsidR="00C16878" w:rsidRDefault="00000000">
            <w:pPr>
              <w:spacing w:after="0" w:line="259" w:lineRule="auto"/>
              <w:ind w:left="6" w:right="0" w:firstLine="0"/>
              <w:jc w:val="left"/>
            </w:pPr>
            <w:r>
              <w:rPr>
                <w:rFonts w:ascii="Arial" w:eastAsia="Arial" w:hAnsi="Arial" w:cs="Arial"/>
                <w:sz w:val="20"/>
              </w:rPr>
              <w:t xml:space="preserve">1 Scopo </w:t>
            </w:r>
          </w:p>
        </w:tc>
        <w:tc>
          <w:tcPr>
            <w:tcW w:w="946" w:type="dxa"/>
            <w:tcBorders>
              <w:top w:val="single" w:sz="4" w:space="0" w:color="000000"/>
              <w:left w:val="single" w:sz="4" w:space="0" w:color="000000"/>
              <w:bottom w:val="single" w:sz="45" w:space="0" w:color="B2A1C7"/>
              <w:right w:val="single" w:sz="4" w:space="0" w:color="000000"/>
            </w:tcBorders>
          </w:tcPr>
          <w:p w14:paraId="2EFCD37B" w14:textId="77777777" w:rsidR="00C16878" w:rsidRDefault="00C16878">
            <w:pPr>
              <w:spacing w:after="160" w:line="259" w:lineRule="auto"/>
              <w:ind w:left="0" w:right="0" w:firstLine="0"/>
              <w:jc w:val="left"/>
            </w:pPr>
          </w:p>
        </w:tc>
        <w:tc>
          <w:tcPr>
            <w:tcW w:w="3278" w:type="dxa"/>
            <w:tcBorders>
              <w:top w:val="single" w:sz="4" w:space="0" w:color="000000"/>
              <w:left w:val="single" w:sz="4" w:space="0" w:color="000000"/>
              <w:bottom w:val="single" w:sz="45" w:space="0" w:color="B2A1C7"/>
              <w:right w:val="single" w:sz="4" w:space="0" w:color="000000"/>
            </w:tcBorders>
          </w:tcPr>
          <w:p w14:paraId="3449D9A5" w14:textId="77777777" w:rsidR="00C16878" w:rsidRDefault="00C16878">
            <w:pPr>
              <w:spacing w:after="160" w:line="259" w:lineRule="auto"/>
              <w:ind w:left="0" w:right="0" w:firstLine="0"/>
              <w:jc w:val="left"/>
            </w:pPr>
          </w:p>
        </w:tc>
      </w:tr>
      <w:tr w:rsidR="00C16878" w14:paraId="2E9B1F3B" w14:textId="77777777">
        <w:trPr>
          <w:trHeight w:val="376"/>
        </w:trPr>
        <w:tc>
          <w:tcPr>
            <w:tcW w:w="2557" w:type="dxa"/>
            <w:tcBorders>
              <w:top w:val="single" w:sz="45" w:space="0" w:color="B2A1C7"/>
              <w:left w:val="single" w:sz="4" w:space="0" w:color="000000"/>
              <w:bottom w:val="single" w:sz="45" w:space="0" w:color="FFFFFF"/>
              <w:right w:val="single" w:sz="4" w:space="0" w:color="000000"/>
            </w:tcBorders>
            <w:shd w:val="clear" w:color="auto" w:fill="B2A1C7"/>
          </w:tcPr>
          <w:p w14:paraId="0460C304" w14:textId="77777777" w:rsidR="00C16878" w:rsidRDefault="00000000">
            <w:pPr>
              <w:spacing w:after="0" w:line="259" w:lineRule="auto"/>
              <w:ind w:left="5" w:right="0" w:firstLine="0"/>
              <w:jc w:val="left"/>
            </w:pPr>
            <w:r>
              <w:rPr>
                <w:rFonts w:ascii="Arial" w:eastAsia="Arial" w:hAnsi="Arial" w:cs="Arial"/>
                <w:sz w:val="20"/>
              </w:rPr>
              <w:t xml:space="preserve">1 Scopo </w:t>
            </w:r>
          </w:p>
        </w:tc>
        <w:tc>
          <w:tcPr>
            <w:tcW w:w="0" w:type="auto"/>
            <w:vMerge/>
            <w:tcBorders>
              <w:top w:val="nil"/>
              <w:left w:val="single" w:sz="4" w:space="0" w:color="000000"/>
              <w:bottom w:val="single" w:sz="45" w:space="0" w:color="FFFFFF"/>
              <w:right w:val="single" w:sz="4" w:space="0" w:color="000000"/>
            </w:tcBorders>
          </w:tcPr>
          <w:p w14:paraId="0F261E03" w14:textId="77777777" w:rsidR="00C16878" w:rsidRDefault="00C16878">
            <w:pPr>
              <w:spacing w:after="160" w:line="259" w:lineRule="auto"/>
              <w:ind w:left="0" w:right="0" w:firstLine="0"/>
              <w:jc w:val="left"/>
            </w:pPr>
          </w:p>
        </w:tc>
        <w:tc>
          <w:tcPr>
            <w:tcW w:w="946" w:type="dxa"/>
            <w:tcBorders>
              <w:top w:val="single" w:sz="45" w:space="0" w:color="B2A1C7"/>
              <w:left w:val="single" w:sz="4" w:space="0" w:color="000000"/>
              <w:bottom w:val="single" w:sz="45" w:space="0" w:color="FFFFFF"/>
              <w:right w:val="single" w:sz="4" w:space="0" w:color="000000"/>
            </w:tcBorders>
            <w:shd w:val="clear" w:color="auto" w:fill="B2A1C7"/>
          </w:tcPr>
          <w:p w14:paraId="445A1D59"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B2A1C7"/>
              <w:left w:val="single" w:sz="4" w:space="0" w:color="000000"/>
              <w:bottom w:val="single" w:sz="45" w:space="0" w:color="FFFFFF"/>
              <w:right w:val="single" w:sz="4" w:space="0" w:color="000000"/>
            </w:tcBorders>
            <w:shd w:val="clear" w:color="auto" w:fill="B2A1C7"/>
          </w:tcPr>
          <w:p w14:paraId="5024CB61"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3A444DB7" w14:textId="77777777">
        <w:trPr>
          <w:trHeight w:val="1675"/>
        </w:trPr>
        <w:tc>
          <w:tcPr>
            <w:tcW w:w="2557" w:type="dxa"/>
            <w:tcBorders>
              <w:top w:val="single" w:sz="45" w:space="0" w:color="FFFFFF"/>
              <w:left w:val="single" w:sz="4" w:space="0" w:color="000000"/>
              <w:bottom w:val="single" w:sz="45" w:space="0" w:color="FFFFFF"/>
              <w:right w:val="single" w:sz="4" w:space="0" w:color="000000"/>
            </w:tcBorders>
          </w:tcPr>
          <w:p w14:paraId="1009EFDB" w14:textId="77777777" w:rsidR="00C16878" w:rsidRDefault="00000000">
            <w:pPr>
              <w:spacing w:after="0" w:line="259" w:lineRule="auto"/>
              <w:ind w:left="5" w:right="0" w:firstLine="0"/>
              <w:jc w:val="left"/>
            </w:pPr>
            <w:r>
              <w:rPr>
                <w:rFonts w:ascii="Arial" w:eastAsia="Arial" w:hAnsi="Arial" w:cs="Arial"/>
                <w:sz w:val="20"/>
              </w:rPr>
              <w:t xml:space="preserve">1.1 Generalità </w:t>
            </w:r>
          </w:p>
        </w:tc>
        <w:tc>
          <w:tcPr>
            <w:tcW w:w="2987" w:type="dxa"/>
            <w:tcBorders>
              <w:top w:val="single" w:sz="45" w:space="0" w:color="FFFFFF"/>
              <w:left w:val="single" w:sz="4" w:space="0" w:color="000000"/>
              <w:bottom w:val="single" w:sz="45" w:space="0" w:color="FFFFFF"/>
              <w:right w:val="single" w:sz="4" w:space="0" w:color="000000"/>
            </w:tcBorders>
          </w:tcPr>
          <w:p w14:paraId="68435ABB" w14:textId="77777777" w:rsidR="00C16878" w:rsidRDefault="00000000">
            <w:pPr>
              <w:spacing w:after="0" w:line="259" w:lineRule="auto"/>
              <w:ind w:left="6" w:right="0" w:firstLine="0"/>
              <w:jc w:val="left"/>
            </w:pPr>
            <w:r>
              <w:rPr>
                <w:rFonts w:ascii="Arial" w:eastAsia="Arial" w:hAnsi="Arial" w:cs="Arial"/>
                <w:sz w:val="20"/>
              </w:rPr>
              <w:t xml:space="preserve">1 Scopo e campo di applicazione </w:t>
            </w:r>
          </w:p>
        </w:tc>
        <w:tc>
          <w:tcPr>
            <w:tcW w:w="946" w:type="dxa"/>
            <w:tcBorders>
              <w:top w:val="single" w:sz="45" w:space="0" w:color="FFFFFF"/>
              <w:left w:val="single" w:sz="4" w:space="0" w:color="000000"/>
              <w:bottom w:val="single" w:sz="45" w:space="0" w:color="FFFFFF"/>
              <w:right w:val="single" w:sz="4" w:space="0" w:color="000000"/>
            </w:tcBorders>
            <w:vAlign w:val="center"/>
          </w:tcPr>
          <w:p w14:paraId="7AFC9E48" w14:textId="77777777" w:rsidR="00C16878" w:rsidRDefault="00000000">
            <w:pPr>
              <w:spacing w:after="0" w:line="259" w:lineRule="auto"/>
              <w:ind w:left="0" w:right="0" w:firstLine="0"/>
              <w:jc w:val="left"/>
            </w:pPr>
            <w:r>
              <w:rPr>
                <w:rFonts w:ascii="Arial" w:eastAsia="Arial" w:hAnsi="Arial" w:cs="Arial"/>
                <w:sz w:val="20"/>
              </w:rPr>
              <w:t>B-</w:t>
            </w:r>
          </w:p>
          <w:p w14:paraId="48513501" w14:textId="77777777" w:rsidR="00C16878" w:rsidRDefault="00000000">
            <w:pPr>
              <w:spacing w:after="0" w:line="259" w:lineRule="auto"/>
              <w:ind w:left="0" w:right="0" w:firstLine="0"/>
              <w:jc w:val="left"/>
            </w:pPr>
            <w:r>
              <w:rPr>
                <w:rFonts w:ascii="Arial" w:eastAsia="Arial" w:hAnsi="Arial" w:cs="Arial"/>
                <w:sz w:val="20"/>
              </w:rPr>
              <w:t xml:space="preserve">I/8.4.1 </w:t>
            </w:r>
          </w:p>
          <w:p w14:paraId="6E6B4326" w14:textId="77777777" w:rsidR="00C16878" w:rsidRDefault="00000000">
            <w:pPr>
              <w:spacing w:after="0" w:line="259" w:lineRule="auto"/>
              <w:ind w:left="0" w:right="0" w:firstLine="0"/>
              <w:jc w:val="left"/>
            </w:pPr>
            <w:r>
              <w:rPr>
                <w:rFonts w:ascii="Arial" w:eastAsia="Arial" w:hAnsi="Arial" w:cs="Arial"/>
                <w:sz w:val="20"/>
              </w:rPr>
              <w:t>B-</w:t>
            </w:r>
          </w:p>
          <w:p w14:paraId="23FBF634" w14:textId="77777777" w:rsidR="00C16878" w:rsidRDefault="00000000">
            <w:pPr>
              <w:spacing w:after="0" w:line="259" w:lineRule="auto"/>
              <w:ind w:left="0" w:right="0" w:firstLine="0"/>
              <w:jc w:val="left"/>
            </w:pPr>
            <w:r>
              <w:rPr>
                <w:rFonts w:ascii="Arial" w:eastAsia="Arial" w:hAnsi="Arial" w:cs="Arial"/>
                <w:sz w:val="20"/>
              </w:rPr>
              <w:t xml:space="preserve">I/8.4.2 </w:t>
            </w:r>
          </w:p>
          <w:p w14:paraId="1420E3DD" w14:textId="77777777" w:rsidR="00C16878" w:rsidRDefault="00000000">
            <w:pPr>
              <w:spacing w:after="0" w:line="259" w:lineRule="auto"/>
              <w:ind w:left="0" w:right="0" w:firstLine="0"/>
              <w:jc w:val="left"/>
            </w:pPr>
            <w:r>
              <w:rPr>
                <w:rFonts w:ascii="Arial" w:eastAsia="Arial" w:hAnsi="Arial" w:cs="Arial"/>
                <w:sz w:val="20"/>
              </w:rPr>
              <w:t>B-</w:t>
            </w:r>
          </w:p>
          <w:p w14:paraId="4CD246E3" w14:textId="77777777" w:rsidR="00C16878" w:rsidRDefault="00000000">
            <w:pPr>
              <w:spacing w:after="0" w:line="259" w:lineRule="auto"/>
              <w:ind w:left="0" w:right="0" w:firstLine="0"/>
              <w:jc w:val="left"/>
            </w:pPr>
            <w:r>
              <w:rPr>
                <w:rFonts w:ascii="Arial" w:eastAsia="Arial" w:hAnsi="Arial" w:cs="Arial"/>
                <w:sz w:val="20"/>
              </w:rPr>
              <w:t xml:space="preserve">I/8.7.1 </w:t>
            </w:r>
          </w:p>
        </w:tc>
        <w:tc>
          <w:tcPr>
            <w:tcW w:w="3278" w:type="dxa"/>
            <w:tcBorders>
              <w:top w:val="single" w:sz="45" w:space="0" w:color="FFFFFF"/>
              <w:left w:val="single" w:sz="4" w:space="0" w:color="000000"/>
              <w:bottom w:val="single" w:sz="45" w:space="0" w:color="FFFFFF"/>
              <w:right w:val="single" w:sz="4" w:space="0" w:color="000000"/>
            </w:tcBorders>
          </w:tcPr>
          <w:p w14:paraId="39F655BF" w14:textId="77777777" w:rsidR="00C16878" w:rsidRDefault="00000000">
            <w:pPr>
              <w:spacing w:after="0" w:line="259" w:lineRule="auto"/>
              <w:ind w:left="2" w:right="0" w:firstLine="0"/>
              <w:jc w:val="left"/>
            </w:pPr>
            <w:r>
              <w:rPr>
                <w:rFonts w:ascii="Arial" w:eastAsia="Arial" w:hAnsi="Arial" w:cs="Arial"/>
                <w:sz w:val="20"/>
              </w:rPr>
              <w:t xml:space="preserve">Manuale Qualità </w:t>
            </w:r>
          </w:p>
        </w:tc>
      </w:tr>
      <w:tr w:rsidR="00C16878" w14:paraId="539C6F53" w14:textId="77777777">
        <w:trPr>
          <w:trHeight w:val="696"/>
        </w:trPr>
        <w:tc>
          <w:tcPr>
            <w:tcW w:w="2557" w:type="dxa"/>
            <w:tcBorders>
              <w:top w:val="single" w:sz="45" w:space="0" w:color="FFFFFF"/>
              <w:left w:val="single" w:sz="4" w:space="0" w:color="000000"/>
              <w:bottom w:val="single" w:sz="45" w:space="0" w:color="FFFFFF"/>
              <w:right w:val="single" w:sz="4" w:space="0" w:color="000000"/>
            </w:tcBorders>
          </w:tcPr>
          <w:p w14:paraId="69662A56" w14:textId="77777777" w:rsidR="00C16878" w:rsidRDefault="00000000">
            <w:pPr>
              <w:spacing w:after="0" w:line="259" w:lineRule="auto"/>
              <w:ind w:left="5" w:right="0" w:firstLine="0"/>
              <w:jc w:val="left"/>
            </w:pPr>
            <w:r>
              <w:rPr>
                <w:rFonts w:ascii="Arial" w:eastAsia="Arial" w:hAnsi="Arial" w:cs="Arial"/>
                <w:sz w:val="20"/>
              </w:rPr>
              <w:t xml:space="preserve">1.2 Applicazione </w:t>
            </w:r>
          </w:p>
        </w:tc>
        <w:tc>
          <w:tcPr>
            <w:tcW w:w="2987" w:type="dxa"/>
            <w:tcBorders>
              <w:top w:val="single" w:sz="45" w:space="0" w:color="FFFFFF"/>
              <w:left w:val="single" w:sz="4" w:space="0" w:color="000000"/>
              <w:bottom w:val="single" w:sz="45" w:space="0" w:color="FFFFFF"/>
              <w:right w:val="single" w:sz="4" w:space="0" w:color="000000"/>
            </w:tcBorders>
          </w:tcPr>
          <w:p w14:paraId="0F7322AD" w14:textId="77777777" w:rsidR="00C16878" w:rsidRDefault="00000000">
            <w:pPr>
              <w:spacing w:after="0" w:line="259" w:lineRule="auto"/>
              <w:ind w:left="6" w:right="0" w:firstLine="0"/>
            </w:pPr>
            <w:r>
              <w:rPr>
                <w:rFonts w:ascii="Arial" w:eastAsia="Arial" w:hAnsi="Arial" w:cs="Arial"/>
                <w:sz w:val="20"/>
              </w:rPr>
              <w:t xml:space="preserve">4.3 Determinare il campo di applicazione del SGQ </w:t>
            </w:r>
          </w:p>
        </w:tc>
        <w:tc>
          <w:tcPr>
            <w:tcW w:w="946" w:type="dxa"/>
            <w:tcBorders>
              <w:top w:val="single" w:sz="45" w:space="0" w:color="FFFFFF"/>
              <w:left w:val="single" w:sz="4" w:space="0" w:color="000000"/>
              <w:bottom w:val="single" w:sz="45" w:space="0" w:color="FFFFFF"/>
              <w:right w:val="single" w:sz="4" w:space="0" w:color="000000"/>
            </w:tcBorders>
          </w:tcPr>
          <w:p w14:paraId="4F05FCDF"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33C2CF6E" w14:textId="77777777" w:rsidR="00C16878" w:rsidRDefault="00000000">
            <w:pPr>
              <w:spacing w:after="0" w:line="259" w:lineRule="auto"/>
              <w:ind w:left="2" w:right="0" w:firstLine="0"/>
              <w:jc w:val="left"/>
            </w:pPr>
            <w:r>
              <w:rPr>
                <w:rFonts w:ascii="Arial" w:eastAsia="Arial" w:hAnsi="Arial" w:cs="Arial"/>
                <w:sz w:val="20"/>
              </w:rPr>
              <w:t xml:space="preserve">Manuale Qualità </w:t>
            </w:r>
          </w:p>
        </w:tc>
      </w:tr>
      <w:tr w:rsidR="00C16878" w14:paraId="425EAB31" w14:textId="77777777">
        <w:trPr>
          <w:trHeight w:val="2304"/>
        </w:trPr>
        <w:tc>
          <w:tcPr>
            <w:tcW w:w="2557" w:type="dxa"/>
            <w:tcBorders>
              <w:top w:val="single" w:sz="45" w:space="0" w:color="FFFFFF"/>
              <w:left w:val="single" w:sz="4" w:space="0" w:color="000000"/>
              <w:bottom w:val="single" w:sz="4" w:space="0" w:color="000000"/>
              <w:right w:val="single" w:sz="4" w:space="0" w:color="000000"/>
            </w:tcBorders>
          </w:tcPr>
          <w:p w14:paraId="33679E1E" w14:textId="77777777" w:rsidR="00C16878" w:rsidRDefault="00000000">
            <w:pPr>
              <w:spacing w:after="0" w:line="259" w:lineRule="auto"/>
              <w:ind w:left="5" w:right="36" w:firstLine="0"/>
            </w:pPr>
            <w:r>
              <w:rPr>
                <w:rFonts w:ascii="Arial" w:eastAsia="Arial" w:hAnsi="Arial" w:cs="Arial"/>
                <w:sz w:val="20"/>
              </w:rPr>
              <w:t xml:space="preserve">4 Sistema di Gestione per la Qualità </w:t>
            </w:r>
          </w:p>
        </w:tc>
        <w:tc>
          <w:tcPr>
            <w:tcW w:w="2987" w:type="dxa"/>
            <w:tcBorders>
              <w:top w:val="single" w:sz="45" w:space="0" w:color="FFFFFF"/>
              <w:left w:val="single" w:sz="4" w:space="0" w:color="000000"/>
              <w:bottom w:val="single" w:sz="4" w:space="0" w:color="000000"/>
              <w:right w:val="single" w:sz="4" w:space="0" w:color="000000"/>
            </w:tcBorders>
          </w:tcPr>
          <w:p w14:paraId="2929AC02" w14:textId="77777777" w:rsidR="00C16878" w:rsidRDefault="00000000">
            <w:pPr>
              <w:numPr>
                <w:ilvl w:val="0"/>
                <w:numId w:val="73"/>
              </w:numPr>
              <w:spacing w:after="0" w:line="259" w:lineRule="auto"/>
              <w:ind w:right="0" w:hanging="166"/>
              <w:jc w:val="left"/>
            </w:pPr>
            <w:r>
              <w:rPr>
                <w:rFonts w:ascii="Arial" w:eastAsia="Arial" w:hAnsi="Arial" w:cs="Arial"/>
                <w:sz w:val="20"/>
              </w:rPr>
              <w:t xml:space="preserve">Contesto </w:t>
            </w:r>
          </w:p>
          <w:p w14:paraId="3EB88AAA" w14:textId="77777777" w:rsidR="00C16878" w:rsidRDefault="00000000">
            <w:pPr>
              <w:spacing w:after="0" w:line="259" w:lineRule="auto"/>
              <w:ind w:left="6" w:right="0" w:firstLine="0"/>
              <w:jc w:val="left"/>
            </w:pPr>
            <w:r>
              <w:rPr>
                <w:rFonts w:ascii="Arial" w:eastAsia="Arial" w:hAnsi="Arial" w:cs="Arial"/>
                <w:sz w:val="20"/>
              </w:rPr>
              <w:t xml:space="preserve">dell’Organizzazione </w:t>
            </w:r>
          </w:p>
          <w:p w14:paraId="48AC6F9A" w14:textId="77777777" w:rsidR="00C16878" w:rsidRDefault="00000000">
            <w:pPr>
              <w:spacing w:after="0" w:line="259" w:lineRule="auto"/>
              <w:ind w:left="6" w:right="0" w:firstLine="0"/>
              <w:jc w:val="left"/>
            </w:pPr>
            <w:r>
              <w:rPr>
                <w:rFonts w:ascii="Arial" w:eastAsia="Arial" w:hAnsi="Arial" w:cs="Arial"/>
                <w:sz w:val="20"/>
              </w:rPr>
              <w:t xml:space="preserve"> </w:t>
            </w:r>
          </w:p>
          <w:p w14:paraId="1A424A9A" w14:textId="77777777" w:rsidR="00C16878" w:rsidRDefault="00000000">
            <w:pPr>
              <w:numPr>
                <w:ilvl w:val="1"/>
                <w:numId w:val="73"/>
              </w:numPr>
              <w:spacing w:after="0" w:line="241" w:lineRule="auto"/>
              <w:ind w:right="0" w:firstLine="0"/>
              <w:jc w:val="left"/>
            </w:pPr>
            <w:r>
              <w:rPr>
                <w:rFonts w:ascii="Arial" w:eastAsia="Arial" w:hAnsi="Arial" w:cs="Arial"/>
                <w:sz w:val="20"/>
              </w:rPr>
              <w:t xml:space="preserve">L’Organizzazione e il suo contesto </w:t>
            </w:r>
          </w:p>
          <w:p w14:paraId="7C34BFBF" w14:textId="77777777" w:rsidR="00C16878" w:rsidRDefault="00000000">
            <w:pPr>
              <w:spacing w:after="0" w:line="259" w:lineRule="auto"/>
              <w:ind w:left="6" w:right="0" w:firstLine="0"/>
              <w:jc w:val="left"/>
            </w:pPr>
            <w:r>
              <w:rPr>
                <w:rFonts w:ascii="Arial" w:eastAsia="Arial" w:hAnsi="Arial" w:cs="Arial"/>
                <w:sz w:val="20"/>
              </w:rPr>
              <w:t xml:space="preserve"> </w:t>
            </w:r>
          </w:p>
          <w:p w14:paraId="0EACFF5F" w14:textId="77777777" w:rsidR="00C16878" w:rsidRDefault="00000000">
            <w:pPr>
              <w:numPr>
                <w:ilvl w:val="1"/>
                <w:numId w:val="73"/>
              </w:numPr>
              <w:spacing w:after="0" w:line="259" w:lineRule="auto"/>
              <w:ind w:right="0" w:firstLine="0"/>
              <w:jc w:val="left"/>
            </w:pPr>
            <w:r>
              <w:rPr>
                <w:rFonts w:ascii="Arial" w:eastAsia="Arial" w:hAnsi="Arial" w:cs="Arial"/>
                <w:sz w:val="20"/>
              </w:rPr>
              <w:t xml:space="preserve">Le esigenze e le aspettative delle parti interessate </w:t>
            </w:r>
          </w:p>
        </w:tc>
        <w:tc>
          <w:tcPr>
            <w:tcW w:w="946" w:type="dxa"/>
            <w:tcBorders>
              <w:top w:val="single" w:sz="45" w:space="0" w:color="FFFFFF"/>
              <w:left w:val="single" w:sz="4" w:space="0" w:color="000000"/>
              <w:bottom w:val="single" w:sz="4" w:space="0" w:color="000000"/>
              <w:right w:val="single" w:sz="4" w:space="0" w:color="000000"/>
            </w:tcBorders>
          </w:tcPr>
          <w:p w14:paraId="1DCD9217"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 w:space="0" w:color="000000"/>
              <w:right w:val="single" w:sz="4" w:space="0" w:color="000000"/>
            </w:tcBorders>
          </w:tcPr>
          <w:p w14:paraId="726A4722" w14:textId="77777777" w:rsidR="00C16878" w:rsidRDefault="00000000">
            <w:pPr>
              <w:spacing w:after="0" w:line="259" w:lineRule="auto"/>
              <w:ind w:left="2" w:right="0" w:firstLine="0"/>
              <w:jc w:val="left"/>
            </w:pPr>
            <w:r>
              <w:rPr>
                <w:rFonts w:ascii="Arial" w:eastAsia="Arial" w:hAnsi="Arial" w:cs="Arial"/>
                <w:sz w:val="20"/>
              </w:rPr>
              <w:t xml:space="preserve">Analisi del sito </w:t>
            </w:r>
            <w:proofErr w:type="spellStart"/>
            <w:r>
              <w:rPr>
                <w:rFonts w:ascii="Arial" w:eastAsia="Arial" w:hAnsi="Arial" w:cs="Arial"/>
                <w:sz w:val="20"/>
              </w:rPr>
              <w:t>All</w:t>
            </w:r>
            <w:proofErr w:type="spellEnd"/>
            <w:r>
              <w:rPr>
                <w:rFonts w:ascii="Arial" w:eastAsia="Arial" w:hAnsi="Arial" w:cs="Arial"/>
                <w:sz w:val="20"/>
              </w:rPr>
              <w:t xml:space="preserve">. 2 </w:t>
            </w:r>
          </w:p>
          <w:p w14:paraId="7237C7D4" w14:textId="77777777" w:rsidR="00C16878" w:rsidRDefault="00000000">
            <w:pPr>
              <w:spacing w:after="0" w:line="259" w:lineRule="auto"/>
              <w:ind w:left="2" w:right="0" w:firstLine="0"/>
              <w:jc w:val="left"/>
            </w:pPr>
            <w:r>
              <w:rPr>
                <w:rFonts w:ascii="Arial" w:eastAsia="Arial" w:hAnsi="Arial" w:cs="Arial"/>
                <w:sz w:val="20"/>
              </w:rPr>
              <w:t xml:space="preserve">Valutazione dei rischi </w:t>
            </w:r>
          </w:p>
          <w:p w14:paraId="60FA002E" w14:textId="77777777" w:rsidR="00C16878" w:rsidRDefault="00000000">
            <w:pPr>
              <w:spacing w:after="0" w:line="259" w:lineRule="auto"/>
              <w:ind w:left="2" w:right="0" w:firstLine="0"/>
              <w:jc w:val="left"/>
            </w:pPr>
            <w:r>
              <w:rPr>
                <w:rFonts w:ascii="Arial" w:eastAsia="Arial" w:hAnsi="Arial" w:cs="Arial"/>
                <w:sz w:val="20"/>
              </w:rPr>
              <w:t xml:space="preserve">RAV </w:t>
            </w:r>
          </w:p>
          <w:p w14:paraId="71E5E1C3" w14:textId="77777777" w:rsidR="00C16878" w:rsidRDefault="00000000">
            <w:pPr>
              <w:spacing w:after="0" w:line="259" w:lineRule="auto"/>
              <w:ind w:left="2" w:right="0" w:firstLine="0"/>
              <w:jc w:val="left"/>
            </w:pPr>
            <w:r>
              <w:rPr>
                <w:rFonts w:ascii="Arial" w:eastAsia="Arial" w:hAnsi="Arial" w:cs="Arial"/>
                <w:sz w:val="20"/>
              </w:rPr>
              <w:t xml:space="preserve">Riesame della direzione </w:t>
            </w:r>
          </w:p>
          <w:p w14:paraId="1B12FC1D"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74E17814" w14:textId="77777777">
        <w:trPr>
          <w:trHeight w:val="696"/>
        </w:trPr>
        <w:tc>
          <w:tcPr>
            <w:tcW w:w="2557" w:type="dxa"/>
            <w:tcBorders>
              <w:top w:val="single" w:sz="4" w:space="0" w:color="000000"/>
              <w:left w:val="single" w:sz="4" w:space="0" w:color="000000"/>
              <w:bottom w:val="single" w:sz="4" w:space="0" w:color="000000"/>
              <w:right w:val="single" w:sz="4" w:space="0" w:color="000000"/>
            </w:tcBorders>
          </w:tcPr>
          <w:p w14:paraId="44DA5BA7" w14:textId="77777777" w:rsidR="00C16878" w:rsidRDefault="00000000">
            <w:pPr>
              <w:spacing w:after="0" w:line="259" w:lineRule="auto"/>
              <w:ind w:left="5" w:right="36" w:firstLine="0"/>
            </w:pPr>
            <w:r>
              <w:rPr>
                <w:rFonts w:ascii="Arial" w:eastAsia="Arial" w:hAnsi="Arial" w:cs="Arial"/>
                <w:sz w:val="20"/>
              </w:rPr>
              <w:t xml:space="preserve">4 Sistema di Gestione per la Qualità </w:t>
            </w:r>
          </w:p>
        </w:tc>
        <w:tc>
          <w:tcPr>
            <w:tcW w:w="2987" w:type="dxa"/>
            <w:tcBorders>
              <w:top w:val="single" w:sz="4" w:space="0" w:color="000000"/>
              <w:left w:val="single" w:sz="4" w:space="0" w:color="000000"/>
              <w:bottom w:val="single" w:sz="4" w:space="0" w:color="000000"/>
              <w:right w:val="single" w:sz="4" w:space="0" w:color="000000"/>
            </w:tcBorders>
          </w:tcPr>
          <w:p w14:paraId="07FB023E" w14:textId="77777777" w:rsidR="00C16878" w:rsidRDefault="00000000">
            <w:pPr>
              <w:spacing w:after="0" w:line="259" w:lineRule="auto"/>
              <w:ind w:left="6" w:right="81" w:firstLine="0"/>
              <w:jc w:val="left"/>
            </w:pPr>
            <w:r>
              <w:rPr>
                <w:rFonts w:ascii="Arial" w:eastAsia="Arial" w:hAnsi="Arial" w:cs="Arial"/>
                <w:sz w:val="20"/>
              </w:rPr>
              <w:t xml:space="preserve">4.4 Sistema di Gestione per la Qualità e i relativi processi </w:t>
            </w:r>
          </w:p>
        </w:tc>
        <w:tc>
          <w:tcPr>
            <w:tcW w:w="946" w:type="dxa"/>
            <w:tcBorders>
              <w:top w:val="single" w:sz="4" w:space="0" w:color="000000"/>
              <w:left w:val="single" w:sz="4" w:space="0" w:color="000000"/>
              <w:bottom w:val="single" w:sz="4" w:space="0" w:color="000000"/>
              <w:right w:val="single" w:sz="4" w:space="0" w:color="000000"/>
            </w:tcBorders>
          </w:tcPr>
          <w:p w14:paraId="4391BF91"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 w:space="0" w:color="000000"/>
              <w:right w:val="single" w:sz="4" w:space="0" w:color="000000"/>
            </w:tcBorders>
          </w:tcPr>
          <w:p w14:paraId="496EFC9C" w14:textId="77777777" w:rsidR="00C16878" w:rsidRDefault="00000000">
            <w:pPr>
              <w:spacing w:after="0" w:line="259" w:lineRule="auto"/>
              <w:ind w:left="2" w:right="0" w:firstLine="0"/>
              <w:jc w:val="left"/>
            </w:pPr>
            <w:r>
              <w:rPr>
                <w:rFonts w:ascii="Arial" w:eastAsia="Arial" w:hAnsi="Arial" w:cs="Arial"/>
                <w:sz w:val="20"/>
              </w:rPr>
              <w:t xml:space="preserve">Manuale qualità </w:t>
            </w:r>
          </w:p>
          <w:p w14:paraId="41DDCBD5"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345428E5" w14:textId="77777777">
        <w:trPr>
          <w:trHeight w:val="941"/>
        </w:trPr>
        <w:tc>
          <w:tcPr>
            <w:tcW w:w="2557" w:type="dxa"/>
            <w:tcBorders>
              <w:top w:val="single" w:sz="4" w:space="0" w:color="000000"/>
              <w:left w:val="single" w:sz="4" w:space="0" w:color="000000"/>
              <w:bottom w:val="single" w:sz="4" w:space="0" w:color="000000"/>
              <w:right w:val="single" w:sz="4" w:space="0" w:color="000000"/>
            </w:tcBorders>
          </w:tcPr>
          <w:p w14:paraId="08C87EF8" w14:textId="77777777" w:rsidR="00C16878" w:rsidRDefault="00000000">
            <w:pPr>
              <w:spacing w:after="0" w:line="259" w:lineRule="auto"/>
              <w:ind w:left="5" w:right="0" w:firstLine="0"/>
              <w:jc w:val="left"/>
            </w:pPr>
            <w:r>
              <w:rPr>
                <w:rFonts w:ascii="Arial" w:eastAsia="Arial" w:hAnsi="Arial" w:cs="Arial"/>
                <w:sz w:val="20"/>
              </w:rPr>
              <w:t xml:space="preserve">4.1 Requisiti generali </w:t>
            </w:r>
          </w:p>
        </w:tc>
        <w:tc>
          <w:tcPr>
            <w:tcW w:w="2987" w:type="dxa"/>
            <w:tcBorders>
              <w:top w:val="single" w:sz="4" w:space="0" w:color="000000"/>
              <w:left w:val="single" w:sz="4" w:space="0" w:color="000000"/>
              <w:bottom w:val="single" w:sz="4" w:space="0" w:color="000000"/>
              <w:right w:val="single" w:sz="4" w:space="0" w:color="000000"/>
            </w:tcBorders>
          </w:tcPr>
          <w:p w14:paraId="0EBBB28F" w14:textId="77777777" w:rsidR="00C16878" w:rsidRDefault="00000000">
            <w:pPr>
              <w:spacing w:after="0" w:line="259" w:lineRule="auto"/>
              <w:ind w:left="6" w:right="81" w:firstLine="0"/>
              <w:jc w:val="left"/>
            </w:pPr>
            <w:r>
              <w:rPr>
                <w:rFonts w:ascii="Arial" w:eastAsia="Arial" w:hAnsi="Arial" w:cs="Arial"/>
                <w:sz w:val="20"/>
              </w:rPr>
              <w:t xml:space="preserve">4.4 Sistema di Gestione per la Qualità e i suoi processi </w:t>
            </w:r>
          </w:p>
        </w:tc>
        <w:tc>
          <w:tcPr>
            <w:tcW w:w="946" w:type="dxa"/>
            <w:tcBorders>
              <w:top w:val="single" w:sz="4" w:space="0" w:color="000000"/>
              <w:left w:val="single" w:sz="4" w:space="0" w:color="000000"/>
              <w:bottom w:val="single" w:sz="45" w:space="0" w:color="B2A1C7"/>
              <w:right w:val="single" w:sz="4" w:space="0" w:color="000000"/>
            </w:tcBorders>
          </w:tcPr>
          <w:p w14:paraId="51BDCFD8" w14:textId="77777777" w:rsidR="00C16878" w:rsidRDefault="00000000">
            <w:pPr>
              <w:spacing w:after="0" w:line="259" w:lineRule="auto"/>
              <w:ind w:left="0" w:right="0" w:firstLine="0"/>
              <w:jc w:val="left"/>
            </w:pPr>
            <w:r>
              <w:rPr>
                <w:rFonts w:ascii="Arial" w:eastAsia="Arial" w:hAnsi="Arial" w:cs="Arial"/>
                <w:sz w:val="20"/>
              </w:rPr>
              <w:t>B-</w:t>
            </w:r>
          </w:p>
          <w:p w14:paraId="79DB7EA3" w14:textId="77777777" w:rsidR="00C16878" w:rsidRDefault="00000000">
            <w:pPr>
              <w:spacing w:after="0" w:line="259" w:lineRule="auto"/>
              <w:ind w:left="0" w:right="0" w:firstLine="0"/>
              <w:jc w:val="left"/>
            </w:pPr>
            <w:r>
              <w:rPr>
                <w:rFonts w:ascii="Arial" w:eastAsia="Arial" w:hAnsi="Arial" w:cs="Arial"/>
                <w:sz w:val="20"/>
              </w:rPr>
              <w:t xml:space="preserve">I/8.4.5 </w:t>
            </w:r>
          </w:p>
          <w:p w14:paraId="74962601"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5" w:space="0" w:color="B2A1C7"/>
              <w:right w:val="single" w:sz="4" w:space="0" w:color="000000"/>
            </w:tcBorders>
          </w:tcPr>
          <w:p w14:paraId="3F3CD8B1" w14:textId="77777777" w:rsidR="00C16878" w:rsidRDefault="00000000">
            <w:pPr>
              <w:spacing w:after="0" w:line="259" w:lineRule="auto"/>
              <w:ind w:left="2" w:right="0" w:firstLine="0"/>
              <w:jc w:val="left"/>
            </w:pPr>
            <w:r>
              <w:rPr>
                <w:rFonts w:ascii="Arial" w:eastAsia="Arial" w:hAnsi="Arial" w:cs="Arial"/>
                <w:sz w:val="20"/>
              </w:rPr>
              <w:t xml:space="preserve">Manuale qualità </w:t>
            </w:r>
          </w:p>
          <w:p w14:paraId="1C51E089" w14:textId="77777777" w:rsidR="00C16878" w:rsidRDefault="00000000">
            <w:pPr>
              <w:spacing w:after="0" w:line="259" w:lineRule="auto"/>
              <w:ind w:left="2" w:right="0" w:firstLine="0"/>
              <w:jc w:val="left"/>
            </w:pPr>
            <w:r>
              <w:rPr>
                <w:rFonts w:ascii="Arial" w:eastAsia="Arial" w:hAnsi="Arial" w:cs="Arial"/>
                <w:sz w:val="20"/>
              </w:rPr>
              <w:t xml:space="preserve">Schede processi </w:t>
            </w:r>
            <w:proofErr w:type="spellStart"/>
            <w:r>
              <w:rPr>
                <w:rFonts w:ascii="Arial" w:eastAsia="Arial" w:hAnsi="Arial" w:cs="Arial"/>
                <w:sz w:val="20"/>
              </w:rPr>
              <w:t>All</w:t>
            </w:r>
            <w:proofErr w:type="spellEnd"/>
            <w:r>
              <w:rPr>
                <w:rFonts w:ascii="Arial" w:eastAsia="Arial" w:hAnsi="Arial" w:cs="Arial"/>
                <w:sz w:val="20"/>
              </w:rPr>
              <w:t xml:space="preserve">. 3 </w:t>
            </w:r>
          </w:p>
          <w:p w14:paraId="0C1FA045" w14:textId="77777777" w:rsidR="00C16878" w:rsidRDefault="00000000">
            <w:pPr>
              <w:spacing w:after="0" w:line="259" w:lineRule="auto"/>
              <w:ind w:left="2" w:right="0" w:firstLine="0"/>
              <w:jc w:val="left"/>
            </w:pPr>
            <w:r>
              <w:rPr>
                <w:rFonts w:ascii="Arial" w:eastAsia="Arial" w:hAnsi="Arial" w:cs="Arial"/>
                <w:sz w:val="20"/>
              </w:rPr>
              <w:t xml:space="preserve">Flusso interazione processi </w:t>
            </w:r>
          </w:p>
        </w:tc>
      </w:tr>
      <w:tr w:rsidR="00C16878" w14:paraId="750A9C6B" w14:textId="77777777">
        <w:trPr>
          <w:trHeight w:val="624"/>
        </w:trPr>
        <w:tc>
          <w:tcPr>
            <w:tcW w:w="2557" w:type="dxa"/>
            <w:tcBorders>
              <w:top w:val="single" w:sz="4" w:space="0" w:color="000000"/>
              <w:left w:val="single" w:sz="4" w:space="0" w:color="000000"/>
              <w:bottom w:val="single" w:sz="45" w:space="0" w:color="FFFFFF"/>
              <w:right w:val="single" w:sz="4" w:space="0" w:color="000000"/>
            </w:tcBorders>
            <w:shd w:val="clear" w:color="auto" w:fill="B2A1C7"/>
          </w:tcPr>
          <w:p w14:paraId="1BB1AB04" w14:textId="77777777" w:rsidR="00C16878" w:rsidRDefault="00000000">
            <w:pPr>
              <w:spacing w:after="0" w:line="259" w:lineRule="auto"/>
              <w:ind w:left="5" w:right="0" w:firstLine="0"/>
              <w:jc w:val="left"/>
            </w:pPr>
            <w:r>
              <w:rPr>
                <w:rFonts w:ascii="Arial" w:eastAsia="Arial" w:hAnsi="Arial" w:cs="Arial"/>
                <w:sz w:val="20"/>
              </w:rPr>
              <w:t xml:space="preserve">4.2 Requisiti relativi alla </w:t>
            </w:r>
          </w:p>
          <w:p w14:paraId="09FA796B" w14:textId="77777777" w:rsidR="00C16878" w:rsidRDefault="00000000">
            <w:pPr>
              <w:spacing w:after="0" w:line="259" w:lineRule="auto"/>
              <w:ind w:left="5" w:right="0" w:firstLine="0"/>
              <w:jc w:val="left"/>
            </w:pPr>
            <w:r>
              <w:rPr>
                <w:rFonts w:ascii="Arial" w:eastAsia="Arial" w:hAnsi="Arial" w:cs="Arial"/>
                <w:sz w:val="20"/>
              </w:rPr>
              <w:t xml:space="preserve">documentazione  </w:t>
            </w:r>
          </w:p>
        </w:tc>
        <w:tc>
          <w:tcPr>
            <w:tcW w:w="2987" w:type="dxa"/>
            <w:tcBorders>
              <w:top w:val="single" w:sz="4" w:space="0" w:color="000000"/>
              <w:left w:val="single" w:sz="4" w:space="0" w:color="000000"/>
              <w:bottom w:val="single" w:sz="45" w:space="0" w:color="FFFFFF"/>
              <w:right w:val="single" w:sz="4" w:space="0" w:color="000000"/>
            </w:tcBorders>
            <w:shd w:val="clear" w:color="auto" w:fill="B2A1C7"/>
          </w:tcPr>
          <w:p w14:paraId="6910C3DA" w14:textId="77777777" w:rsidR="00C16878" w:rsidRDefault="00000000">
            <w:pPr>
              <w:spacing w:after="0" w:line="259" w:lineRule="auto"/>
              <w:ind w:left="6" w:right="129" w:firstLine="0"/>
              <w:jc w:val="left"/>
            </w:pPr>
            <w:r>
              <w:rPr>
                <w:rFonts w:ascii="Arial" w:eastAsia="Arial" w:hAnsi="Arial" w:cs="Arial"/>
                <w:sz w:val="20"/>
              </w:rPr>
              <w:t xml:space="preserve">7.5 Informazioni documentate </w:t>
            </w:r>
          </w:p>
        </w:tc>
        <w:tc>
          <w:tcPr>
            <w:tcW w:w="946" w:type="dxa"/>
            <w:tcBorders>
              <w:top w:val="single" w:sz="45" w:space="0" w:color="B2A1C7"/>
              <w:left w:val="single" w:sz="4" w:space="0" w:color="000000"/>
              <w:bottom w:val="single" w:sz="45" w:space="0" w:color="FFFFFF"/>
              <w:right w:val="single" w:sz="4" w:space="0" w:color="000000"/>
            </w:tcBorders>
            <w:shd w:val="clear" w:color="auto" w:fill="B2A1C7"/>
          </w:tcPr>
          <w:p w14:paraId="4336750F"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B2A1C7"/>
              <w:left w:val="single" w:sz="4" w:space="0" w:color="000000"/>
              <w:bottom w:val="single" w:sz="45" w:space="0" w:color="FFFFFF"/>
              <w:right w:val="single" w:sz="4" w:space="0" w:color="000000"/>
            </w:tcBorders>
            <w:shd w:val="clear" w:color="auto" w:fill="B2A1C7"/>
          </w:tcPr>
          <w:p w14:paraId="1B35ABC0"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36CB360A" w14:textId="77777777">
        <w:trPr>
          <w:trHeight w:val="1214"/>
        </w:trPr>
        <w:tc>
          <w:tcPr>
            <w:tcW w:w="2557" w:type="dxa"/>
            <w:tcBorders>
              <w:top w:val="single" w:sz="45" w:space="0" w:color="FFFFFF"/>
              <w:left w:val="single" w:sz="4" w:space="0" w:color="000000"/>
              <w:bottom w:val="single" w:sz="45" w:space="0" w:color="FFFFFF"/>
              <w:right w:val="single" w:sz="4" w:space="0" w:color="000000"/>
            </w:tcBorders>
          </w:tcPr>
          <w:p w14:paraId="331FB380" w14:textId="77777777" w:rsidR="00C16878" w:rsidRDefault="00000000">
            <w:pPr>
              <w:spacing w:after="0" w:line="259" w:lineRule="auto"/>
              <w:ind w:left="5" w:right="0" w:firstLine="0"/>
              <w:jc w:val="left"/>
            </w:pPr>
            <w:r>
              <w:rPr>
                <w:rFonts w:ascii="Arial" w:eastAsia="Arial" w:hAnsi="Arial" w:cs="Arial"/>
                <w:sz w:val="20"/>
              </w:rPr>
              <w:lastRenderedPageBreak/>
              <w:t xml:space="preserve">4.2.1 Generalità </w:t>
            </w:r>
          </w:p>
        </w:tc>
        <w:tc>
          <w:tcPr>
            <w:tcW w:w="2987" w:type="dxa"/>
            <w:tcBorders>
              <w:top w:val="single" w:sz="45" w:space="0" w:color="FFFFFF"/>
              <w:left w:val="single" w:sz="4" w:space="0" w:color="000000"/>
              <w:bottom w:val="single" w:sz="45" w:space="0" w:color="FFFFFF"/>
              <w:right w:val="single" w:sz="4" w:space="0" w:color="000000"/>
            </w:tcBorders>
          </w:tcPr>
          <w:p w14:paraId="62360E70" w14:textId="77777777" w:rsidR="00C16878" w:rsidRDefault="00000000">
            <w:pPr>
              <w:spacing w:after="0" w:line="259" w:lineRule="auto"/>
              <w:ind w:left="6" w:right="0" w:firstLine="0"/>
              <w:jc w:val="left"/>
            </w:pPr>
            <w:r>
              <w:rPr>
                <w:rFonts w:ascii="Arial" w:eastAsia="Arial" w:hAnsi="Arial" w:cs="Arial"/>
                <w:sz w:val="20"/>
              </w:rPr>
              <w:t xml:space="preserve">7.5.1 Generalità </w:t>
            </w:r>
          </w:p>
        </w:tc>
        <w:tc>
          <w:tcPr>
            <w:tcW w:w="946" w:type="dxa"/>
            <w:tcBorders>
              <w:top w:val="single" w:sz="45" w:space="0" w:color="FFFFFF"/>
              <w:left w:val="single" w:sz="4" w:space="0" w:color="000000"/>
              <w:bottom w:val="single" w:sz="45" w:space="0" w:color="FFFFFF"/>
              <w:right w:val="single" w:sz="4" w:space="0" w:color="000000"/>
            </w:tcBorders>
            <w:vAlign w:val="center"/>
          </w:tcPr>
          <w:p w14:paraId="4ED4CFD4" w14:textId="77777777" w:rsidR="00C16878" w:rsidRDefault="00000000">
            <w:pPr>
              <w:spacing w:after="0" w:line="259" w:lineRule="auto"/>
              <w:ind w:left="0" w:right="0" w:firstLine="0"/>
              <w:jc w:val="left"/>
            </w:pPr>
            <w:r>
              <w:rPr>
                <w:rFonts w:ascii="Arial" w:eastAsia="Arial" w:hAnsi="Arial" w:cs="Arial"/>
                <w:sz w:val="20"/>
              </w:rPr>
              <w:t>B-</w:t>
            </w:r>
          </w:p>
          <w:p w14:paraId="5535DC7E" w14:textId="77777777" w:rsidR="00C16878" w:rsidRDefault="00000000">
            <w:pPr>
              <w:spacing w:after="0" w:line="259" w:lineRule="auto"/>
              <w:ind w:left="0" w:right="0" w:firstLine="0"/>
              <w:jc w:val="left"/>
            </w:pPr>
            <w:r>
              <w:rPr>
                <w:rFonts w:ascii="Arial" w:eastAsia="Arial" w:hAnsi="Arial" w:cs="Arial"/>
                <w:sz w:val="20"/>
              </w:rPr>
              <w:t xml:space="preserve">I/8.4.1 </w:t>
            </w:r>
          </w:p>
          <w:p w14:paraId="0E58BDDF" w14:textId="77777777" w:rsidR="00C16878" w:rsidRDefault="00000000">
            <w:pPr>
              <w:spacing w:after="0" w:line="259" w:lineRule="auto"/>
              <w:ind w:left="0" w:right="0" w:firstLine="0"/>
              <w:jc w:val="left"/>
            </w:pPr>
            <w:r>
              <w:rPr>
                <w:rFonts w:ascii="Arial" w:eastAsia="Arial" w:hAnsi="Arial" w:cs="Arial"/>
                <w:sz w:val="20"/>
              </w:rPr>
              <w:t>B-</w:t>
            </w:r>
          </w:p>
          <w:p w14:paraId="7D78BD4B" w14:textId="77777777" w:rsidR="00C16878" w:rsidRDefault="00000000">
            <w:pPr>
              <w:spacing w:after="0" w:line="259" w:lineRule="auto"/>
              <w:ind w:left="0" w:right="0" w:firstLine="0"/>
              <w:jc w:val="left"/>
            </w:pPr>
            <w:r>
              <w:rPr>
                <w:rFonts w:ascii="Arial" w:eastAsia="Arial" w:hAnsi="Arial" w:cs="Arial"/>
                <w:sz w:val="20"/>
              </w:rPr>
              <w:t xml:space="preserve">I/8.4.2 </w:t>
            </w:r>
          </w:p>
        </w:tc>
        <w:tc>
          <w:tcPr>
            <w:tcW w:w="3278" w:type="dxa"/>
            <w:tcBorders>
              <w:top w:val="single" w:sz="45" w:space="0" w:color="FFFFFF"/>
              <w:left w:val="single" w:sz="4" w:space="0" w:color="000000"/>
              <w:bottom w:val="single" w:sz="45" w:space="0" w:color="FFFFFF"/>
              <w:right w:val="single" w:sz="4" w:space="0" w:color="000000"/>
            </w:tcBorders>
          </w:tcPr>
          <w:p w14:paraId="1C02E9AC" w14:textId="77777777" w:rsidR="00C16878" w:rsidRDefault="00000000">
            <w:pPr>
              <w:spacing w:after="0" w:line="259" w:lineRule="auto"/>
              <w:ind w:left="2" w:right="0" w:firstLine="0"/>
              <w:jc w:val="left"/>
            </w:pPr>
            <w:r>
              <w:rPr>
                <w:rFonts w:ascii="Arial" w:eastAsia="Arial" w:hAnsi="Arial" w:cs="Arial"/>
                <w:sz w:val="20"/>
              </w:rPr>
              <w:t xml:space="preserve">PGD 04.02 Informazioni Documentate </w:t>
            </w:r>
          </w:p>
        </w:tc>
      </w:tr>
      <w:tr w:rsidR="00C16878" w14:paraId="07CB25A1" w14:textId="77777777">
        <w:trPr>
          <w:trHeight w:val="1572"/>
        </w:trPr>
        <w:tc>
          <w:tcPr>
            <w:tcW w:w="2557" w:type="dxa"/>
            <w:tcBorders>
              <w:top w:val="single" w:sz="45" w:space="0" w:color="FFFFFF"/>
              <w:left w:val="single" w:sz="4" w:space="0" w:color="000000"/>
              <w:bottom w:val="single" w:sz="4" w:space="0" w:color="000000"/>
              <w:right w:val="single" w:sz="4" w:space="0" w:color="000000"/>
            </w:tcBorders>
          </w:tcPr>
          <w:p w14:paraId="2CE4ED35" w14:textId="77777777" w:rsidR="00C16878" w:rsidRDefault="00000000">
            <w:pPr>
              <w:spacing w:after="0" w:line="259" w:lineRule="auto"/>
              <w:ind w:left="5" w:right="0" w:firstLine="0"/>
              <w:jc w:val="left"/>
            </w:pPr>
            <w:r>
              <w:rPr>
                <w:rFonts w:ascii="Arial" w:eastAsia="Arial" w:hAnsi="Arial" w:cs="Arial"/>
                <w:sz w:val="20"/>
              </w:rPr>
              <w:t xml:space="preserve">4.2.2 Manuale della </w:t>
            </w:r>
          </w:p>
          <w:p w14:paraId="656CE058" w14:textId="77777777" w:rsidR="00C16878" w:rsidRDefault="00000000">
            <w:pPr>
              <w:spacing w:after="0" w:line="259" w:lineRule="auto"/>
              <w:ind w:left="5" w:right="0" w:firstLine="0"/>
              <w:jc w:val="left"/>
            </w:pPr>
            <w:r>
              <w:rPr>
                <w:rFonts w:ascii="Arial" w:eastAsia="Arial" w:hAnsi="Arial" w:cs="Arial"/>
                <w:sz w:val="20"/>
              </w:rPr>
              <w:t xml:space="preserve">Qualità </w:t>
            </w:r>
          </w:p>
        </w:tc>
        <w:tc>
          <w:tcPr>
            <w:tcW w:w="2987" w:type="dxa"/>
            <w:tcBorders>
              <w:top w:val="single" w:sz="45" w:space="0" w:color="FFFFFF"/>
              <w:left w:val="single" w:sz="4" w:space="0" w:color="000000"/>
              <w:bottom w:val="single" w:sz="4" w:space="0" w:color="000000"/>
              <w:right w:val="single" w:sz="4" w:space="0" w:color="000000"/>
            </w:tcBorders>
          </w:tcPr>
          <w:p w14:paraId="1CE784DC" w14:textId="77777777" w:rsidR="00C16878" w:rsidRDefault="00000000">
            <w:pPr>
              <w:spacing w:after="0" w:line="241" w:lineRule="auto"/>
              <w:ind w:left="6" w:right="304" w:firstLine="0"/>
              <w:jc w:val="left"/>
            </w:pPr>
            <w:r>
              <w:rPr>
                <w:rFonts w:ascii="Arial" w:eastAsia="Arial" w:hAnsi="Arial" w:cs="Arial"/>
                <w:sz w:val="20"/>
              </w:rPr>
              <w:t xml:space="preserve">4.3 Definizione dello scopo del Sistema di Gestione per la Qualità 7.5.1 Generalità </w:t>
            </w:r>
          </w:p>
          <w:p w14:paraId="78E0AD2E" w14:textId="77777777" w:rsidR="00C16878" w:rsidRDefault="00000000">
            <w:pPr>
              <w:spacing w:after="0" w:line="259" w:lineRule="auto"/>
              <w:ind w:left="6" w:right="81" w:firstLine="0"/>
              <w:jc w:val="left"/>
            </w:pPr>
            <w:r>
              <w:rPr>
                <w:rFonts w:ascii="Arial" w:eastAsia="Arial" w:hAnsi="Arial" w:cs="Arial"/>
                <w:sz w:val="20"/>
              </w:rPr>
              <w:t xml:space="preserve">4.4 Sistema di Gestione per la Qualità e i suoi processi </w:t>
            </w:r>
          </w:p>
        </w:tc>
        <w:tc>
          <w:tcPr>
            <w:tcW w:w="946" w:type="dxa"/>
            <w:tcBorders>
              <w:top w:val="single" w:sz="45" w:space="0" w:color="FFFFFF"/>
              <w:left w:val="single" w:sz="4" w:space="0" w:color="000000"/>
              <w:bottom w:val="single" w:sz="4" w:space="0" w:color="000000"/>
              <w:right w:val="single" w:sz="4" w:space="0" w:color="000000"/>
            </w:tcBorders>
          </w:tcPr>
          <w:p w14:paraId="5E60C5EE"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 w:space="0" w:color="000000"/>
              <w:right w:val="single" w:sz="4" w:space="0" w:color="000000"/>
            </w:tcBorders>
          </w:tcPr>
          <w:p w14:paraId="41961DFE" w14:textId="77777777" w:rsidR="00C16878" w:rsidRDefault="00000000">
            <w:pPr>
              <w:spacing w:after="0" w:line="259" w:lineRule="auto"/>
              <w:ind w:left="2" w:right="0" w:firstLine="0"/>
              <w:jc w:val="left"/>
            </w:pPr>
            <w:r>
              <w:rPr>
                <w:rFonts w:ascii="Arial" w:eastAsia="Arial" w:hAnsi="Arial" w:cs="Arial"/>
                <w:sz w:val="20"/>
              </w:rPr>
              <w:t xml:space="preserve">Manuale qualità </w:t>
            </w:r>
          </w:p>
          <w:p w14:paraId="37096DA5" w14:textId="77777777" w:rsidR="00C16878" w:rsidRDefault="00000000">
            <w:pPr>
              <w:spacing w:after="0" w:line="259" w:lineRule="auto"/>
              <w:ind w:left="2" w:right="0" w:firstLine="0"/>
              <w:jc w:val="left"/>
            </w:pPr>
            <w:r>
              <w:rPr>
                <w:rFonts w:ascii="Arial" w:eastAsia="Arial" w:hAnsi="Arial" w:cs="Arial"/>
                <w:sz w:val="20"/>
              </w:rPr>
              <w:t xml:space="preserve">Schede processi </w:t>
            </w:r>
            <w:proofErr w:type="spellStart"/>
            <w:r>
              <w:rPr>
                <w:rFonts w:ascii="Arial" w:eastAsia="Arial" w:hAnsi="Arial" w:cs="Arial"/>
                <w:sz w:val="20"/>
              </w:rPr>
              <w:t>All</w:t>
            </w:r>
            <w:proofErr w:type="spellEnd"/>
            <w:r>
              <w:rPr>
                <w:rFonts w:ascii="Arial" w:eastAsia="Arial" w:hAnsi="Arial" w:cs="Arial"/>
                <w:sz w:val="20"/>
              </w:rPr>
              <w:t xml:space="preserve">. 3 </w:t>
            </w:r>
          </w:p>
          <w:p w14:paraId="7FC01AA5" w14:textId="77777777" w:rsidR="00C16878" w:rsidRDefault="00000000">
            <w:pPr>
              <w:spacing w:after="0" w:line="259" w:lineRule="auto"/>
              <w:ind w:left="2" w:right="0" w:firstLine="0"/>
              <w:jc w:val="left"/>
            </w:pPr>
            <w:r>
              <w:rPr>
                <w:rFonts w:ascii="Arial" w:eastAsia="Arial" w:hAnsi="Arial" w:cs="Arial"/>
                <w:sz w:val="20"/>
              </w:rPr>
              <w:t xml:space="preserve">Flusso interazione processi </w:t>
            </w:r>
          </w:p>
        </w:tc>
      </w:tr>
    </w:tbl>
    <w:p w14:paraId="176F445E" w14:textId="77777777" w:rsidR="00C16878" w:rsidRDefault="00C16878">
      <w:pPr>
        <w:spacing w:after="0" w:line="259" w:lineRule="auto"/>
        <w:ind w:left="-958" w:right="538" w:firstLine="0"/>
        <w:jc w:val="left"/>
      </w:pPr>
    </w:p>
    <w:tbl>
      <w:tblPr>
        <w:tblStyle w:val="TableGrid"/>
        <w:tblW w:w="9768" w:type="dxa"/>
        <w:tblInd w:w="65" w:type="dxa"/>
        <w:tblCellMar>
          <w:top w:w="62" w:type="dxa"/>
          <w:left w:w="106" w:type="dxa"/>
          <w:right w:w="115" w:type="dxa"/>
        </w:tblCellMar>
        <w:tblLook w:val="04A0" w:firstRow="1" w:lastRow="0" w:firstColumn="1" w:lastColumn="0" w:noHBand="0" w:noVBand="1"/>
      </w:tblPr>
      <w:tblGrid>
        <w:gridCol w:w="2557"/>
        <w:gridCol w:w="2987"/>
        <w:gridCol w:w="946"/>
        <w:gridCol w:w="3278"/>
      </w:tblGrid>
      <w:tr w:rsidR="00C16878" w14:paraId="4E5BA748" w14:textId="77777777">
        <w:trPr>
          <w:trHeight w:val="1083"/>
        </w:trPr>
        <w:tc>
          <w:tcPr>
            <w:tcW w:w="255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229E8A70" w14:textId="77777777" w:rsidR="00C16878" w:rsidRDefault="00000000">
            <w:pPr>
              <w:spacing w:after="0" w:line="259" w:lineRule="auto"/>
              <w:ind w:left="0" w:right="167" w:firstLine="0"/>
              <w:jc w:val="center"/>
            </w:pPr>
            <w:r>
              <w:rPr>
                <w:rFonts w:ascii="Arial" w:eastAsia="Arial" w:hAnsi="Arial" w:cs="Arial"/>
                <w:b/>
                <w:sz w:val="20"/>
              </w:rPr>
              <w:t xml:space="preserve">ISO 9001:2008 </w:t>
            </w:r>
          </w:p>
        </w:tc>
        <w:tc>
          <w:tcPr>
            <w:tcW w:w="298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3731BEAF" w14:textId="77777777" w:rsidR="00C16878" w:rsidRDefault="00000000">
            <w:pPr>
              <w:spacing w:after="0" w:line="259" w:lineRule="auto"/>
              <w:ind w:left="0" w:right="167" w:firstLine="0"/>
              <w:jc w:val="center"/>
            </w:pPr>
            <w:r>
              <w:rPr>
                <w:rFonts w:ascii="Arial" w:eastAsia="Arial" w:hAnsi="Arial" w:cs="Arial"/>
                <w:b/>
                <w:sz w:val="20"/>
              </w:rPr>
              <w:t xml:space="preserve">ISO 9001:2015 </w:t>
            </w:r>
          </w:p>
        </w:tc>
        <w:tc>
          <w:tcPr>
            <w:tcW w:w="946"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0A6D0ACE" w14:textId="77777777" w:rsidR="00C16878" w:rsidRDefault="00000000">
            <w:pPr>
              <w:spacing w:after="0" w:line="259" w:lineRule="auto"/>
              <w:ind w:left="82" w:right="0" w:firstLine="0"/>
              <w:jc w:val="left"/>
            </w:pPr>
            <w:r>
              <w:rPr>
                <w:rFonts w:ascii="Arial" w:eastAsia="Arial" w:hAnsi="Arial" w:cs="Arial"/>
                <w:b/>
                <w:sz w:val="20"/>
              </w:rPr>
              <w:t xml:space="preserve">STCW </w:t>
            </w:r>
          </w:p>
        </w:tc>
        <w:tc>
          <w:tcPr>
            <w:tcW w:w="3278" w:type="dxa"/>
            <w:tcBorders>
              <w:top w:val="single" w:sz="4" w:space="0" w:color="000000"/>
              <w:left w:val="single" w:sz="4" w:space="0" w:color="000000"/>
              <w:bottom w:val="single" w:sz="45" w:space="0" w:color="FFFFFF"/>
              <w:right w:val="single" w:sz="4" w:space="0" w:color="000000"/>
            </w:tcBorders>
            <w:shd w:val="clear" w:color="auto" w:fill="95B3D7"/>
          </w:tcPr>
          <w:p w14:paraId="14444267" w14:textId="77777777" w:rsidR="00C16878" w:rsidRDefault="00000000">
            <w:pPr>
              <w:spacing w:after="0" w:line="241" w:lineRule="auto"/>
              <w:ind w:left="770" w:right="0" w:hanging="624"/>
              <w:jc w:val="left"/>
            </w:pPr>
            <w:r>
              <w:rPr>
                <w:rFonts w:ascii="Arial" w:eastAsia="Arial" w:hAnsi="Arial" w:cs="Arial"/>
                <w:b/>
                <w:sz w:val="20"/>
              </w:rPr>
              <w:t xml:space="preserve">Informazioni </w:t>
            </w:r>
            <w:proofErr w:type="gramStart"/>
            <w:r>
              <w:rPr>
                <w:rFonts w:ascii="Arial" w:eastAsia="Arial" w:hAnsi="Arial" w:cs="Arial"/>
                <w:b/>
                <w:sz w:val="20"/>
              </w:rPr>
              <w:t>documentate  fondamentali</w:t>
            </w:r>
            <w:proofErr w:type="gramEnd"/>
            <w:r>
              <w:rPr>
                <w:rFonts w:ascii="Arial" w:eastAsia="Arial" w:hAnsi="Arial" w:cs="Arial"/>
                <w:b/>
                <w:sz w:val="20"/>
              </w:rPr>
              <w:t xml:space="preserve">  </w:t>
            </w:r>
          </w:p>
          <w:p w14:paraId="19B41A6C" w14:textId="77777777" w:rsidR="00C16878" w:rsidRDefault="00000000">
            <w:pPr>
              <w:spacing w:after="0" w:line="259" w:lineRule="auto"/>
              <w:ind w:left="247" w:right="0" w:firstLine="0"/>
              <w:jc w:val="left"/>
            </w:pPr>
            <w:r>
              <w:rPr>
                <w:rFonts w:ascii="Arial" w:eastAsia="Arial" w:hAnsi="Arial" w:cs="Arial"/>
                <w:b/>
                <w:sz w:val="20"/>
              </w:rPr>
              <w:t xml:space="preserve">(documenti del sistema) </w:t>
            </w:r>
          </w:p>
          <w:p w14:paraId="2D667322" w14:textId="77777777" w:rsidR="00C16878" w:rsidRDefault="00000000">
            <w:pPr>
              <w:spacing w:after="0" w:line="259" w:lineRule="auto"/>
              <w:ind w:left="0" w:right="218" w:firstLine="0"/>
              <w:jc w:val="center"/>
            </w:pPr>
            <w:r>
              <w:rPr>
                <w:rFonts w:ascii="Arial" w:eastAsia="Arial" w:hAnsi="Arial" w:cs="Arial"/>
                <w:b/>
                <w:sz w:val="20"/>
              </w:rPr>
              <w:t xml:space="preserve"> </w:t>
            </w:r>
          </w:p>
        </w:tc>
      </w:tr>
      <w:tr w:rsidR="00C16878" w14:paraId="3355891E" w14:textId="77777777">
        <w:trPr>
          <w:trHeight w:val="1445"/>
        </w:trPr>
        <w:tc>
          <w:tcPr>
            <w:tcW w:w="2557" w:type="dxa"/>
            <w:tcBorders>
              <w:top w:val="single" w:sz="45" w:space="0" w:color="FFFFFF"/>
              <w:left w:val="single" w:sz="4" w:space="0" w:color="000000"/>
              <w:bottom w:val="single" w:sz="45" w:space="0" w:color="FFFFFF"/>
              <w:right w:val="single" w:sz="4" w:space="0" w:color="000000"/>
            </w:tcBorders>
          </w:tcPr>
          <w:p w14:paraId="2D2D5D62" w14:textId="77777777" w:rsidR="00C16878" w:rsidRDefault="00000000">
            <w:pPr>
              <w:spacing w:after="0" w:line="259" w:lineRule="auto"/>
              <w:ind w:left="5" w:right="0" w:firstLine="0"/>
              <w:jc w:val="left"/>
            </w:pPr>
            <w:r>
              <w:rPr>
                <w:rFonts w:ascii="Arial" w:eastAsia="Arial" w:hAnsi="Arial" w:cs="Arial"/>
                <w:sz w:val="20"/>
              </w:rPr>
              <w:t xml:space="preserve">4.2.3 Tenuta sotto controllo dei documenti </w:t>
            </w:r>
          </w:p>
        </w:tc>
        <w:tc>
          <w:tcPr>
            <w:tcW w:w="2987" w:type="dxa"/>
            <w:tcBorders>
              <w:top w:val="single" w:sz="45" w:space="0" w:color="FFFFFF"/>
              <w:left w:val="single" w:sz="4" w:space="0" w:color="000000"/>
              <w:bottom w:val="single" w:sz="45" w:space="0" w:color="FFFFFF"/>
              <w:right w:val="single" w:sz="4" w:space="0" w:color="000000"/>
            </w:tcBorders>
            <w:vAlign w:val="center"/>
          </w:tcPr>
          <w:p w14:paraId="4064457A" w14:textId="77777777" w:rsidR="00C16878" w:rsidRDefault="00000000">
            <w:pPr>
              <w:spacing w:after="0" w:line="241" w:lineRule="auto"/>
              <w:ind w:left="6" w:right="0" w:firstLine="0"/>
              <w:jc w:val="left"/>
            </w:pPr>
            <w:r>
              <w:rPr>
                <w:rFonts w:ascii="Arial" w:eastAsia="Arial" w:hAnsi="Arial" w:cs="Arial"/>
                <w:sz w:val="20"/>
              </w:rPr>
              <w:t xml:space="preserve">7.5.2 Redazione e aggiornamento </w:t>
            </w:r>
          </w:p>
          <w:p w14:paraId="61CA4118" w14:textId="77777777" w:rsidR="00C16878" w:rsidRDefault="00000000">
            <w:pPr>
              <w:spacing w:after="0" w:line="259" w:lineRule="auto"/>
              <w:ind w:left="6" w:right="0" w:firstLine="0"/>
              <w:jc w:val="left"/>
            </w:pPr>
            <w:r>
              <w:rPr>
                <w:rFonts w:ascii="Arial" w:eastAsia="Arial" w:hAnsi="Arial" w:cs="Arial"/>
                <w:sz w:val="20"/>
              </w:rPr>
              <w:t xml:space="preserve">7.5.3 Tenuta sotto controllo delle informazioni documentate </w:t>
            </w:r>
          </w:p>
        </w:tc>
        <w:tc>
          <w:tcPr>
            <w:tcW w:w="946" w:type="dxa"/>
            <w:tcBorders>
              <w:top w:val="single" w:sz="45" w:space="0" w:color="FFFFFF"/>
              <w:left w:val="single" w:sz="4" w:space="0" w:color="000000"/>
              <w:bottom w:val="single" w:sz="45" w:space="0" w:color="FFFFFF"/>
              <w:right w:val="single" w:sz="4" w:space="0" w:color="000000"/>
            </w:tcBorders>
          </w:tcPr>
          <w:p w14:paraId="27302583"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7D1BECBA" w14:textId="77777777" w:rsidR="00C16878" w:rsidRDefault="00000000">
            <w:pPr>
              <w:spacing w:after="0" w:line="259" w:lineRule="auto"/>
              <w:ind w:left="2" w:right="0" w:firstLine="0"/>
              <w:jc w:val="left"/>
            </w:pPr>
            <w:r>
              <w:rPr>
                <w:rFonts w:ascii="Arial" w:eastAsia="Arial" w:hAnsi="Arial" w:cs="Arial"/>
                <w:sz w:val="20"/>
              </w:rPr>
              <w:t xml:space="preserve">PGD 04.02 Informazioni Documentate </w:t>
            </w:r>
          </w:p>
        </w:tc>
      </w:tr>
      <w:tr w:rsidR="00C16878" w14:paraId="53D45E6A" w14:textId="77777777">
        <w:trPr>
          <w:trHeight w:val="1171"/>
        </w:trPr>
        <w:tc>
          <w:tcPr>
            <w:tcW w:w="2557" w:type="dxa"/>
            <w:tcBorders>
              <w:top w:val="single" w:sz="45" w:space="0" w:color="FFFFFF"/>
              <w:left w:val="single" w:sz="4" w:space="0" w:color="000000"/>
              <w:bottom w:val="single" w:sz="4" w:space="0" w:color="000000"/>
              <w:right w:val="single" w:sz="4" w:space="0" w:color="000000"/>
            </w:tcBorders>
          </w:tcPr>
          <w:p w14:paraId="737A0CF3" w14:textId="77777777" w:rsidR="00C16878" w:rsidRDefault="00000000">
            <w:pPr>
              <w:spacing w:after="0" w:line="259" w:lineRule="auto"/>
              <w:ind w:left="5" w:right="0" w:firstLine="0"/>
              <w:jc w:val="left"/>
            </w:pPr>
            <w:r>
              <w:rPr>
                <w:rFonts w:ascii="Arial" w:eastAsia="Arial" w:hAnsi="Arial" w:cs="Arial"/>
                <w:sz w:val="20"/>
              </w:rPr>
              <w:t xml:space="preserve">4.2.4 Tenuta sotto controllo delle registrazioni </w:t>
            </w:r>
          </w:p>
        </w:tc>
        <w:tc>
          <w:tcPr>
            <w:tcW w:w="2987" w:type="dxa"/>
            <w:tcBorders>
              <w:top w:val="single" w:sz="45" w:space="0" w:color="FFFFFF"/>
              <w:left w:val="single" w:sz="4" w:space="0" w:color="000000"/>
              <w:bottom w:val="single" w:sz="4" w:space="0" w:color="000000"/>
              <w:right w:val="single" w:sz="4" w:space="0" w:color="000000"/>
            </w:tcBorders>
          </w:tcPr>
          <w:p w14:paraId="2C4FCA4D" w14:textId="77777777" w:rsidR="00C16878" w:rsidRDefault="00000000">
            <w:pPr>
              <w:spacing w:after="0" w:line="241" w:lineRule="auto"/>
              <w:ind w:left="6" w:right="0" w:firstLine="0"/>
              <w:jc w:val="left"/>
            </w:pPr>
            <w:r>
              <w:rPr>
                <w:rFonts w:ascii="Arial" w:eastAsia="Arial" w:hAnsi="Arial" w:cs="Arial"/>
                <w:sz w:val="20"/>
              </w:rPr>
              <w:t xml:space="preserve">7.5.2 Creazione e aggiornamento </w:t>
            </w:r>
          </w:p>
          <w:p w14:paraId="0C10C7EA" w14:textId="77777777" w:rsidR="00C16878" w:rsidRDefault="00000000">
            <w:pPr>
              <w:spacing w:after="0" w:line="259" w:lineRule="auto"/>
              <w:ind w:left="6" w:right="0" w:firstLine="0"/>
              <w:jc w:val="left"/>
            </w:pPr>
            <w:r>
              <w:rPr>
                <w:rFonts w:ascii="Arial" w:eastAsia="Arial" w:hAnsi="Arial" w:cs="Arial"/>
                <w:sz w:val="20"/>
              </w:rPr>
              <w:t xml:space="preserve">7.5.3 Controllo delle informazioni documentate </w:t>
            </w:r>
          </w:p>
        </w:tc>
        <w:tc>
          <w:tcPr>
            <w:tcW w:w="946" w:type="dxa"/>
            <w:tcBorders>
              <w:top w:val="single" w:sz="45" w:space="0" w:color="FFFFFF"/>
              <w:left w:val="single" w:sz="4" w:space="0" w:color="000000"/>
              <w:bottom w:val="single" w:sz="45" w:space="0" w:color="B2A1C7"/>
              <w:right w:val="single" w:sz="4" w:space="0" w:color="000000"/>
            </w:tcBorders>
          </w:tcPr>
          <w:p w14:paraId="7AD20A9C"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B2A1C7"/>
              <w:right w:val="single" w:sz="4" w:space="0" w:color="000000"/>
            </w:tcBorders>
          </w:tcPr>
          <w:p w14:paraId="66EE021F" w14:textId="77777777" w:rsidR="00C16878" w:rsidRDefault="00000000">
            <w:pPr>
              <w:spacing w:after="0" w:line="259" w:lineRule="auto"/>
              <w:ind w:left="2" w:right="0" w:firstLine="0"/>
              <w:jc w:val="left"/>
            </w:pPr>
            <w:r>
              <w:rPr>
                <w:rFonts w:ascii="Arial" w:eastAsia="Arial" w:hAnsi="Arial" w:cs="Arial"/>
                <w:sz w:val="20"/>
              </w:rPr>
              <w:t xml:space="preserve">PGD 04.02 Informazioni Documentate </w:t>
            </w:r>
          </w:p>
        </w:tc>
      </w:tr>
      <w:tr w:rsidR="00C16878" w14:paraId="77613C6E" w14:textId="77777777">
        <w:trPr>
          <w:trHeight w:val="623"/>
        </w:trPr>
        <w:tc>
          <w:tcPr>
            <w:tcW w:w="2557" w:type="dxa"/>
            <w:tcBorders>
              <w:top w:val="single" w:sz="4" w:space="0" w:color="000000"/>
              <w:left w:val="single" w:sz="4" w:space="0" w:color="000000"/>
              <w:bottom w:val="single" w:sz="45" w:space="0" w:color="FFFFFF"/>
              <w:right w:val="single" w:sz="4" w:space="0" w:color="000000"/>
            </w:tcBorders>
            <w:shd w:val="clear" w:color="auto" w:fill="B2A1C7"/>
          </w:tcPr>
          <w:p w14:paraId="1536EBB7" w14:textId="77777777" w:rsidR="00C16878" w:rsidRDefault="00000000">
            <w:pPr>
              <w:spacing w:after="0" w:line="259" w:lineRule="auto"/>
              <w:ind w:left="5" w:right="0" w:firstLine="0"/>
              <w:jc w:val="left"/>
            </w:pPr>
            <w:r>
              <w:rPr>
                <w:rFonts w:ascii="Arial" w:eastAsia="Arial" w:hAnsi="Arial" w:cs="Arial"/>
                <w:sz w:val="20"/>
              </w:rPr>
              <w:t xml:space="preserve">5 Responsabilità della </w:t>
            </w:r>
          </w:p>
          <w:p w14:paraId="76FD91D6" w14:textId="77777777" w:rsidR="00C16878" w:rsidRDefault="00000000">
            <w:pPr>
              <w:spacing w:after="0" w:line="259" w:lineRule="auto"/>
              <w:ind w:left="5" w:right="0" w:firstLine="0"/>
              <w:jc w:val="left"/>
            </w:pPr>
            <w:r>
              <w:rPr>
                <w:rFonts w:ascii="Arial" w:eastAsia="Arial" w:hAnsi="Arial" w:cs="Arial"/>
                <w:sz w:val="20"/>
              </w:rPr>
              <w:t xml:space="preserve">Direzione </w:t>
            </w:r>
          </w:p>
        </w:tc>
        <w:tc>
          <w:tcPr>
            <w:tcW w:w="2987" w:type="dxa"/>
            <w:tcBorders>
              <w:top w:val="single" w:sz="4" w:space="0" w:color="000000"/>
              <w:left w:val="single" w:sz="4" w:space="0" w:color="000000"/>
              <w:bottom w:val="single" w:sz="45" w:space="0" w:color="FFFFFF"/>
              <w:right w:val="single" w:sz="4" w:space="0" w:color="000000"/>
            </w:tcBorders>
            <w:shd w:val="clear" w:color="auto" w:fill="B2A1C7"/>
          </w:tcPr>
          <w:p w14:paraId="78D0AE15" w14:textId="77777777" w:rsidR="00C16878" w:rsidRDefault="00000000">
            <w:pPr>
              <w:spacing w:after="0" w:line="259" w:lineRule="auto"/>
              <w:ind w:left="6" w:right="0" w:firstLine="0"/>
              <w:jc w:val="left"/>
            </w:pPr>
            <w:r>
              <w:rPr>
                <w:rFonts w:ascii="Arial" w:eastAsia="Arial" w:hAnsi="Arial" w:cs="Arial"/>
                <w:sz w:val="20"/>
              </w:rPr>
              <w:t xml:space="preserve">5 Leadership </w:t>
            </w:r>
          </w:p>
        </w:tc>
        <w:tc>
          <w:tcPr>
            <w:tcW w:w="946" w:type="dxa"/>
            <w:tcBorders>
              <w:top w:val="single" w:sz="45" w:space="0" w:color="B2A1C7"/>
              <w:left w:val="single" w:sz="4" w:space="0" w:color="000000"/>
              <w:bottom w:val="single" w:sz="45" w:space="0" w:color="FFFFFF"/>
              <w:right w:val="single" w:sz="4" w:space="0" w:color="000000"/>
            </w:tcBorders>
            <w:shd w:val="clear" w:color="auto" w:fill="B2A1C7"/>
          </w:tcPr>
          <w:p w14:paraId="78B358D5"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B2A1C7"/>
              <w:left w:val="single" w:sz="4" w:space="0" w:color="000000"/>
              <w:bottom w:val="single" w:sz="45" w:space="0" w:color="FFFFFF"/>
              <w:right w:val="single" w:sz="4" w:space="0" w:color="000000"/>
            </w:tcBorders>
            <w:shd w:val="clear" w:color="auto" w:fill="B2A1C7"/>
          </w:tcPr>
          <w:p w14:paraId="1363D14D"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7A336E88" w14:textId="77777777">
        <w:trPr>
          <w:trHeight w:val="755"/>
        </w:trPr>
        <w:tc>
          <w:tcPr>
            <w:tcW w:w="2557" w:type="dxa"/>
            <w:tcBorders>
              <w:top w:val="single" w:sz="45" w:space="0" w:color="FFFFFF"/>
              <w:left w:val="single" w:sz="4" w:space="0" w:color="000000"/>
              <w:bottom w:val="single" w:sz="45" w:space="0" w:color="FFFFFF"/>
              <w:right w:val="single" w:sz="4" w:space="0" w:color="000000"/>
            </w:tcBorders>
            <w:vAlign w:val="center"/>
          </w:tcPr>
          <w:p w14:paraId="68583069" w14:textId="77777777" w:rsidR="00C16878" w:rsidRDefault="00000000">
            <w:pPr>
              <w:spacing w:after="0" w:line="259" w:lineRule="auto"/>
              <w:ind w:left="5" w:right="0" w:firstLine="0"/>
              <w:jc w:val="left"/>
            </w:pPr>
            <w:r>
              <w:rPr>
                <w:rFonts w:ascii="Arial" w:eastAsia="Arial" w:hAnsi="Arial" w:cs="Arial"/>
                <w:sz w:val="20"/>
              </w:rPr>
              <w:t xml:space="preserve">5.1 Impegno della </w:t>
            </w:r>
          </w:p>
          <w:p w14:paraId="1A460E14" w14:textId="77777777" w:rsidR="00C16878" w:rsidRDefault="00000000">
            <w:pPr>
              <w:spacing w:after="0" w:line="259" w:lineRule="auto"/>
              <w:ind w:left="5" w:right="0" w:firstLine="0"/>
              <w:jc w:val="left"/>
            </w:pPr>
            <w:r>
              <w:rPr>
                <w:rFonts w:ascii="Arial" w:eastAsia="Arial" w:hAnsi="Arial" w:cs="Arial"/>
                <w:sz w:val="20"/>
              </w:rPr>
              <w:t xml:space="preserve">Direzione </w:t>
            </w:r>
          </w:p>
        </w:tc>
        <w:tc>
          <w:tcPr>
            <w:tcW w:w="2987" w:type="dxa"/>
            <w:tcBorders>
              <w:top w:val="single" w:sz="45" w:space="0" w:color="FFFFFF"/>
              <w:left w:val="single" w:sz="4" w:space="0" w:color="000000"/>
              <w:bottom w:val="single" w:sz="45" w:space="0" w:color="FFFFFF"/>
              <w:right w:val="single" w:sz="4" w:space="0" w:color="000000"/>
            </w:tcBorders>
            <w:vAlign w:val="center"/>
          </w:tcPr>
          <w:p w14:paraId="0C96D841" w14:textId="77777777" w:rsidR="00C16878" w:rsidRDefault="00000000">
            <w:pPr>
              <w:spacing w:after="0" w:line="259" w:lineRule="auto"/>
              <w:ind w:left="6" w:right="0" w:firstLine="0"/>
              <w:jc w:val="left"/>
            </w:pPr>
            <w:r>
              <w:rPr>
                <w:rFonts w:ascii="Arial" w:eastAsia="Arial" w:hAnsi="Arial" w:cs="Arial"/>
                <w:sz w:val="20"/>
              </w:rPr>
              <w:t xml:space="preserve">5.1 Leadership e impegno </w:t>
            </w:r>
          </w:p>
          <w:p w14:paraId="11F2F7EE" w14:textId="77777777" w:rsidR="00C16878" w:rsidRDefault="00000000">
            <w:pPr>
              <w:spacing w:after="0" w:line="259" w:lineRule="auto"/>
              <w:ind w:left="6" w:right="0" w:firstLine="0"/>
              <w:jc w:val="left"/>
            </w:pPr>
            <w:r>
              <w:rPr>
                <w:rFonts w:ascii="Arial" w:eastAsia="Arial" w:hAnsi="Arial" w:cs="Arial"/>
                <w:sz w:val="20"/>
              </w:rPr>
              <w:t xml:space="preserve">5.1.1 Generalità </w:t>
            </w:r>
          </w:p>
        </w:tc>
        <w:tc>
          <w:tcPr>
            <w:tcW w:w="946" w:type="dxa"/>
            <w:tcBorders>
              <w:top w:val="single" w:sz="45" w:space="0" w:color="FFFFFF"/>
              <w:left w:val="single" w:sz="4" w:space="0" w:color="000000"/>
              <w:bottom w:val="single" w:sz="45" w:space="0" w:color="FFFFFF"/>
              <w:right w:val="single" w:sz="4" w:space="0" w:color="000000"/>
            </w:tcBorders>
            <w:vAlign w:val="center"/>
          </w:tcPr>
          <w:p w14:paraId="311E0F6C" w14:textId="77777777" w:rsidR="00C16878" w:rsidRDefault="00000000">
            <w:pPr>
              <w:spacing w:after="0" w:line="259" w:lineRule="auto"/>
              <w:ind w:left="0" w:right="0" w:firstLine="0"/>
              <w:jc w:val="left"/>
            </w:pPr>
            <w:r>
              <w:rPr>
                <w:rFonts w:ascii="Arial" w:eastAsia="Arial" w:hAnsi="Arial" w:cs="Arial"/>
                <w:sz w:val="20"/>
              </w:rPr>
              <w:t>B-</w:t>
            </w:r>
          </w:p>
          <w:p w14:paraId="69427148" w14:textId="77777777" w:rsidR="00C16878" w:rsidRDefault="00000000">
            <w:pPr>
              <w:spacing w:after="0" w:line="259" w:lineRule="auto"/>
              <w:ind w:left="0" w:right="0" w:firstLine="0"/>
              <w:jc w:val="left"/>
            </w:pPr>
            <w:r>
              <w:rPr>
                <w:rFonts w:ascii="Arial" w:eastAsia="Arial" w:hAnsi="Arial" w:cs="Arial"/>
                <w:sz w:val="20"/>
              </w:rPr>
              <w:t xml:space="preserve">I/8.4.2 </w:t>
            </w:r>
          </w:p>
        </w:tc>
        <w:tc>
          <w:tcPr>
            <w:tcW w:w="3278" w:type="dxa"/>
            <w:tcBorders>
              <w:top w:val="single" w:sz="45" w:space="0" w:color="FFFFFF"/>
              <w:left w:val="single" w:sz="4" w:space="0" w:color="000000"/>
              <w:bottom w:val="single" w:sz="45" w:space="0" w:color="FFFFFF"/>
              <w:right w:val="single" w:sz="4" w:space="0" w:color="000000"/>
            </w:tcBorders>
            <w:vAlign w:val="center"/>
          </w:tcPr>
          <w:p w14:paraId="3500C933" w14:textId="77777777" w:rsidR="00C16878" w:rsidRDefault="00000000">
            <w:pPr>
              <w:spacing w:after="0" w:line="259" w:lineRule="auto"/>
              <w:ind w:left="2" w:right="127" w:firstLine="0"/>
              <w:jc w:val="left"/>
            </w:pPr>
            <w:r>
              <w:rPr>
                <w:rFonts w:ascii="Arial" w:eastAsia="Arial" w:hAnsi="Arial" w:cs="Arial"/>
                <w:sz w:val="20"/>
              </w:rPr>
              <w:t xml:space="preserve">Organigramma / </w:t>
            </w:r>
            <w:proofErr w:type="spellStart"/>
            <w:r>
              <w:rPr>
                <w:rFonts w:ascii="Arial" w:eastAsia="Arial" w:hAnsi="Arial" w:cs="Arial"/>
                <w:sz w:val="20"/>
              </w:rPr>
              <w:t>funzionigramma</w:t>
            </w:r>
            <w:proofErr w:type="spellEnd"/>
            <w:r>
              <w:rPr>
                <w:rFonts w:ascii="Arial" w:eastAsia="Arial" w:hAnsi="Arial" w:cs="Arial"/>
                <w:sz w:val="20"/>
              </w:rPr>
              <w:t xml:space="preserve"> </w:t>
            </w:r>
            <w:proofErr w:type="spellStart"/>
            <w:r>
              <w:rPr>
                <w:rFonts w:ascii="Arial" w:eastAsia="Arial" w:hAnsi="Arial" w:cs="Arial"/>
                <w:sz w:val="20"/>
              </w:rPr>
              <w:t>All</w:t>
            </w:r>
            <w:proofErr w:type="spellEnd"/>
            <w:r>
              <w:rPr>
                <w:rFonts w:ascii="Arial" w:eastAsia="Arial" w:hAnsi="Arial" w:cs="Arial"/>
                <w:sz w:val="20"/>
              </w:rPr>
              <w:t xml:space="preserve">. 5 </w:t>
            </w:r>
          </w:p>
        </w:tc>
      </w:tr>
      <w:tr w:rsidR="00C16878" w14:paraId="7FAE2D7E" w14:textId="77777777">
        <w:trPr>
          <w:trHeight w:val="924"/>
        </w:trPr>
        <w:tc>
          <w:tcPr>
            <w:tcW w:w="2557" w:type="dxa"/>
            <w:tcBorders>
              <w:top w:val="single" w:sz="45" w:space="0" w:color="FFFFFF"/>
              <w:left w:val="single" w:sz="4" w:space="0" w:color="000000"/>
              <w:bottom w:val="single" w:sz="45" w:space="0" w:color="FFFFFF"/>
              <w:right w:val="single" w:sz="4" w:space="0" w:color="000000"/>
            </w:tcBorders>
          </w:tcPr>
          <w:p w14:paraId="222462C6" w14:textId="77777777" w:rsidR="00C16878" w:rsidRDefault="00000000">
            <w:pPr>
              <w:spacing w:after="0" w:line="259" w:lineRule="auto"/>
              <w:ind w:left="5" w:right="0" w:firstLine="0"/>
              <w:jc w:val="left"/>
            </w:pPr>
            <w:r>
              <w:rPr>
                <w:rFonts w:ascii="Arial" w:eastAsia="Arial" w:hAnsi="Arial" w:cs="Arial"/>
                <w:sz w:val="20"/>
              </w:rPr>
              <w:t xml:space="preserve">5.2 Orientamento al cliente  </w:t>
            </w:r>
          </w:p>
        </w:tc>
        <w:tc>
          <w:tcPr>
            <w:tcW w:w="2987" w:type="dxa"/>
            <w:tcBorders>
              <w:top w:val="single" w:sz="45" w:space="0" w:color="FFFFFF"/>
              <w:left w:val="single" w:sz="4" w:space="0" w:color="000000"/>
              <w:bottom w:val="single" w:sz="45" w:space="0" w:color="FFFFFF"/>
              <w:right w:val="single" w:sz="4" w:space="0" w:color="000000"/>
            </w:tcBorders>
          </w:tcPr>
          <w:p w14:paraId="68EE1A12" w14:textId="77777777" w:rsidR="00C16878" w:rsidRDefault="00000000">
            <w:pPr>
              <w:spacing w:after="0" w:line="259" w:lineRule="auto"/>
              <w:ind w:left="6" w:right="0" w:firstLine="0"/>
              <w:jc w:val="left"/>
            </w:pPr>
            <w:r>
              <w:rPr>
                <w:rFonts w:ascii="Arial" w:eastAsia="Arial" w:hAnsi="Arial" w:cs="Arial"/>
                <w:sz w:val="20"/>
              </w:rPr>
              <w:t xml:space="preserve">5.1.2 Focalizzazione sul cliente </w:t>
            </w:r>
          </w:p>
        </w:tc>
        <w:tc>
          <w:tcPr>
            <w:tcW w:w="946" w:type="dxa"/>
            <w:tcBorders>
              <w:top w:val="single" w:sz="45" w:space="0" w:color="FFFFFF"/>
              <w:left w:val="single" w:sz="4" w:space="0" w:color="000000"/>
              <w:bottom w:val="single" w:sz="45" w:space="0" w:color="FFFFFF"/>
              <w:right w:val="single" w:sz="4" w:space="0" w:color="000000"/>
            </w:tcBorders>
          </w:tcPr>
          <w:p w14:paraId="116B2412"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56537FDC" w14:textId="77777777" w:rsidR="00C16878" w:rsidRDefault="00000000">
            <w:pPr>
              <w:spacing w:after="0" w:line="259" w:lineRule="auto"/>
              <w:ind w:left="2" w:right="0" w:firstLine="0"/>
              <w:jc w:val="left"/>
            </w:pPr>
            <w:r>
              <w:rPr>
                <w:rFonts w:ascii="Arial" w:eastAsia="Arial" w:hAnsi="Arial" w:cs="Arial"/>
                <w:sz w:val="20"/>
              </w:rPr>
              <w:t xml:space="preserve">PTOF </w:t>
            </w:r>
          </w:p>
          <w:p w14:paraId="5C5CF309" w14:textId="77777777" w:rsidR="00C16878" w:rsidRDefault="00000000">
            <w:pPr>
              <w:spacing w:after="0" w:line="259" w:lineRule="auto"/>
              <w:ind w:left="2" w:right="0" w:firstLine="0"/>
              <w:jc w:val="left"/>
            </w:pPr>
            <w:r>
              <w:rPr>
                <w:rFonts w:ascii="Arial" w:eastAsia="Arial" w:hAnsi="Arial" w:cs="Arial"/>
                <w:sz w:val="20"/>
              </w:rPr>
              <w:t xml:space="preserve">Regolamenti della scuola </w:t>
            </w:r>
          </w:p>
          <w:p w14:paraId="74E4917C" w14:textId="77777777" w:rsidR="00C16878" w:rsidRDefault="00000000">
            <w:pPr>
              <w:spacing w:after="0" w:line="259" w:lineRule="auto"/>
              <w:ind w:left="2" w:right="0" w:firstLine="0"/>
              <w:jc w:val="left"/>
            </w:pPr>
            <w:r>
              <w:rPr>
                <w:rFonts w:ascii="Arial" w:eastAsia="Arial" w:hAnsi="Arial" w:cs="Arial"/>
                <w:sz w:val="20"/>
              </w:rPr>
              <w:t xml:space="preserve">Patto di corresponsabilità </w:t>
            </w:r>
          </w:p>
        </w:tc>
      </w:tr>
      <w:tr w:rsidR="00C16878" w14:paraId="753FE6C1" w14:textId="77777777">
        <w:trPr>
          <w:trHeight w:val="1387"/>
        </w:trPr>
        <w:tc>
          <w:tcPr>
            <w:tcW w:w="2557" w:type="dxa"/>
            <w:tcBorders>
              <w:top w:val="single" w:sz="45" w:space="0" w:color="FFFFFF"/>
              <w:left w:val="single" w:sz="4" w:space="0" w:color="000000"/>
              <w:bottom w:val="single" w:sz="45" w:space="0" w:color="FFFFFF"/>
              <w:right w:val="single" w:sz="4" w:space="0" w:color="000000"/>
            </w:tcBorders>
          </w:tcPr>
          <w:p w14:paraId="581426E5" w14:textId="77777777" w:rsidR="00C16878" w:rsidRDefault="00000000">
            <w:pPr>
              <w:spacing w:after="0" w:line="259" w:lineRule="auto"/>
              <w:ind w:left="5" w:right="157" w:firstLine="0"/>
              <w:jc w:val="left"/>
            </w:pPr>
            <w:r>
              <w:rPr>
                <w:rFonts w:ascii="Arial" w:eastAsia="Arial" w:hAnsi="Arial" w:cs="Arial"/>
                <w:sz w:val="20"/>
              </w:rPr>
              <w:t xml:space="preserve">5.3 Politica per la qualità </w:t>
            </w:r>
          </w:p>
        </w:tc>
        <w:tc>
          <w:tcPr>
            <w:tcW w:w="2987" w:type="dxa"/>
            <w:tcBorders>
              <w:top w:val="single" w:sz="45" w:space="0" w:color="FFFFFF"/>
              <w:left w:val="single" w:sz="4" w:space="0" w:color="000000"/>
              <w:bottom w:val="single" w:sz="45" w:space="0" w:color="FFFFFF"/>
              <w:right w:val="single" w:sz="4" w:space="0" w:color="000000"/>
            </w:tcBorders>
          </w:tcPr>
          <w:p w14:paraId="1824FD3B" w14:textId="77777777" w:rsidR="00C16878" w:rsidRDefault="00000000">
            <w:pPr>
              <w:spacing w:after="0" w:line="259" w:lineRule="auto"/>
              <w:ind w:left="6" w:right="0" w:firstLine="0"/>
              <w:jc w:val="left"/>
            </w:pPr>
            <w:r>
              <w:rPr>
                <w:rFonts w:ascii="Arial" w:eastAsia="Arial" w:hAnsi="Arial" w:cs="Arial"/>
                <w:sz w:val="20"/>
              </w:rPr>
              <w:t xml:space="preserve">5.2 Politica </w:t>
            </w:r>
          </w:p>
          <w:p w14:paraId="5E137256" w14:textId="77777777" w:rsidR="00C16878" w:rsidRDefault="00000000">
            <w:pPr>
              <w:spacing w:after="0" w:line="241" w:lineRule="auto"/>
              <w:ind w:left="6" w:right="72" w:firstLine="0"/>
            </w:pPr>
            <w:r>
              <w:rPr>
                <w:rFonts w:ascii="Arial" w:eastAsia="Arial" w:hAnsi="Arial" w:cs="Arial"/>
                <w:sz w:val="20"/>
              </w:rPr>
              <w:t xml:space="preserve">5.2.1 Stabilire la Politica per la Qualità  </w:t>
            </w:r>
          </w:p>
          <w:p w14:paraId="2B162609" w14:textId="77777777" w:rsidR="00C16878" w:rsidRDefault="00000000">
            <w:pPr>
              <w:spacing w:after="0" w:line="259" w:lineRule="auto"/>
              <w:ind w:left="6" w:right="0" w:firstLine="0"/>
              <w:jc w:val="left"/>
            </w:pPr>
            <w:r>
              <w:rPr>
                <w:rFonts w:ascii="Arial" w:eastAsia="Arial" w:hAnsi="Arial" w:cs="Arial"/>
                <w:sz w:val="20"/>
              </w:rPr>
              <w:t xml:space="preserve">5.2.2 Comunicare la Politica per la Qualità </w:t>
            </w:r>
          </w:p>
        </w:tc>
        <w:tc>
          <w:tcPr>
            <w:tcW w:w="946" w:type="dxa"/>
            <w:tcBorders>
              <w:top w:val="single" w:sz="45" w:space="0" w:color="FFFFFF"/>
              <w:left w:val="single" w:sz="4" w:space="0" w:color="000000"/>
              <w:bottom w:val="single" w:sz="45" w:space="0" w:color="FFFFFF"/>
              <w:right w:val="single" w:sz="4" w:space="0" w:color="000000"/>
            </w:tcBorders>
          </w:tcPr>
          <w:p w14:paraId="0BBDE41D" w14:textId="77777777" w:rsidR="00C16878" w:rsidRDefault="00000000">
            <w:pPr>
              <w:spacing w:after="0" w:line="259" w:lineRule="auto"/>
              <w:ind w:left="0" w:right="0" w:firstLine="0"/>
              <w:jc w:val="left"/>
            </w:pPr>
            <w:r>
              <w:rPr>
                <w:rFonts w:ascii="Arial" w:eastAsia="Arial" w:hAnsi="Arial" w:cs="Arial"/>
                <w:sz w:val="20"/>
              </w:rPr>
              <w:t>B-</w:t>
            </w:r>
          </w:p>
          <w:p w14:paraId="0EE4F2E5" w14:textId="77777777" w:rsidR="00C16878" w:rsidRDefault="00000000">
            <w:pPr>
              <w:spacing w:after="0" w:line="259" w:lineRule="auto"/>
              <w:ind w:left="0" w:right="0" w:firstLine="0"/>
              <w:jc w:val="left"/>
            </w:pPr>
            <w:r>
              <w:rPr>
                <w:rFonts w:ascii="Arial" w:eastAsia="Arial" w:hAnsi="Arial" w:cs="Arial"/>
                <w:sz w:val="20"/>
              </w:rPr>
              <w:t xml:space="preserve">I/8.4.1 </w:t>
            </w:r>
          </w:p>
          <w:p w14:paraId="0047042D"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3F77E2AD" w14:textId="77777777" w:rsidR="00C16878" w:rsidRDefault="00000000">
            <w:pPr>
              <w:spacing w:after="0" w:line="259" w:lineRule="auto"/>
              <w:ind w:left="2" w:right="0" w:firstLine="0"/>
              <w:jc w:val="left"/>
            </w:pPr>
            <w:r>
              <w:rPr>
                <w:rFonts w:ascii="Arial" w:eastAsia="Arial" w:hAnsi="Arial" w:cs="Arial"/>
                <w:sz w:val="20"/>
              </w:rPr>
              <w:t xml:space="preserve">Politica della qualità </w:t>
            </w:r>
            <w:proofErr w:type="spellStart"/>
            <w:r>
              <w:rPr>
                <w:rFonts w:ascii="Arial" w:eastAsia="Arial" w:hAnsi="Arial" w:cs="Arial"/>
                <w:sz w:val="20"/>
              </w:rPr>
              <w:t>All</w:t>
            </w:r>
            <w:proofErr w:type="spellEnd"/>
            <w:r>
              <w:rPr>
                <w:rFonts w:ascii="Arial" w:eastAsia="Arial" w:hAnsi="Arial" w:cs="Arial"/>
                <w:sz w:val="20"/>
              </w:rPr>
              <w:t xml:space="preserve">. 4 Comunicazioni interne </w:t>
            </w:r>
          </w:p>
        </w:tc>
      </w:tr>
      <w:tr w:rsidR="00C16878" w14:paraId="0E70032E" w14:textId="77777777">
        <w:trPr>
          <w:trHeight w:val="926"/>
        </w:trPr>
        <w:tc>
          <w:tcPr>
            <w:tcW w:w="2557" w:type="dxa"/>
            <w:tcBorders>
              <w:top w:val="single" w:sz="45" w:space="0" w:color="FFFFFF"/>
              <w:left w:val="single" w:sz="4" w:space="0" w:color="000000"/>
              <w:bottom w:val="single" w:sz="45" w:space="0" w:color="FFFFFF"/>
              <w:right w:val="single" w:sz="4" w:space="0" w:color="000000"/>
            </w:tcBorders>
          </w:tcPr>
          <w:p w14:paraId="2F847586" w14:textId="77777777" w:rsidR="00C16878" w:rsidRDefault="00000000">
            <w:pPr>
              <w:spacing w:after="0" w:line="259" w:lineRule="auto"/>
              <w:ind w:left="5" w:right="0" w:firstLine="0"/>
              <w:jc w:val="left"/>
            </w:pPr>
            <w:r>
              <w:rPr>
                <w:rFonts w:ascii="Arial" w:eastAsia="Arial" w:hAnsi="Arial" w:cs="Arial"/>
                <w:sz w:val="20"/>
              </w:rPr>
              <w:lastRenderedPageBreak/>
              <w:t xml:space="preserve">5.4 Pianificazione </w:t>
            </w:r>
          </w:p>
        </w:tc>
        <w:tc>
          <w:tcPr>
            <w:tcW w:w="2987" w:type="dxa"/>
            <w:tcBorders>
              <w:top w:val="single" w:sz="45" w:space="0" w:color="FFFFFF"/>
              <w:left w:val="single" w:sz="4" w:space="0" w:color="000000"/>
              <w:bottom w:val="single" w:sz="45" w:space="0" w:color="FFFFFF"/>
              <w:right w:val="single" w:sz="4" w:space="0" w:color="000000"/>
            </w:tcBorders>
          </w:tcPr>
          <w:p w14:paraId="079D4F74" w14:textId="77777777" w:rsidR="00C16878" w:rsidRDefault="00000000">
            <w:pPr>
              <w:spacing w:after="0" w:line="259" w:lineRule="auto"/>
              <w:ind w:left="6" w:right="50" w:firstLine="0"/>
              <w:jc w:val="left"/>
            </w:pPr>
            <w:r>
              <w:rPr>
                <w:rFonts w:ascii="Arial" w:eastAsia="Arial" w:hAnsi="Arial" w:cs="Arial"/>
                <w:sz w:val="20"/>
              </w:rPr>
              <w:t xml:space="preserve">6 Pianificazione del Sistema di Gestione per la Qualità </w:t>
            </w:r>
          </w:p>
        </w:tc>
        <w:tc>
          <w:tcPr>
            <w:tcW w:w="946" w:type="dxa"/>
            <w:tcBorders>
              <w:top w:val="single" w:sz="45" w:space="0" w:color="FFFFFF"/>
              <w:left w:val="single" w:sz="4" w:space="0" w:color="000000"/>
              <w:bottom w:val="single" w:sz="45" w:space="0" w:color="FFFFFF"/>
              <w:right w:val="single" w:sz="4" w:space="0" w:color="000000"/>
            </w:tcBorders>
          </w:tcPr>
          <w:p w14:paraId="38FDCA57"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7B484418" w14:textId="77777777" w:rsidR="00C16878" w:rsidRDefault="00000000">
            <w:pPr>
              <w:spacing w:after="0" w:line="259" w:lineRule="auto"/>
              <w:ind w:left="2" w:right="0" w:firstLine="0"/>
              <w:jc w:val="left"/>
            </w:pPr>
            <w:r>
              <w:rPr>
                <w:rFonts w:ascii="Arial" w:eastAsia="Arial" w:hAnsi="Arial" w:cs="Arial"/>
                <w:sz w:val="20"/>
              </w:rPr>
              <w:t xml:space="preserve">PTOF </w:t>
            </w:r>
          </w:p>
          <w:p w14:paraId="1E693A6B" w14:textId="77777777" w:rsidR="00C16878" w:rsidRDefault="00000000">
            <w:pPr>
              <w:spacing w:after="0" w:line="259" w:lineRule="auto"/>
              <w:ind w:left="2" w:right="0" w:firstLine="0"/>
              <w:jc w:val="left"/>
            </w:pPr>
            <w:r>
              <w:rPr>
                <w:rFonts w:ascii="Arial" w:eastAsia="Arial" w:hAnsi="Arial" w:cs="Arial"/>
                <w:sz w:val="20"/>
              </w:rPr>
              <w:t xml:space="preserve">Analisi del sito </w:t>
            </w:r>
            <w:proofErr w:type="spellStart"/>
            <w:r>
              <w:rPr>
                <w:rFonts w:ascii="Arial" w:eastAsia="Arial" w:hAnsi="Arial" w:cs="Arial"/>
                <w:sz w:val="20"/>
              </w:rPr>
              <w:t>All</w:t>
            </w:r>
            <w:proofErr w:type="spellEnd"/>
            <w:r>
              <w:rPr>
                <w:rFonts w:ascii="Arial" w:eastAsia="Arial" w:hAnsi="Arial" w:cs="Arial"/>
                <w:sz w:val="20"/>
              </w:rPr>
              <w:t xml:space="preserve">. 2 </w:t>
            </w:r>
          </w:p>
          <w:p w14:paraId="45F2CB5A" w14:textId="77777777" w:rsidR="00C16878" w:rsidRDefault="00000000">
            <w:pPr>
              <w:spacing w:after="0" w:line="259" w:lineRule="auto"/>
              <w:ind w:left="2" w:right="0" w:firstLine="0"/>
              <w:jc w:val="left"/>
            </w:pPr>
            <w:r>
              <w:rPr>
                <w:rFonts w:ascii="Arial" w:eastAsia="Arial" w:hAnsi="Arial" w:cs="Arial"/>
                <w:sz w:val="20"/>
              </w:rPr>
              <w:t xml:space="preserve">Piano di miglioramento </w:t>
            </w:r>
          </w:p>
        </w:tc>
      </w:tr>
      <w:tr w:rsidR="00C16878" w14:paraId="37958CDC" w14:textId="77777777">
        <w:trPr>
          <w:trHeight w:val="924"/>
        </w:trPr>
        <w:tc>
          <w:tcPr>
            <w:tcW w:w="2557" w:type="dxa"/>
            <w:tcBorders>
              <w:top w:val="single" w:sz="45" w:space="0" w:color="FFFFFF"/>
              <w:left w:val="single" w:sz="4" w:space="0" w:color="000000"/>
              <w:bottom w:val="single" w:sz="45" w:space="0" w:color="FFFFFF"/>
              <w:right w:val="single" w:sz="4" w:space="0" w:color="000000"/>
            </w:tcBorders>
          </w:tcPr>
          <w:p w14:paraId="7A36BA1F" w14:textId="77777777" w:rsidR="00C16878" w:rsidRDefault="00000000">
            <w:pPr>
              <w:spacing w:after="0" w:line="259" w:lineRule="auto"/>
              <w:ind w:left="5" w:right="0" w:firstLine="0"/>
              <w:jc w:val="left"/>
            </w:pPr>
            <w:r>
              <w:rPr>
                <w:rFonts w:ascii="Arial" w:eastAsia="Arial" w:hAnsi="Arial" w:cs="Arial"/>
                <w:sz w:val="20"/>
              </w:rPr>
              <w:t xml:space="preserve">5.4.1 Obiettivi per la qualità </w:t>
            </w:r>
          </w:p>
        </w:tc>
        <w:tc>
          <w:tcPr>
            <w:tcW w:w="2987" w:type="dxa"/>
            <w:tcBorders>
              <w:top w:val="single" w:sz="45" w:space="0" w:color="FFFFFF"/>
              <w:left w:val="single" w:sz="4" w:space="0" w:color="000000"/>
              <w:bottom w:val="single" w:sz="45" w:space="0" w:color="FFFFFF"/>
              <w:right w:val="single" w:sz="4" w:space="0" w:color="000000"/>
            </w:tcBorders>
          </w:tcPr>
          <w:p w14:paraId="208F433B" w14:textId="77777777" w:rsidR="00C16878" w:rsidRDefault="00000000">
            <w:pPr>
              <w:spacing w:after="0" w:line="259" w:lineRule="auto"/>
              <w:ind w:left="6" w:right="0" w:firstLine="0"/>
              <w:jc w:val="left"/>
            </w:pPr>
            <w:r>
              <w:rPr>
                <w:rFonts w:ascii="Arial" w:eastAsia="Arial" w:hAnsi="Arial" w:cs="Arial"/>
                <w:sz w:val="20"/>
              </w:rPr>
              <w:t xml:space="preserve">6.2 Obiettivi per la Qualità e </w:t>
            </w:r>
          </w:p>
          <w:p w14:paraId="3312ED99" w14:textId="77777777" w:rsidR="00C16878" w:rsidRDefault="00000000">
            <w:pPr>
              <w:spacing w:after="0" w:line="259" w:lineRule="auto"/>
              <w:ind w:left="6" w:right="0" w:firstLine="0"/>
              <w:jc w:val="left"/>
            </w:pPr>
            <w:r>
              <w:rPr>
                <w:rFonts w:ascii="Arial" w:eastAsia="Arial" w:hAnsi="Arial" w:cs="Arial"/>
                <w:sz w:val="20"/>
              </w:rPr>
              <w:t xml:space="preserve">pianificazione per il loro conseguimento  </w:t>
            </w:r>
          </w:p>
        </w:tc>
        <w:tc>
          <w:tcPr>
            <w:tcW w:w="946" w:type="dxa"/>
            <w:tcBorders>
              <w:top w:val="single" w:sz="45" w:space="0" w:color="FFFFFF"/>
              <w:left w:val="single" w:sz="4" w:space="0" w:color="000000"/>
              <w:bottom w:val="single" w:sz="45" w:space="0" w:color="FFFFFF"/>
              <w:right w:val="single" w:sz="4" w:space="0" w:color="000000"/>
            </w:tcBorders>
          </w:tcPr>
          <w:p w14:paraId="7831E523"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2D3078C3" w14:textId="77777777" w:rsidR="00C16878" w:rsidRDefault="00000000">
            <w:pPr>
              <w:spacing w:after="0" w:line="259" w:lineRule="auto"/>
              <w:ind w:left="2" w:right="511" w:firstLine="0"/>
              <w:jc w:val="left"/>
            </w:pPr>
            <w:r>
              <w:rPr>
                <w:rFonts w:ascii="Arial" w:eastAsia="Arial" w:hAnsi="Arial" w:cs="Arial"/>
                <w:sz w:val="20"/>
              </w:rPr>
              <w:t xml:space="preserve">Obiettivi per la </w:t>
            </w:r>
            <w:proofErr w:type="gramStart"/>
            <w:r>
              <w:rPr>
                <w:rFonts w:ascii="Arial" w:eastAsia="Arial" w:hAnsi="Arial" w:cs="Arial"/>
                <w:sz w:val="20"/>
              </w:rPr>
              <w:t>qualità  Piano</w:t>
            </w:r>
            <w:proofErr w:type="gramEnd"/>
            <w:r>
              <w:rPr>
                <w:rFonts w:ascii="Arial" w:eastAsia="Arial" w:hAnsi="Arial" w:cs="Arial"/>
                <w:sz w:val="20"/>
              </w:rPr>
              <w:t xml:space="preserve"> di miglioramento </w:t>
            </w:r>
          </w:p>
        </w:tc>
      </w:tr>
      <w:tr w:rsidR="00C16878" w14:paraId="369B1424" w14:textId="77777777">
        <w:trPr>
          <w:trHeight w:val="2306"/>
        </w:trPr>
        <w:tc>
          <w:tcPr>
            <w:tcW w:w="2557" w:type="dxa"/>
            <w:tcBorders>
              <w:top w:val="single" w:sz="45" w:space="0" w:color="FFFFFF"/>
              <w:left w:val="single" w:sz="4" w:space="0" w:color="000000"/>
              <w:bottom w:val="single" w:sz="45" w:space="0" w:color="FFFFFF"/>
              <w:right w:val="single" w:sz="4" w:space="0" w:color="000000"/>
            </w:tcBorders>
          </w:tcPr>
          <w:p w14:paraId="7F499A5A" w14:textId="77777777" w:rsidR="00C16878" w:rsidRDefault="00000000">
            <w:pPr>
              <w:spacing w:after="0" w:line="259" w:lineRule="auto"/>
              <w:ind w:left="5" w:right="0" w:firstLine="0"/>
              <w:jc w:val="left"/>
            </w:pPr>
            <w:r>
              <w:rPr>
                <w:rFonts w:ascii="Arial" w:eastAsia="Arial" w:hAnsi="Arial" w:cs="Arial"/>
                <w:sz w:val="20"/>
              </w:rPr>
              <w:t xml:space="preserve">5.4.2 Pianificazione del Sistema di Gestione per la Qualità </w:t>
            </w:r>
          </w:p>
        </w:tc>
        <w:tc>
          <w:tcPr>
            <w:tcW w:w="2987" w:type="dxa"/>
            <w:tcBorders>
              <w:top w:val="single" w:sz="45" w:space="0" w:color="FFFFFF"/>
              <w:left w:val="single" w:sz="4" w:space="0" w:color="000000"/>
              <w:bottom w:val="single" w:sz="45" w:space="0" w:color="FFFFFF"/>
              <w:right w:val="single" w:sz="4" w:space="0" w:color="000000"/>
            </w:tcBorders>
          </w:tcPr>
          <w:p w14:paraId="45B36502" w14:textId="77777777" w:rsidR="00C16878" w:rsidRDefault="00000000">
            <w:pPr>
              <w:spacing w:after="2" w:line="239" w:lineRule="auto"/>
              <w:ind w:left="6" w:right="0" w:firstLine="0"/>
              <w:jc w:val="left"/>
            </w:pPr>
            <w:r>
              <w:rPr>
                <w:rFonts w:ascii="Arial" w:eastAsia="Arial" w:hAnsi="Arial" w:cs="Arial"/>
                <w:sz w:val="20"/>
              </w:rPr>
              <w:t xml:space="preserve">5.3 Ruoli, responsabilità e autorità nell’Organizzazione </w:t>
            </w:r>
          </w:p>
          <w:p w14:paraId="0E36D060" w14:textId="77777777" w:rsidR="00C16878" w:rsidRDefault="00000000">
            <w:pPr>
              <w:numPr>
                <w:ilvl w:val="0"/>
                <w:numId w:val="74"/>
              </w:numPr>
              <w:spacing w:after="0" w:line="259" w:lineRule="auto"/>
              <w:ind w:right="0" w:hanging="166"/>
              <w:jc w:val="left"/>
            </w:pPr>
            <w:r>
              <w:rPr>
                <w:rFonts w:ascii="Arial" w:eastAsia="Arial" w:hAnsi="Arial" w:cs="Arial"/>
                <w:sz w:val="20"/>
              </w:rPr>
              <w:t xml:space="preserve">Pianificazione  </w:t>
            </w:r>
          </w:p>
          <w:p w14:paraId="67E4B3C3" w14:textId="77777777" w:rsidR="00C16878" w:rsidRDefault="00000000">
            <w:pPr>
              <w:spacing w:after="0" w:line="259" w:lineRule="auto"/>
              <w:ind w:left="6" w:right="626" w:firstLine="0"/>
              <w:jc w:val="left"/>
            </w:pPr>
            <w:r>
              <w:rPr>
                <w:rFonts w:ascii="Arial" w:eastAsia="Arial" w:hAnsi="Arial" w:cs="Arial"/>
                <w:sz w:val="20"/>
              </w:rPr>
              <w:t xml:space="preserve">6.1 Azioni per affrontare rischi e opportunità 6.3 Pianificazione delle modifiche </w:t>
            </w:r>
          </w:p>
        </w:tc>
        <w:tc>
          <w:tcPr>
            <w:tcW w:w="946" w:type="dxa"/>
            <w:tcBorders>
              <w:top w:val="single" w:sz="45" w:space="0" w:color="FFFFFF"/>
              <w:left w:val="single" w:sz="4" w:space="0" w:color="000000"/>
              <w:bottom w:val="single" w:sz="45" w:space="0" w:color="FFFFFF"/>
              <w:right w:val="single" w:sz="4" w:space="0" w:color="000000"/>
            </w:tcBorders>
          </w:tcPr>
          <w:p w14:paraId="4BD12538"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318DA5F8" w14:textId="77777777" w:rsidR="00C16878" w:rsidRDefault="00000000">
            <w:pPr>
              <w:spacing w:after="1" w:line="240" w:lineRule="auto"/>
              <w:ind w:left="2" w:right="353" w:firstLine="0"/>
              <w:jc w:val="left"/>
            </w:pPr>
            <w:r>
              <w:rPr>
                <w:rFonts w:ascii="Arial" w:eastAsia="Arial" w:hAnsi="Arial" w:cs="Arial"/>
                <w:sz w:val="20"/>
              </w:rPr>
              <w:t>Organigramma/</w:t>
            </w:r>
            <w:proofErr w:type="spellStart"/>
            <w:r>
              <w:rPr>
                <w:rFonts w:ascii="Arial" w:eastAsia="Arial" w:hAnsi="Arial" w:cs="Arial"/>
                <w:sz w:val="20"/>
              </w:rPr>
              <w:t>funzionigramm</w:t>
            </w:r>
            <w:proofErr w:type="spellEnd"/>
            <w:r>
              <w:rPr>
                <w:rFonts w:ascii="Arial" w:eastAsia="Arial" w:hAnsi="Arial" w:cs="Arial"/>
                <w:sz w:val="20"/>
              </w:rPr>
              <w:t xml:space="preserve"> a </w:t>
            </w:r>
            <w:proofErr w:type="spellStart"/>
            <w:r>
              <w:rPr>
                <w:rFonts w:ascii="Arial" w:eastAsia="Arial" w:hAnsi="Arial" w:cs="Arial"/>
                <w:sz w:val="20"/>
              </w:rPr>
              <w:t>All</w:t>
            </w:r>
            <w:proofErr w:type="spellEnd"/>
            <w:r>
              <w:rPr>
                <w:rFonts w:ascii="Arial" w:eastAsia="Arial" w:hAnsi="Arial" w:cs="Arial"/>
                <w:sz w:val="20"/>
              </w:rPr>
              <w:t xml:space="preserve">. 5 Incarichi </w:t>
            </w:r>
          </w:p>
          <w:p w14:paraId="2224DFA8" w14:textId="77777777" w:rsidR="00C16878" w:rsidRDefault="00000000">
            <w:pPr>
              <w:spacing w:after="0" w:line="259" w:lineRule="auto"/>
              <w:ind w:left="2" w:right="0" w:firstLine="0"/>
              <w:jc w:val="left"/>
            </w:pPr>
            <w:r>
              <w:rPr>
                <w:rFonts w:ascii="Arial" w:eastAsia="Arial" w:hAnsi="Arial" w:cs="Arial"/>
                <w:sz w:val="20"/>
              </w:rPr>
              <w:t xml:space="preserve">Curriculum vitae </w:t>
            </w:r>
          </w:p>
          <w:p w14:paraId="7BA4EB39" w14:textId="77777777" w:rsidR="00C16878" w:rsidRDefault="00000000">
            <w:pPr>
              <w:spacing w:after="0" w:line="259" w:lineRule="auto"/>
              <w:ind w:left="2" w:right="0" w:firstLine="0"/>
              <w:jc w:val="left"/>
            </w:pPr>
            <w:r>
              <w:rPr>
                <w:rFonts w:ascii="Arial" w:eastAsia="Arial" w:hAnsi="Arial" w:cs="Arial"/>
                <w:sz w:val="20"/>
              </w:rPr>
              <w:t xml:space="preserve">RAV </w:t>
            </w:r>
          </w:p>
          <w:p w14:paraId="00E0D695" w14:textId="77777777" w:rsidR="00C16878" w:rsidRDefault="00000000">
            <w:pPr>
              <w:spacing w:after="0" w:line="259" w:lineRule="auto"/>
              <w:ind w:left="2" w:right="0" w:firstLine="0"/>
              <w:jc w:val="left"/>
            </w:pPr>
            <w:r>
              <w:rPr>
                <w:rFonts w:ascii="Arial" w:eastAsia="Arial" w:hAnsi="Arial" w:cs="Arial"/>
                <w:sz w:val="20"/>
              </w:rPr>
              <w:t xml:space="preserve">Analisi del sito </w:t>
            </w:r>
            <w:proofErr w:type="spellStart"/>
            <w:r>
              <w:rPr>
                <w:rFonts w:ascii="Arial" w:eastAsia="Arial" w:hAnsi="Arial" w:cs="Arial"/>
                <w:sz w:val="20"/>
              </w:rPr>
              <w:t>All</w:t>
            </w:r>
            <w:proofErr w:type="spellEnd"/>
            <w:r>
              <w:rPr>
                <w:rFonts w:ascii="Arial" w:eastAsia="Arial" w:hAnsi="Arial" w:cs="Arial"/>
                <w:sz w:val="20"/>
              </w:rPr>
              <w:t xml:space="preserve">. 2 </w:t>
            </w:r>
          </w:p>
          <w:p w14:paraId="4C94C2C2" w14:textId="77777777" w:rsidR="00C16878" w:rsidRDefault="00000000">
            <w:pPr>
              <w:spacing w:after="0" w:line="259" w:lineRule="auto"/>
              <w:ind w:left="2" w:right="0" w:firstLine="0"/>
              <w:jc w:val="left"/>
            </w:pPr>
            <w:r>
              <w:rPr>
                <w:rFonts w:ascii="Arial" w:eastAsia="Arial" w:hAnsi="Arial" w:cs="Arial"/>
                <w:sz w:val="20"/>
              </w:rPr>
              <w:t xml:space="preserve">Valutazione dei rischi ANNEX </w:t>
            </w:r>
          </w:p>
          <w:p w14:paraId="020061E6" w14:textId="77777777" w:rsidR="00C16878" w:rsidRDefault="00000000">
            <w:pPr>
              <w:spacing w:after="0" w:line="259" w:lineRule="auto"/>
              <w:ind w:left="2" w:right="0" w:firstLine="0"/>
              <w:jc w:val="left"/>
            </w:pPr>
            <w:r>
              <w:rPr>
                <w:rFonts w:ascii="Arial" w:eastAsia="Arial" w:hAnsi="Arial" w:cs="Arial"/>
                <w:sz w:val="20"/>
              </w:rPr>
              <w:t xml:space="preserve">Piano di miglioramento </w:t>
            </w:r>
          </w:p>
          <w:p w14:paraId="63B87631" w14:textId="77777777" w:rsidR="00C16878" w:rsidRDefault="00000000">
            <w:pPr>
              <w:spacing w:after="0" w:line="259" w:lineRule="auto"/>
              <w:ind w:left="2" w:right="0" w:firstLine="0"/>
              <w:jc w:val="left"/>
            </w:pPr>
            <w:r>
              <w:rPr>
                <w:rFonts w:ascii="Arial" w:eastAsia="Arial" w:hAnsi="Arial" w:cs="Arial"/>
                <w:sz w:val="20"/>
              </w:rPr>
              <w:t xml:space="preserve">Obiettivi per la qualità </w:t>
            </w:r>
            <w:proofErr w:type="spellStart"/>
            <w:r>
              <w:rPr>
                <w:rFonts w:ascii="Arial" w:eastAsia="Arial" w:hAnsi="Arial" w:cs="Arial"/>
                <w:sz w:val="20"/>
              </w:rPr>
              <w:t>All</w:t>
            </w:r>
            <w:proofErr w:type="spellEnd"/>
            <w:r>
              <w:rPr>
                <w:rFonts w:ascii="Arial" w:eastAsia="Arial" w:hAnsi="Arial" w:cs="Arial"/>
                <w:sz w:val="20"/>
              </w:rPr>
              <w:t xml:space="preserve">. 4 </w:t>
            </w:r>
          </w:p>
        </w:tc>
      </w:tr>
      <w:tr w:rsidR="00C16878" w14:paraId="054D5245" w14:textId="77777777">
        <w:trPr>
          <w:trHeight w:val="1574"/>
        </w:trPr>
        <w:tc>
          <w:tcPr>
            <w:tcW w:w="2557" w:type="dxa"/>
            <w:tcBorders>
              <w:top w:val="single" w:sz="45" w:space="0" w:color="FFFFFF"/>
              <w:left w:val="single" w:sz="4" w:space="0" w:color="000000"/>
              <w:bottom w:val="single" w:sz="4" w:space="0" w:color="000000"/>
              <w:right w:val="single" w:sz="4" w:space="0" w:color="000000"/>
            </w:tcBorders>
          </w:tcPr>
          <w:p w14:paraId="7660677E" w14:textId="77777777" w:rsidR="00C16878" w:rsidRDefault="00000000">
            <w:pPr>
              <w:spacing w:after="0" w:line="259" w:lineRule="auto"/>
              <w:ind w:left="5" w:right="0" w:firstLine="0"/>
              <w:jc w:val="left"/>
            </w:pPr>
            <w:r>
              <w:rPr>
                <w:rFonts w:ascii="Arial" w:eastAsia="Arial" w:hAnsi="Arial" w:cs="Arial"/>
                <w:sz w:val="20"/>
              </w:rPr>
              <w:t xml:space="preserve">5.5.1 Responsabilità ed autorità </w:t>
            </w:r>
          </w:p>
        </w:tc>
        <w:tc>
          <w:tcPr>
            <w:tcW w:w="2987" w:type="dxa"/>
            <w:tcBorders>
              <w:top w:val="single" w:sz="45" w:space="0" w:color="FFFFFF"/>
              <w:left w:val="single" w:sz="4" w:space="0" w:color="000000"/>
              <w:bottom w:val="single" w:sz="4" w:space="0" w:color="000000"/>
              <w:right w:val="single" w:sz="4" w:space="0" w:color="000000"/>
            </w:tcBorders>
          </w:tcPr>
          <w:p w14:paraId="6B6F3260" w14:textId="77777777" w:rsidR="00C16878" w:rsidRDefault="00000000">
            <w:pPr>
              <w:spacing w:after="0" w:line="259" w:lineRule="auto"/>
              <w:ind w:left="6" w:right="0" w:firstLine="0"/>
              <w:jc w:val="left"/>
            </w:pPr>
            <w:r>
              <w:rPr>
                <w:rFonts w:ascii="Arial" w:eastAsia="Arial" w:hAnsi="Arial" w:cs="Arial"/>
                <w:sz w:val="20"/>
              </w:rPr>
              <w:t xml:space="preserve">5.3 Ruoli, responsabilità autorità nell’Organizzazione </w:t>
            </w:r>
          </w:p>
        </w:tc>
        <w:tc>
          <w:tcPr>
            <w:tcW w:w="946" w:type="dxa"/>
            <w:tcBorders>
              <w:top w:val="single" w:sz="45" w:space="0" w:color="FFFFFF"/>
              <w:left w:val="single" w:sz="4" w:space="0" w:color="000000"/>
              <w:bottom w:val="single" w:sz="4" w:space="0" w:color="000000"/>
              <w:right w:val="single" w:sz="4" w:space="0" w:color="000000"/>
            </w:tcBorders>
          </w:tcPr>
          <w:p w14:paraId="23EC7268" w14:textId="77777777" w:rsidR="00C16878" w:rsidRDefault="00000000">
            <w:pPr>
              <w:spacing w:after="0" w:line="259" w:lineRule="auto"/>
              <w:ind w:left="0" w:right="0" w:firstLine="0"/>
              <w:jc w:val="left"/>
            </w:pPr>
            <w:r>
              <w:rPr>
                <w:rFonts w:ascii="Arial" w:eastAsia="Arial" w:hAnsi="Arial" w:cs="Arial"/>
                <w:sz w:val="20"/>
              </w:rPr>
              <w:t>B-</w:t>
            </w:r>
          </w:p>
          <w:p w14:paraId="40EDB80D" w14:textId="77777777" w:rsidR="00C16878" w:rsidRDefault="00000000">
            <w:pPr>
              <w:spacing w:after="0" w:line="259" w:lineRule="auto"/>
              <w:ind w:left="0" w:right="0" w:firstLine="0"/>
              <w:jc w:val="left"/>
            </w:pPr>
            <w:r>
              <w:rPr>
                <w:rFonts w:ascii="Arial" w:eastAsia="Arial" w:hAnsi="Arial" w:cs="Arial"/>
                <w:sz w:val="20"/>
              </w:rPr>
              <w:t xml:space="preserve">I/8.4.3 </w:t>
            </w:r>
          </w:p>
          <w:p w14:paraId="7ABAB45E" w14:textId="77777777" w:rsidR="00C16878" w:rsidRDefault="00000000">
            <w:pPr>
              <w:spacing w:after="0" w:line="259" w:lineRule="auto"/>
              <w:ind w:left="0" w:right="0" w:firstLine="0"/>
              <w:jc w:val="left"/>
            </w:pPr>
            <w:r>
              <w:rPr>
                <w:rFonts w:ascii="Arial" w:eastAsia="Arial" w:hAnsi="Arial" w:cs="Arial"/>
                <w:sz w:val="20"/>
              </w:rPr>
              <w:t>B-</w:t>
            </w:r>
          </w:p>
          <w:p w14:paraId="67A67EB2" w14:textId="77777777" w:rsidR="00C16878" w:rsidRDefault="00000000">
            <w:pPr>
              <w:spacing w:after="0" w:line="259" w:lineRule="auto"/>
              <w:ind w:left="0" w:right="0" w:firstLine="0"/>
              <w:jc w:val="left"/>
            </w:pPr>
            <w:r>
              <w:rPr>
                <w:rFonts w:ascii="Arial" w:eastAsia="Arial" w:hAnsi="Arial" w:cs="Arial"/>
                <w:sz w:val="20"/>
              </w:rPr>
              <w:t xml:space="preserve">I/8.4.4 </w:t>
            </w:r>
          </w:p>
          <w:p w14:paraId="795758F0" w14:textId="77777777" w:rsidR="00C16878" w:rsidRDefault="00000000">
            <w:pPr>
              <w:spacing w:after="0" w:line="259" w:lineRule="auto"/>
              <w:ind w:left="0" w:right="0" w:firstLine="0"/>
              <w:jc w:val="left"/>
            </w:pPr>
            <w:r>
              <w:rPr>
                <w:rFonts w:ascii="Arial" w:eastAsia="Arial" w:hAnsi="Arial" w:cs="Arial"/>
                <w:sz w:val="20"/>
              </w:rPr>
              <w:t>B-</w:t>
            </w:r>
          </w:p>
          <w:p w14:paraId="26FBED12" w14:textId="77777777" w:rsidR="00C16878" w:rsidRDefault="00000000">
            <w:pPr>
              <w:spacing w:after="0" w:line="259" w:lineRule="auto"/>
              <w:ind w:left="0" w:right="0" w:firstLine="0"/>
              <w:jc w:val="left"/>
            </w:pPr>
            <w:r>
              <w:rPr>
                <w:rFonts w:ascii="Arial" w:eastAsia="Arial" w:hAnsi="Arial" w:cs="Arial"/>
                <w:sz w:val="20"/>
              </w:rPr>
              <w:t xml:space="preserve">I/8.7.3 </w:t>
            </w:r>
          </w:p>
        </w:tc>
        <w:tc>
          <w:tcPr>
            <w:tcW w:w="3278" w:type="dxa"/>
            <w:tcBorders>
              <w:top w:val="single" w:sz="45" w:space="0" w:color="FFFFFF"/>
              <w:left w:val="single" w:sz="4" w:space="0" w:color="000000"/>
              <w:bottom w:val="single" w:sz="4" w:space="0" w:color="000000"/>
              <w:right w:val="single" w:sz="4" w:space="0" w:color="000000"/>
            </w:tcBorders>
          </w:tcPr>
          <w:p w14:paraId="29C28503" w14:textId="77777777" w:rsidR="00C16878" w:rsidRDefault="00000000">
            <w:pPr>
              <w:spacing w:after="0" w:line="259" w:lineRule="auto"/>
              <w:ind w:left="2" w:right="0" w:firstLine="0"/>
              <w:jc w:val="left"/>
            </w:pPr>
            <w:r>
              <w:rPr>
                <w:rFonts w:ascii="Arial" w:eastAsia="Arial" w:hAnsi="Arial" w:cs="Arial"/>
                <w:sz w:val="20"/>
              </w:rPr>
              <w:t xml:space="preserve">Organigramma </w:t>
            </w:r>
          </w:p>
          <w:p w14:paraId="267583C8" w14:textId="77777777" w:rsidR="00C16878" w:rsidRDefault="00000000">
            <w:pPr>
              <w:spacing w:after="0" w:line="259" w:lineRule="auto"/>
              <w:ind w:left="2" w:right="0" w:firstLine="0"/>
              <w:jc w:val="left"/>
            </w:pPr>
            <w:r>
              <w:rPr>
                <w:rFonts w:ascii="Arial" w:eastAsia="Arial" w:hAnsi="Arial" w:cs="Arial"/>
                <w:sz w:val="20"/>
              </w:rPr>
              <w:t>/</w:t>
            </w:r>
            <w:proofErr w:type="spellStart"/>
            <w:r>
              <w:rPr>
                <w:rFonts w:ascii="Arial" w:eastAsia="Arial" w:hAnsi="Arial" w:cs="Arial"/>
                <w:sz w:val="20"/>
              </w:rPr>
              <w:t>funzionigramma</w:t>
            </w:r>
            <w:proofErr w:type="spellEnd"/>
            <w:r>
              <w:rPr>
                <w:rFonts w:ascii="Arial" w:eastAsia="Arial" w:hAnsi="Arial" w:cs="Arial"/>
                <w:sz w:val="20"/>
              </w:rPr>
              <w:t xml:space="preserve"> </w:t>
            </w:r>
            <w:proofErr w:type="spellStart"/>
            <w:r>
              <w:rPr>
                <w:rFonts w:ascii="Arial" w:eastAsia="Arial" w:hAnsi="Arial" w:cs="Arial"/>
                <w:sz w:val="20"/>
              </w:rPr>
              <w:t>All</w:t>
            </w:r>
            <w:proofErr w:type="spellEnd"/>
            <w:r>
              <w:rPr>
                <w:rFonts w:ascii="Arial" w:eastAsia="Arial" w:hAnsi="Arial" w:cs="Arial"/>
                <w:sz w:val="20"/>
              </w:rPr>
              <w:t xml:space="preserve">. 5 </w:t>
            </w:r>
          </w:p>
        </w:tc>
      </w:tr>
    </w:tbl>
    <w:p w14:paraId="0259E6E7" w14:textId="77777777" w:rsidR="00C16878" w:rsidRDefault="00C16878">
      <w:pPr>
        <w:spacing w:after="0" w:line="259" w:lineRule="auto"/>
        <w:ind w:left="-958" w:right="538" w:firstLine="0"/>
        <w:jc w:val="left"/>
      </w:pPr>
    </w:p>
    <w:tbl>
      <w:tblPr>
        <w:tblStyle w:val="TableGrid"/>
        <w:tblW w:w="9768" w:type="dxa"/>
        <w:tblInd w:w="65" w:type="dxa"/>
        <w:tblCellMar>
          <w:top w:w="62" w:type="dxa"/>
          <w:left w:w="106" w:type="dxa"/>
          <w:right w:w="115" w:type="dxa"/>
        </w:tblCellMar>
        <w:tblLook w:val="04A0" w:firstRow="1" w:lastRow="0" w:firstColumn="1" w:lastColumn="0" w:noHBand="0" w:noVBand="1"/>
      </w:tblPr>
      <w:tblGrid>
        <w:gridCol w:w="2557"/>
        <w:gridCol w:w="2987"/>
        <w:gridCol w:w="946"/>
        <w:gridCol w:w="3278"/>
      </w:tblGrid>
      <w:tr w:rsidR="00C16878" w14:paraId="15484641" w14:textId="77777777">
        <w:trPr>
          <w:trHeight w:val="1083"/>
        </w:trPr>
        <w:tc>
          <w:tcPr>
            <w:tcW w:w="255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4DFBEA7C" w14:textId="77777777" w:rsidR="00C16878" w:rsidRDefault="00000000">
            <w:pPr>
              <w:spacing w:after="0" w:line="259" w:lineRule="auto"/>
              <w:ind w:left="0" w:right="167" w:firstLine="0"/>
              <w:jc w:val="center"/>
            </w:pPr>
            <w:r>
              <w:rPr>
                <w:rFonts w:ascii="Arial" w:eastAsia="Arial" w:hAnsi="Arial" w:cs="Arial"/>
                <w:b/>
                <w:sz w:val="20"/>
              </w:rPr>
              <w:t xml:space="preserve">ISO 9001:2008 </w:t>
            </w:r>
          </w:p>
        </w:tc>
        <w:tc>
          <w:tcPr>
            <w:tcW w:w="298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545F6439" w14:textId="77777777" w:rsidR="00C16878" w:rsidRDefault="00000000">
            <w:pPr>
              <w:spacing w:after="0" w:line="259" w:lineRule="auto"/>
              <w:ind w:left="0" w:right="167" w:firstLine="0"/>
              <w:jc w:val="center"/>
            </w:pPr>
            <w:r>
              <w:rPr>
                <w:rFonts w:ascii="Arial" w:eastAsia="Arial" w:hAnsi="Arial" w:cs="Arial"/>
                <w:b/>
                <w:sz w:val="20"/>
              </w:rPr>
              <w:t xml:space="preserve">ISO 9001:2015 </w:t>
            </w:r>
          </w:p>
        </w:tc>
        <w:tc>
          <w:tcPr>
            <w:tcW w:w="946"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6A94D2FE" w14:textId="77777777" w:rsidR="00C16878" w:rsidRDefault="00000000">
            <w:pPr>
              <w:spacing w:after="0" w:line="259" w:lineRule="auto"/>
              <w:ind w:left="82" w:right="0" w:firstLine="0"/>
              <w:jc w:val="left"/>
            </w:pPr>
            <w:r>
              <w:rPr>
                <w:rFonts w:ascii="Arial" w:eastAsia="Arial" w:hAnsi="Arial" w:cs="Arial"/>
                <w:b/>
                <w:sz w:val="20"/>
              </w:rPr>
              <w:t xml:space="preserve">STCW </w:t>
            </w:r>
          </w:p>
        </w:tc>
        <w:tc>
          <w:tcPr>
            <w:tcW w:w="3278" w:type="dxa"/>
            <w:tcBorders>
              <w:top w:val="single" w:sz="4" w:space="0" w:color="000000"/>
              <w:left w:val="single" w:sz="4" w:space="0" w:color="000000"/>
              <w:bottom w:val="single" w:sz="45" w:space="0" w:color="FFFFFF"/>
              <w:right w:val="single" w:sz="4" w:space="0" w:color="000000"/>
            </w:tcBorders>
            <w:shd w:val="clear" w:color="auto" w:fill="95B3D7"/>
          </w:tcPr>
          <w:p w14:paraId="6A6F56E0" w14:textId="77777777" w:rsidR="00C16878" w:rsidRDefault="00000000">
            <w:pPr>
              <w:spacing w:after="0" w:line="241" w:lineRule="auto"/>
              <w:ind w:left="770" w:right="0" w:hanging="624"/>
              <w:jc w:val="left"/>
            </w:pPr>
            <w:r>
              <w:rPr>
                <w:rFonts w:ascii="Arial" w:eastAsia="Arial" w:hAnsi="Arial" w:cs="Arial"/>
                <w:b/>
                <w:sz w:val="20"/>
              </w:rPr>
              <w:t xml:space="preserve">Informazioni </w:t>
            </w:r>
            <w:proofErr w:type="gramStart"/>
            <w:r>
              <w:rPr>
                <w:rFonts w:ascii="Arial" w:eastAsia="Arial" w:hAnsi="Arial" w:cs="Arial"/>
                <w:b/>
                <w:sz w:val="20"/>
              </w:rPr>
              <w:t>documentate  fondamentali</w:t>
            </w:r>
            <w:proofErr w:type="gramEnd"/>
            <w:r>
              <w:rPr>
                <w:rFonts w:ascii="Arial" w:eastAsia="Arial" w:hAnsi="Arial" w:cs="Arial"/>
                <w:b/>
                <w:sz w:val="20"/>
              </w:rPr>
              <w:t xml:space="preserve">  </w:t>
            </w:r>
          </w:p>
          <w:p w14:paraId="4C64D233" w14:textId="77777777" w:rsidR="00C16878" w:rsidRDefault="00000000">
            <w:pPr>
              <w:spacing w:after="0" w:line="259" w:lineRule="auto"/>
              <w:ind w:left="247" w:right="0" w:firstLine="0"/>
              <w:jc w:val="left"/>
            </w:pPr>
            <w:r>
              <w:rPr>
                <w:rFonts w:ascii="Arial" w:eastAsia="Arial" w:hAnsi="Arial" w:cs="Arial"/>
                <w:b/>
                <w:sz w:val="20"/>
              </w:rPr>
              <w:t xml:space="preserve">(documenti del sistema) </w:t>
            </w:r>
          </w:p>
          <w:p w14:paraId="52E0CDE9" w14:textId="77777777" w:rsidR="00C16878" w:rsidRDefault="00000000">
            <w:pPr>
              <w:spacing w:after="0" w:line="259" w:lineRule="auto"/>
              <w:ind w:left="0" w:right="218" w:firstLine="0"/>
              <w:jc w:val="center"/>
            </w:pPr>
            <w:r>
              <w:rPr>
                <w:rFonts w:ascii="Arial" w:eastAsia="Arial" w:hAnsi="Arial" w:cs="Arial"/>
                <w:b/>
                <w:sz w:val="20"/>
              </w:rPr>
              <w:t xml:space="preserve"> </w:t>
            </w:r>
          </w:p>
        </w:tc>
      </w:tr>
      <w:tr w:rsidR="00C16878" w14:paraId="4C0084BB" w14:textId="77777777">
        <w:trPr>
          <w:trHeight w:val="984"/>
        </w:trPr>
        <w:tc>
          <w:tcPr>
            <w:tcW w:w="2557" w:type="dxa"/>
            <w:tcBorders>
              <w:top w:val="single" w:sz="45" w:space="0" w:color="FFFFFF"/>
              <w:left w:val="single" w:sz="4" w:space="0" w:color="000000"/>
              <w:bottom w:val="single" w:sz="45" w:space="0" w:color="FFFFFF"/>
              <w:right w:val="single" w:sz="4" w:space="0" w:color="000000"/>
            </w:tcBorders>
          </w:tcPr>
          <w:p w14:paraId="10BBE097" w14:textId="77777777" w:rsidR="00C16878" w:rsidRDefault="00000000">
            <w:pPr>
              <w:spacing w:after="0" w:line="259" w:lineRule="auto"/>
              <w:ind w:left="5" w:right="0" w:firstLine="0"/>
            </w:pPr>
            <w:r>
              <w:rPr>
                <w:rFonts w:ascii="Arial" w:eastAsia="Arial" w:hAnsi="Arial" w:cs="Arial"/>
                <w:sz w:val="20"/>
              </w:rPr>
              <w:t xml:space="preserve">5.5.2 Rappresentante della Direzione </w:t>
            </w:r>
          </w:p>
        </w:tc>
        <w:tc>
          <w:tcPr>
            <w:tcW w:w="2987" w:type="dxa"/>
            <w:tcBorders>
              <w:top w:val="single" w:sz="45" w:space="0" w:color="FFFFFF"/>
              <w:left w:val="single" w:sz="4" w:space="0" w:color="000000"/>
              <w:bottom w:val="single" w:sz="45" w:space="0" w:color="FFFFFF"/>
              <w:right w:val="single" w:sz="4" w:space="0" w:color="000000"/>
            </w:tcBorders>
            <w:vAlign w:val="center"/>
          </w:tcPr>
          <w:p w14:paraId="12A3C472" w14:textId="77777777" w:rsidR="00C16878" w:rsidRDefault="00000000">
            <w:pPr>
              <w:spacing w:after="0" w:line="259" w:lineRule="auto"/>
              <w:ind w:left="6" w:right="0" w:firstLine="0"/>
              <w:jc w:val="left"/>
            </w:pPr>
            <w:r>
              <w:rPr>
                <w:rFonts w:ascii="Arial" w:eastAsia="Arial" w:hAnsi="Arial" w:cs="Arial"/>
                <w:i/>
                <w:sz w:val="20"/>
              </w:rPr>
              <w:t xml:space="preserve">Incarico non più obbligatorio </w:t>
            </w:r>
            <w:r>
              <w:rPr>
                <w:rFonts w:ascii="Arial" w:eastAsia="Arial" w:hAnsi="Arial" w:cs="Arial"/>
                <w:sz w:val="20"/>
              </w:rPr>
              <w:t xml:space="preserve">5.3 Ruoli, responsabilità autorità nell’Organizzazione </w:t>
            </w:r>
          </w:p>
        </w:tc>
        <w:tc>
          <w:tcPr>
            <w:tcW w:w="946" w:type="dxa"/>
            <w:tcBorders>
              <w:top w:val="single" w:sz="45" w:space="0" w:color="FFFFFF"/>
              <w:left w:val="single" w:sz="4" w:space="0" w:color="000000"/>
              <w:bottom w:val="single" w:sz="45" w:space="0" w:color="FFFFFF"/>
              <w:right w:val="single" w:sz="4" w:space="0" w:color="000000"/>
            </w:tcBorders>
            <w:vAlign w:val="center"/>
          </w:tcPr>
          <w:p w14:paraId="2FB3F6BF" w14:textId="77777777" w:rsidR="00C16878" w:rsidRDefault="00000000">
            <w:pPr>
              <w:spacing w:after="0" w:line="259" w:lineRule="auto"/>
              <w:ind w:left="0" w:right="0" w:firstLine="0"/>
              <w:jc w:val="left"/>
            </w:pPr>
            <w:r>
              <w:rPr>
                <w:rFonts w:ascii="Arial" w:eastAsia="Arial" w:hAnsi="Arial" w:cs="Arial"/>
                <w:sz w:val="20"/>
              </w:rPr>
              <w:t>B-</w:t>
            </w:r>
          </w:p>
          <w:p w14:paraId="260DD31B" w14:textId="77777777" w:rsidR="00C16878" w:rsidRDefault="00000000">
            <w:pPr>
              <w:spacing w:after="0" w:line="259" w:lineRule="auto"/>
              <w:ind w:left="0" w:right="0" w:firstLine="0"/>
              <w:jc w:val="left"/>
            </w:pPr>
            <w:r>
              <w:rPr>
                <w:rFonts w:ascii="Arial" w:eastAsia="Arial" w:hAnsi="Arial" w:cs="Arial"/>
                <w:sz w:val="20"/>
              </w:rPr>
              <w:t xml:space="preserve">I/8.4.4 </w:t>
            </w:r>
          </w:p>
          <w:p w14:paraId="7B6884DA"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73BD9B6C"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3EFA0E34" w14:textId="77777777">
        <w:trPr>
          <w:trHeight w:val="696"/>
        </w:trPr>
        <w:tc>
          <w:tcPr>
            <w:tcW w:w="2557" w:type="dxa"/>
            <w:tcBorders>
              <w:top w:val="single" w:sz="45" w:space="0" w:color="FFFFFF"/>
              <w:left w:val="single" w:sz="4" w:space="0" w:color="000000"/>
              <w:bottom w:val="single" w:sz="45" w:space="0" w:color="FFFFFF"/>
              <w:right w:val="single" w:sz="4" w:space="0" w:color="000000"/>
            </w:tcBorders>
          </w:tcPr>
          <w:p w14:paraId="4AF0D592" w14:textId="77777777" w:rsidR="00C16878" w:rsidRDefault="00000000">
            <w:pPr>
              <w:spacing w:after="0" w:line="259" w:lineRule="auto"/>
              <w:ind w:left="5" w:right="0" w:firstLine="0"/>
              <w:jc w:val="left"/>
            </w:pPr>
            <w:r>
              <w:rPr>
                <w:rFonts w:ascii="Arial" w:eastAsia="Arial" w:hAnsi="Arial" w:cs="Arial"/>
                <w:sz w:val="20"/>
              </w:rPr>
              <w:t xml:space="preserve">5.5.3 Comunicazione interna </w:t>
            </w:r>
          </w:p>
        </w:tc>
        <w:tc>
          <w:tcPr>
            <w:tcW w:w="2987" w:type="dxa"/>
            <w:tcBorders>
              <w:top w:val="single" w:sz="45" w:space="0" w:color="FFFFFF"/>
              <w:left w:val="single" w:sz="4" w:space="0" w:color="000000"/>
              <w:bottom w:val="single" w:sz="45" w:space="0" w:color="FFFFFF"/>
              <w:right w:val="single" w:sz="4" w:space="0" w:color="000000"/>
            </w:tcBorders>
          </w:tcPr>
          <w:p w14:paraId="143E2180" w14:textId="77777777" w:rsidR="00C16878" w:rsidRDefault="00000000">
            <w:pPr>
              <w:spacing w:after="0" w:line="259" w:lineRule="auto"/>
              <w:ind w:left="6" w:right="0" w:firstLine="0"/>
              <w:jc w:val="left"/>
            </w:pPr>
            <w:r>
              <w:rPr>
                <w:rFonts w:ascii="Arial" w:eastAsia="Arial" w:hAnsi="Arial" w:cs="Arial"/>
                <w:sz w:val="20"/>
              </w:rPr>
              <w:t xml:space="preserve">7.4 Comunicazione </w:t>
            </w:r>
          </w:p>
        </w:tc>
        <w:tc>
          <w:tcPr>
            <w:tcW w:w="946" w:type="dxa"/>
            <w:tcBorders>
              <w:top w:val="single" w:sz="45" w:space="0" w:color="FFFFFF"/>
              <w:left w:val="single" w:sz="4" w:space="0" w:color="000000"/>
              <w:bottom w:val="single" w:sz="45" w:space="0" w:color="FFFFFF"/>
              <w:right w:val="single" w:sz="4" w:space="0" w:color="000000"/>
            </w:tcBorders>
          </w:tcPr>
          <w:p w14:paraId="2E97EEB6"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15AD9356" w14:textId="77777777" w:rsidR="00C16878" w:rsidRDefault="00000000">
            <w:pPr>
              <w:spacing w:after="0" w:line="259" w:lineRule="auto"/>
              <w:ind w:left="2" w:right="269" w:firstLine="0"/>
              <w:jc w:val="left"/>
            </w:pPr>
            <w:r>
              <w:rPr>
                <w:rFonts w:ascii="Arial" w:eastAsia="Arial" w:hAnsi="Arial" w:cs="Arial"/>
                <w:sz w:val="20"/>
              </w:rPr>
              <w:t xml:space="preserve">Gestione comunicazioni interne ed esterne </w:t>
            </w:r>
          </w:p>
        </w:tc>
      </w:tr>
      <w:tr w:rsidR="00C16878" w14:paraId="288CFD27" w14:textId="77777777">
        <w:trPr>
          <w:trHeight w:val="696"/>
        </w:trPr>
        <w:tc>
          <w:tcPr>
            <w:tcW w:w="2557" w:type="dxa"/>
            <w:tcBorders>
              <w:top w:val="single" w:sz="45" w:space="0" w:color="FFFFFF"/>
              <w:left w:val="single" w:sz="4" w:space="0" w:color="000000"/>
              <w:bottom w:val="single" w:sz="45" w:space="0" w:color="FFFFFF"/>
              <w:right w:val="single" w:sz="4" w:space="0" w:color="000000"/>
            </w:tcBorders>
          </w:tcPr>
          <w:p w14:paraId="19FFB111" w14:textId="77777777" w:rsidR="00C16878" w:rsidRDefault="00000000">
            <w:pPr>
              <w:spacing w:after="0" w:line="259" w:lineRule="auto"/>
              <w:ind w:left="5" w:right="0" w:firstLine="0"/>
              <w:jc w:val="left"/>
            </w:pPr>
            <w:r>
              <w:rPr>
                <w:rFonts w:ascii="Arial" w:eastAsia="Arial" w:hAnsi="Arial" w:cs="Arial"/>
                <w:sz w:val="20"/>
              </w:rPr>
              <w:t xml:space="preserve">5.6 Riesame di </w:t>
            </w:r>
          </w:p>
          <w:p w14:paraId="01389A4B" w14:textId="77777777" w:rsidR="00C16878" w:rsidRDefault="00000000">
            <w:pPr>
              <w:spacing w:after="0" w:line="259" w:lineRule="auto"/>
              <w:ind w:left="5" w:right="0" w:firstLine="0"/>
              <w:jc w:val="left"/>
            </w:pPr>
            <w:r>
              <w:rPr>
                <w:rFonts w:ascii="Arial" w:eastAsia="Arial" w:hAnsi="Arial" w:cs="Arial"/>
                <w:sz w:val="20"/>
              </w:rPr>
              <w:t xml:space="preserve">Direzione </w:t>
            </w:r>
          </w:p>
        </w:tc>
        <w:tc>
          <w:tcPr>
            <w:tcW w:w="2987" w:type="dxa"/>
            <w:tcBorders>
              <w:top w:val="single" w:sz="45" w:space="0" w:color="FFFFFF"/>
              <w:left w:val="single" w:sz="4" w:space="0" w:color="000000"/>
              <w:bottom w:val="single" w:sz="45" w:space="0" w:color="FFFFFF"/>
              <w:right w:val="single" w:sz="4" w:space="0" w:color="000000"/>
            </w:tcBorders>
          </w:tcPr>
          <w:p w14:paraId="7383DCCD" w14:textId="77777777" w:rsidR="00C16878" w:rsidRDefault="00000000">
            <w:pPr>
              <w:spacing w:after="0" w:line="259" w:lineRule="auto"/>
              <w:ind w:left="6" w:right="0" w:firstLine="0"/>
              <w:jc w:val="left"/>
            </w:pPr>
            <w:r>
              <w:rPr>
                <w:rFonts w:ascii="Arial" w:eastAsia="Arial" w:hAnsi="Arial" w:cs="Arial"/>
                <w:sz w:val="20"/>
              </w:rPr>
              <w:t xml:space="preserve">9.3 Riesame di Direzione  </w:t>
            </w:r>
          </w:p>
        </w:tc>
        <w:tc>
          <w:tcPr>
            <w:tcW w:w="946" w:type="dxa"/>
            <w:tcBorders>
              <w:top w:val="single" w:sz="45" w:space="0" w:color="FFFFFF"/>
              <w:left w:val="single" w:sz="4" w:space="0" w:color="000000"/>
              <w:bottom w:val="single" w:sz="45" w:space="0" w:color="FFFFFF"/>
              <w:right w:val="single" w:sz="4" w:space="0" w:color="000000"/>
            </w:tcBorders>
          </w:tcPr>
          <w:p w14:paraId="24BA8F19"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24108362" w14:textId="77777777" w:rsidR="00C16878" w:rsidRDefault="00000000">
            <w:pPr>
              <w:spacing w:after="0" w:line="259" w:lineRule="auto"/>
              <w:ind w:left="2" w:right="0" w:firstLine="0"/>
              <w:jc w:val="left"/>
            </w:pPr>
            <w:r>
              <w:rPr>
                <w:rFonts w:ascii="Arial" w:eastAsia="Arial" w:hAnsi="Arial" w:cs="Arial"/>
                <w:sz w:val="20"/>
              </w:rPr>
              <w:t xml:space="preserve">Riesame della Direzione </w:t>
            </w:r>
          </w:p>
        </w:tc>
      </w:tr>
      <w:tr w:rsidR="00C16878" w14:paraId="2589B8B7" w14:textId="77777777">
        <w:trPr>
          <w:trHeight w:val="1157"/>
        </w:trPr>
        <w:tc>
          <w:tcPr>
            <w:tcW w:w="2557" w:type="dxa"/>
            <w:tcBorders>
              <w:top w:val="single" w:sz="45" w:space="0" w:color="FFFFFF"/>
              <w:left w:val="single" w:sz="4" w:space="0" w:color="000000"/>
              <w:bottom w:val="single" w:sz="45" w:space="0" w:color="FFFFFF"/>
              <w:right w:val="single" w:sz="4" w:space="0" w:color="000000"/>
            </w:tcBorders>
          </w:tcPr>
          <w:p w14:paraId="43D87DA3" w14:textId="77777777" w:rsidR="00C16878" w:rsidRDefault="00000000">
            <w:pPr>
              <w:spacing w:after="0" w:line="259" w:lineRule="auto"/>
              <w:ind w:left="5" w:right="0" w:firstLine="0"/>
              <w:jc w:val="left"/>
            </w:pPr>
            <w:r>
              <w:rPr>
                <w:rFonts w:ascii="Arial" w:eastAsia="Arial" w:hAnsi="Arial" w:cs="Arial"/>
                <w:sz w:val="20"/>
              </w:rPr>
              <w:t xml:space="preserve">5.6.1 Generalità </w:t>
            </w:r>
          </w:p>
        </w:tc>
        <w:tc>
          <w:tcPr>
            <w:tcW w:w="2987" w:type="dxa"/>
            <w:tcBorders>
              <w:top w:val="single" w:sz="45" w:space="0" w:color="FFFFFF"/>
              <w:left w:val="single" w:sz="4" w:space="0" w:color="000000"/>
              <w:bottom w:val="single" w:sz="45" w:space="0" w:color="FFFFFF"/>
              <w:right w:val="single" w:sz="4" w:space="0" w:color="000000"/>
            </w:tcBorders>
          </w:tcPr>
          <w:p w14:paraId="6358A018" w14:textId="77777777" w:rsidR="00C16878" w:rsidRDefault="00000000">
            <w:pPr>
              <w:spacing w:after="0" w:line="259" w:lineRule="auto"/>
              <w:ind w:left="6" w:right="0" w:firstLine="0"/>
              <w:jc w:val="left"/>
            </w:pPr>
            <w:r>
              <w:rPr>
                <w:rFonts w:ascii="Arial" w:eastAsia="Arial" w:hAnsi="Arial" w:cs="Arial"/>
                <w:sz w:val="20"/>
              </w:rPr>
              <w:t xml:space="preserve">9.3.1 Generalità </w:t>
            </w:r>
          </w:p>
        </w:tc>
        <w:tc>
          <w:tcPr>
            <w:tcW w:w="946" w:type="dxa"/>
            <w:tcBorders>
              <w:top w:val="single" w:sz="45" w:space="0" w:color="FFFFFF"/>
              <w:left w:val="single" w:sz="4" w:space="0" w:color="000000"/>
              <w:bottom w:val="single" w:sz="45" w:space="0" w:color="FFFFFF"/>
              <w:right w:val="single" w:sz="4" w:space="0" w:color="000000"/>
            </w:tcBorders>
          </w:tcPr>
          <w:p w14:paraId="5A02964E" w14:textId="77777777" w:rsidR="00C16878" w:rsidRDefault="00000000">
            <w:pPr>
              <w:spacing w:after="0" w:line="259" w:lineRule="auto"/>
              <w:ind w:left="0" w:right="0" w:firstLine="0"/>
              <w:jc w:val="left"/>
            </w:pPr>
            <w:r>
              <w:rPr>
                <w:rFonts w:ascii="Arial" w:eastAsia="Arial" w:hAnsi="Arial" w:cs="Arial"/>
                <w:sz w:val="20"/>
              </w:rPr>
              <w:t>B-</w:t>
            </w:r>
          </w:p>
          <w:p w14:paraId="304D0328" w14:textId="77777777" w:rsidR="00C16878" w:rsidRDefault="00000000">
            <w:pPr>
              <w:spacing w:after="0" w:line="259" w:lineRule="auto"/>
              <w:ind w:left="0" w:right="0" w:firstLine="0"/>
              <w:jc w:val="left"/>
            </w:pPr>
            <w:r>
              <w:rPr>
                <w:rFonts w:ascii="Arial" w:eastAsia="Arial" w:hAnsi="Arial" w:cs="Arial"/>
                <w:sz w:val="20"/>
              </w:rPr>
              <w:t xml:space="preserve">I/8.4.5 </w:t>
            </w:r>
          </w:p>
          <w:p w14:paraId="157EE0B0" w14:textId="77777777" w:rsidR="00C16878" w:rsidRDefault="00000000">
            <w:pPr>
              <w:spacing w:after="0" w:line="259" w:lineRule="auto"/>
              <w:ind w:left="0" w:right="0" w:firstLine="0"/>
              <w:jc w:val="left"/>
            </w:pPr>
            <w:r>
              <w:rPr>
                <w:rFonts w:ascii="Arial" w:eastAsia="Arial" w:hAnsi="Arial" w:cs="Arial"/>
                <w:sz w:val="20"/>
              </w:rPr>
              <w:t>B-</w:t>
            </w:r>
          </w:p>
          <w:p w14:paraId="3F7E7A88" w14:textId="77777777" w:rsidR="00C16878" w:rsidRDefault="00000000">
            <w:pPr>
              <w:spacing w:after="0" w:line="259" w:lineRule="auto"/>
              <w:ind w:left="0" w:right="0" w:firstLine="0"/>
              <w:jc w:val="left"/>
            </w:pPr>
            <w:r>
              <w:rPr>
                <w:rFonts w:ascii="Arial" w:eastAsia="Arial" w:hAnsi="Arial" w:cs="Arial"/>
                <w:sz w:val="20"/>
              </w:rPr>
              <w:t xml:space="preserve">I/8.7.2 </w:t>
            </w:r>
          </w:p>
        </w:tc>
        <w:tc>
          <w:tcPr>
            <w:tcW w:w="3278" w:type="dxa"/>
            <w:tcBorders>
              <w:top w:val="single" w:sz="45" w:space="0" w:color="FFFFFF"/>
              <w:left w:val="single" w:sz="4" w:space="0" w:color="000000"/>
              <w:bottom w:val="single" w:sz="45" w:space="0" w:color="FFFFFF"/>
              <w:right w:val="single" w:sz="4" w:space="0" w:color="000000"/>
            </w:tcBorders>
          </w:tcPr>
          <w:p w14:paraId="722F8EE4"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480C46E5" w14:textId="77777777">
        <w:trPr>
          <w:trHeight w:val="1385"/>
        </w:trPr>
        <w:tc>
          <w:tcPr>
            <w:tcW w:w="2557" w:type="dxa"/>
            <w:tcBorders>
              <w:top w:val="single" w:sz="45" w:space="0" w:color="FFFFFF"/>
              <w:left w:val="single" w:sz="4" w:space="0" w:color="000000"/>
              <w:bottom w:val="single" w:sz="45" w:space="0" w:color="FFFFFF"/>
              <w:right w:val="single" w:sz="4" w:space="0" w:color="000000"/>
            </w:tcBorders>
          </w:tcPr>
          <w:p w14:paraId="2F800FEF" w14:textId="77777777" w:rsidR="00C16878" w:rsidRDefault="00000000">
            <w:pPr>
              <w:spacing w:after="0" w:line="259" w:lineRule="auto"/>
              <w:ind w:left="5" w:right="35" w:firstLine="0"/>
              <w:jc w:val="left"/>
            </w:pPr>
            <w:r>
              <w:rPr>
                <w:rFonts w:ascii="Arial" w:eastAsia="Arial" w:hAnsi="Arial" w:cs="Arial"/>
                <w:sz w:val="20"/>
              </w:rPr>
              <w:lastRenderedPageBreak/>
              <w:t xml:space="preserve">5.6.2 Elementi in ingresso per il riesame </w:t>
            </w:r>
          </w:p>
        </w:tc>
        <w:tc>
          <w:tcPr>
            <w:tcW w:w="2987" w:type="dxa"/>
            <w:tcBorders>
              <w:top w:val="single" w:sz="45" w:space="0" w:color="FFFFFF"/>
              <w:left w:val="single" w:sz="4" w:space="0" w:color="000000"/>
              <w:bottom w:val="single" w:sz="45" w:space="0" w:color="FFFFFF"/>
              <w:right w:val="single" w:sz="4" w:space="0" w:color="000000"/>
            </w:tcBorders>
          </w:tcPr>
          <w:p w14:paraId="5EF01A4A" w14:textId="77777777" w:rsidR="00C16878" w:rsidRDefault="00000000">
            <w:pPr>
              <w:spacing w:after="0" w:line="259" w:lineRule="auto"/>
              <w:ind w:left="6" w:right="0" w:firstLine="0"/>
              <w:jc w:val="left"/>
            </w:pPr>
            <w:r>
              <w:rPr>
                <w:rFonts w:ascii="Arial" w:eastAsia="Arial" w:hAnsi="Arial" w:cs="Arial"/>
                <w:sz w:val="20"/>
              </w:rPr>
              <w:t xml:space="preserve">9.3.2 Input al Riesame di </w:t>
            </w:r>
          </w:p>
          <w:p w14:paraId="3C2D7A40" w14:textId="77777777" w:rsidR="00C16878" w:rsidRDefault="00000000">
            <w:pPr>
              <w:spacing w:after="0" w:line="259" w:lineRule="auto"/>
              <w:ind w:left="6" w:right="0" w:firstLine="0"/>
              <w:jc w:val="left"/>
            </w:pPr>
            <w:r>
              <w:rPr>
                <w:rFonts w:ascii="Arial" w:eastAsia="Arial" w:hAnsi="Arial" w:cs="Arial"/>
                <w:sz w:val="20"/>
              </w:rPr>
              <w:t xml:space="preserve">Direzione </w:t>
            </w:r>
          </w:p>
        </w:tc>
        <w:tc>
          <w:tcPr>
            <w:tcW w:w="946" w:type="dxa"/>
            <w:tcBorders>
              <w:top w:val="single" w:sz="45" w:space="0" w:color="FFFFFF"/>
              <w:left w:val="single" w:sz="4" w:space="0" w:color="000000"/>
              <w:bottom w:val="single" w:sz="45" w:space="0" w:color="FFFFFF"/>
              <w:right w:val="single" w:sz="4" w:space="0" w:color="000000"/>
            </w:tcBorders>
          </w:tcPr>
          <w:p w14:paraId="37B7BC45"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1EBE86CC" w14:textId="77777777" w:rsidR="00C16878" w:rsidRDefault="00000000">
            <w:pPr>
              <w:spacing w:after="0" w:line="241" w:lineRule="auto"/>
              <w:ind w:left="2" w:right="424" w:firstLine="0"/>
              <w:jc w:val="left"/>
            </w:pPr>
            <w:r>
              <w:rPr>
                <w:rFonts w:ascii="Arial" w:eastAsia="Arial" w:hAnsi="Arial" w:cs="Arial"/>
                <w:sz w:val="20"/>
              </w:rPr>
              <w:t xml:space="preserve">Riesame della Direzione RAV </w:t>
            </w:r>
          </w:p>
          <w:p w14:paraId="0E4610E3" w14:textId="77777777" w:rsidR="00C16878" w:rsidRDefault="00000000">
            <w:pPr>
              <w:spacing w:after="0" w:line="259" w:lineRule="auto"/>
              <w:ind w:left="2" w:right="0" w:firstLine="0"/>
              <w:jc w:val="left"/>
            </w:pPr>
            <w:r>
              <w:rPr>
                <w:rFonts w:ascii="Arial" w:eastAsia="Arial" w:hAnsi="Arial" w:cs="Arial"/>
                <w:sz w:val="20"/>
              </w:rPr>
              <w:t xml:space="preserve">Audit interni </w:t>
            </w:r>
          </w:p>
          <w:p w14:paraId="31028099" w14:textId="77777777" w:rsidR="00C16878" w:rsidRDefault="00000000">
            <w:pPr>
              <w:spacing w:after="0" w:line="259" w:lineRule="auto"/>
              <w:ind w:left="2" w:right="0" w:firstLine="0"/>
              <w:jc w:val="left"/>
            </w:pPr>
            <w:r>
              <w:rPr>
                <w:rFonts w:ascii="Arial" w:eastAsia="Arial" w:hAnsi="Arial" w:cs="Arial"/>
                <w:sz w:val="20"/>
              </w:rPr>
              <w:t xml:space="preserve">Esiti progettazione anni precedenti </w:t>
            </w:r>
          </w:p>
        </w:tc>
      </w:tr>
      <w:tr w:rsidR="00C16878" w14:paraId="7C9880C8" w14:textId="77777777">
        <w:trPr>
          <w:trHeight w:val="711"/>
        </w:trPr>
        <w:tc>
          <w:tcPr>
            <w:tcW w:w="2557" w:type="dxa"/>
            <w:tcBorders>
              <w:top w:val="single" w:sz="45" w:space="0" w:color="FFFFFF"/>
              <w:left w:val="single" w:sz="4" w:space="0" w:color="000000"/>
              <w:bottom w:val="single" w:sz="45" w:space="0" w:color="B2A1C7"/>
              <w:right w:val="single" w:sz="4" w:space="0" w:color="000000"/>
            </w:tcBorders>
          </w:tcPr>
          <w:p w14:paraId="1A08ACD0" w14:textId="77777777" w:rsidR="00C16878" w:rsidRDefault="00000000">
            <w:pPr>
              <w:spacing w:after="0" w:line="259" w:lineRule="auto"/>
              <w:ind w:left="5" w:right="0" w:firstLine="0"/>
              <w:jc w:val="left"/>
            </w:pPr>
            <w:r>
              <w:rPr>
                <w:rFonts w:ascii="Arial" w:eastAsia="Arial" w:hAnsi="Arial" w:cs="Arial"/>
                <w:sz w:val="20"/>
              </w:rPr>
              <w:t xml:space="preserve">5.6.3 Elementi in uscita dal riesame </w:t>
            </w:r>
          </w:p>
        </w:tc>
        <w:tc>
          <w:tcPr>
            <w:tcW w:w="2987" w:type="dxa"/>
            <w:tcBorders>
              <w:top w:val="single" w:sz="45" w:space="0" w:color="FFFFFF"/>
              <w:left w:val="single" w:sz="4" w:space="0" w:color="000000"/>
              <w:bottom w:val="single" w:sz="45" w:space="0" w:color="B2A1C7"/>
              <w:right w:val="single" w:sz="4" w:space="0" w:color="000000"/>
            </w:tcBorders>
          </w:tcPr>
          <w:p w14:paraId="59DA776F" w14:textId="77777777" w:rsidR="00C16878" w:rsidRDefault="00000000">
            <w:pPr>
              <w:spacing w:after="0" w:line="259" w:lineRule="auto"/>
              <w:ind w:left="6" w:right="0" w:firstLine="0"/>
              <w:jc w:val="left"/>
            </w:pPr>
            <w:r>
              <w:rPr>
                <w:rFonts w:ascii="Arial" w:eastAsia="Arial" w:hAnsi="Arial" w:cs="Arial"/>
                <w:sz w:val="20"/>
              </w:rPr>
              <w:t xml:space="preserve">9.3.3 Output al Riesame di </w:t>
            </w:r>
          </w:p>
          <w:p w14:paraId="2D24CF4B" w14:textId="77777777" w:rsidR="00C16878" w:rsidRDefault="00000000">
            <w:pPr>
              <w:spacing w:after="0" w:line="259" w:lineRule="auto"/>
              <w:ind w:left="6" w:right="0" w:firstLine="0"/>
              <w:jc w:val="left"/>
            </w:pPr>
            <w:r>
              <w:rPr>
                <w:rFonts w:ascii="Arial" w:eastAsia="Arial" w:hAnsi="Arial" w:cs="Arial"/>
                <w:sz w:val="20"/>
              </w:rPr>
              <w:t xml:space="preserve">Direzione </w:t>
            </w:r>
          </w:p>
        </w:tc>
        <w:tc>
          <w:tcPr>
            <w:tcW w:w="946" w:type="dxa"/>
            <w:tcBorders>
              <w:top w:val="single" w:sz="45" w:space="0" w:color="FFFFFF"/>
              <w:left w:val="single" w:sz="4" w:space="0" w:color="000000"/>
              <w:bottom w:val="single" w:sz="45" w:space="0" w:color="B2A1C7"/>
              <w:right w:val="single" w:sz="4" w:space="0" w:color="000000"/>
            </w:tcBorders>
          </w:tcPr>
          <w:p w14:paraId="78312E49"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B2A1C7"/>
              <w:right w:val="single" w:sz="4" w:space="0" w:color="000000"/>
            </w:tcBorders>
          </w:tcPr>
          <w:p w14:paraId="11C98FA6" w14:textId="77777777" w:rsidR="00C16878" w:rsidRDefault="00000000">
            <w:pPr>
              <w:spacing w:after="0" w:line="259" w:lineRule="auto"/>
              <w:ind w:left="2" w:right="324" w:firstLine="0"/>
            </w:pPr>
            <w:r>
              <w:rPr>
                <w:rFonts w:ascii="Arial" w:eastAsia="Arial" w:hAnsi="Arial" w:cs="Arial"/>
                <w:sz w:val="20"/>
              </w:rPr>
              <w:t xml:space="preserve">Riesame della Direzione Piano di miglioramento </w:t>
            </w:r>
          </w:p>
        </w:tc>
      </w:tr>
      <w:tr w:rsidR="00C16878" w14:paraId="28FD9D82" w14:textId="77777777">
        <w:trPr>
          <w:trHeight w:val="623"/>
        </w:trPr>
        <w:tc>
          <w:tcPr>
            <w:tcW w:w="2557" w:type="dxa"/>
            <w:tcBorders>
              <w:top w:val="single" w:sz="45" w:space="0" w:color="B2A1C7"/>
              <w:left w:val="single" w:sz="4" w:space="0" w:color="000000"/>
              <w:bottom w:val="single" w:sz="45" w:space="0" w:color="FFFFFF"/>
              <w:right w:val="single" w:sz="4" w:space="0" w:color="000000"/>
            </w:tcBorders>
            <w:shd w:val="clear" w:color="auto" w:fill="B2A1C7"/>
          </w:tcPr>
          <w:p w14:paraId="019182AE" w14:textId="77777777" w:rsidR="00C16878" w:rsidRDefault="00000000">
            <w:pPr>
              <w:spacing w:after="0" w:line="259" w:lineRule="auto"/>
              <w:ind w:left="5" w:right="0" w:firstLine="0"/>
              <w:jc w:val="left"/>
            </w:pPr>
            <w:r>
              <w:rPr>
                <w:rFonts w:ascii="Arial" w:eastAsia="Arial" w:hAnsi="Arial" w:cs="Arial"/>
                <w:sz w:val="20"/>
              </w:rPr>
              <w:t xml:space="preserve">6 Gestione delle risorse </w:t>
            </w:r>
          </w:p>
        </w:tc>
        <w:tc>
          <w:tcPr>
            <w:tcW w:w="2987" w:type="dxa"/>
            <w:tcBorders>
              <w:top w:val="single" w:sz="45" w:space="0" w:color="B2A1C7"/>
              <w:left w:val="single" w:sz="4" w:space="0" w:color="000000"/>
              <w:bottom w:val="single" w:sz="45" w:space="0" w:color="FFFFFF"/>
              <w:right w:val="single" w:sz="4" w:space="0" w:color="000000"/>
            </w:tcBorders>
            <w:shd w:val="clear" w:color="auto" w:fill="B2A1C7"/>
          </w:tcPr>
          <w:p w14:paraId="464EF0CD" w14:textId="77777777" w:rsidR="00C16878" w:rsidRDefault="00000000">
            <w:pPr>
              <w:numPr>
                <w:ilvl w:val="0"/>
                <w:numId w:val="75"/>
              </w:numPr>
              <w:spacing w:after="0" w:line="259" w:lineRule="auto"/>
              <w:ind w:right="0" w:hanging="166"/>
              <w:jc w:val="left"/>
            </w:pPr>
            <w:r>
              <w:rPr>
                <w:rFonts w:ascii="Arial" w:eastAsia="Arial" w:hAnsi="Arial" w:cs="Arial"/>
                <w:sz w:val="20"/>
              </w:rPr>
              <w:t xml:space="preserve">Supporto </w:t>
            </w:r>
          </w:p>
          <w:p w14:paraId="5D78CD07" w14:textId="77777777" w:rsidR="00C16878" w:rsidRDefault="00000000">
            <w:pPr>
              <w:spacing w:after="0" w:line="259" w:lineRule="auto"/>
              <w:ind w:left="6" w:right="0" w:firstLine="0"/>
              <w:jc w:val="left"/>
            </w:pPr>
            <w:r>
              <w:rPr>
                <w:rFonts w:ascii="Arial" w:eastAsia="Arial" w:hAnsi="Arial" w:cs="Arial"/>
                <w:sz w:val="20"/>
              </w:rPr>
              <w:t xml:space="preserve">7.1 Risorse </w:t>
            </w:r>
          </w:p>
        </w:tc>
        <w:tc>
          <w:tcPr>
            <w:tcW w:w="946" w:type="dxa"/>
            <w:tcBorders>
              <w:top w:val="single" w:sz="45" w:space="0" w:color="B2A1C7"/>
              <w:left w:val="single" w:sz="4" w:space="0" w:color="000000"/>
              <w:bottom w:val="single" w:sz="45" w:space="0" w:color="FFFFFF"/>
              <w:right w:val="single" w:sz="4" w:space="0" w:color="000000"/>
            </w:tcBorders>
            <w:shd w:val="clear" w:color="auto" w:fill="B2A1C7"/>
          </w:tcPr>
          <w:p w14:paraId="7E5E61B4"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B2A1C7"/>
              <w:left w:val="single" w:sz="4" w:space="0" w:color="000000"/>
              <w:bottom w:val="single" w:sz="45" w:space="0" w:color="FFFFFF"/>
              <w:right w:val="single" w:sz="4" w:space="0" w:color="000000"/>
            </w:tcBorders>
            <w:shd w:val="clear" w:color="auto" w:fill="B2A1C7"/>
          </w:tcPr>
          <w:p w14:paraId="05D72045"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1F16E792" w14:textId="77777777">
        <w:trPr>
          <w:trHeight w:val="1214"/>
        </w:trPr>
        <w:tc>
          <w:tcPr>
            <w:tcW w:w="2557" w:type="dxa"/>
            <w:tcBorders>
              <w:top w:val="single" w:sz="45" w:space="0" w:color="FFFFFF"/>
              <w:left w:val="single" w:sz="4" w:space="0" w:color="000000"/>
              <w:bottom w:val="single" w:sz="45" w:space="0" w:color="FFFFFF"/>
              <w:right w:val="single" w:sz="4" w:space="0" w:color="000000"/>
            </w:tcBorders>
          </w:tcPr>
          <w:p w14:paraId="24903EAC" w14:textId="77777777" w:rsidR="00C16878" w:rsidRDefault="00000000">
            <w:pPr>
              <w:spacing w:after="0" w:line="259" w:lineRule="auto"/>
              <w:ind w:left="5" w:right="100" w:firstLine="0"/>
              <w:jc w:val="left"/>
            </w:pPr>
            <w:r>
              <w:rPr>
                <w:rFonts w:ascii="Arial" w:eastAsia="Arial" w:hAnsi="Arial" w:cs="Arial"/>
                <w:sz w:val="20"/>
              </w:rPr>
              <w:t xml:space="preserve">6.1 Messa a disposizione delle risorse </w:t>
            </w:r>
          </w:p>
        </w:tc>
        <w:tc>
          <w:tcPr>
            <w:tcW w:w="2987" w:type="dxa"/>
            <w:tcBorders>
              <w:top w:val="single" w:sz="45" w:space="0" w:color="FFFFFF"/>
              <w:left w:val="single" w:sz="4" w:space="0" w:color="000000"/>
              <w:bottom w:val="single" w:sz="45" w:space="0" w:color="FFFFFF"/>
              <w:right w:val="single" w:sz="4" w:space="0" w:color="000000"/>
            </w:tcBorders>
          </w:tcPr>
          <w:p w14:paraId="4CC11A09" w14:textId="77777777" w:rsidR="00C16878" w:rsidRDefault="00000000">
            <w:pPr>
              <w:spacing w:after="0" w:line="259" w:lineRule="auto"/>
              <w:ind w:left="6" w:right="0" w:firstLine="0"/>
              <w:jc w:val="left"/>
            </w:pPr>
            <w:r>
              <w:rPr>
                <w:rFonts w:ascii="Arial" w:eastAsia="Arial" w:hAnsi="Arial" w:cs="Arial"/>
                <w:sz w:val="20"/>
              </w:rPr>
              <w:t xml:space="preserve">7.1.1 Generalità </w:t>
            </w:r>
          </w:p>
          <w:p w14:paraId="2710A509" w14:textId="77777777" w:rsidR="00C16878" w:rsidRDefault="00000000">
            <w:pPr>
              <w:spacing w:after="0" w:line="259" w:lineRule="auto"/>
              <w:ind w:left="6" w:right="0" w:firstLine="0"/>
              <w:jc w:val="left"/>
            </w:pPr>
            <w:r>
              <w:rPr>
                <w:rFonts w:ascii="Arial" w:eastAsia="Arial" w:hAnsi="Arial" w:cs="Arial"/>
                <w:sz w:val="20"/>
              </w:rPr>
              <w:t xml:space="preserve">7.1.2 Persone </w:t>
            </w:r>
          </w:p>
        </w:tc>
        <w:tc>
          <w:tcPr>
            <w:tcW w:w="946" w:type="dxa"/>
            <w:tcBorders>
              <w:top w:val="single" w:sz="45" w:space="0" w:color="FFFFFF"/>
              <w:left w:val="single" w:sz="4" w:space="0" w:color="000000"/>
              <w:bottom w:val="single" w:sz="45" w:space="0" w:color="FFFFFF"/>
              <w:right w:val="single" w:sz="4" w:space="0" w:color="000000"/>
            </w:tcBorders>
          </w:tcPr>
          <w:p w14:paraId="449814F9"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vAlign w:val="center"/>
          </w:tcPr>
          <w:p w14:paraId="196971F8" w14:textId="77777777" w:rsidR="00C16878" w:rsidRDefault="00000000">
            <w:pPr>
              <w:spacing w:after="0" w:line="259" w:lineRule="auto"/>
              <w:ind w:left="2" w:right="0" w:firstLine="0"/>
              <w:jc w:val="left"/>
            </w:pPr>
            <w:r>
              <w:rPr>
                <w:rFonts w:ascii="Arial" w:eastAsia="Arial" w:hAnsi="Arial" w:cs="Arial"/>
                <w:sz w:val="20"/>
              </w:rPr>
              <w:t xml:space="preserve"> </w:t>
            </w:r>
          </w:p>
          <w:p w14:paraId="7D4604F1" w14:textId="77777777" w:rsidR="00C16878" w:rsidRDefault="00000000">
            <w:pPr>
              <w:spacing w:after="0" w:line="259" w:lineRule="auto"/>
              <w:ind w:left="2" w:right="0" w:firstLine="0"/>
              <w:jc w:val="left"/>
            </w:pPr>
            <w:r>
              <w:rPr>
                <w:rFonts w:ascii="Arial" w:eastAsia="Arial" w:hAnsi="Arial" w:cs="Arial"/>
                <w:sz w:val="20"/>
              </w:rPr>
              <w:t xml:space="preserve">Organigramma </w:t>
            </w:r>
          </w:p>
          <w:p w14:paraId="02388731" w14:textId="77777777" w:rsidR="00C16878" w:rsidRDefault="00000000">
            <w:pPr>
              <w:spacing w:after="0" w:line="259" w:lineRule="auto"/>
              <w:ind w:left="2" w:right="0" w:firstLine="0"/>
              <w:jc w:val="left"/>
            </w:pPr>
            <w:r>
              <w:rPr>
                <w:rFonts w:ascii="Arial" w:eastAsia="Arial" w:hAnsi="Arial" w:cs="Arial"/>
                <w:sz w:val="20"/>
              </w:rPr>
              <w:t>/</w:t>
            </w:r>
            <w:proofErr w:type="spellStart"/>
            <w:r>
              <w:rPr>
                <w:rFonts w:ascii="Arial" w:eastAsia="Arial" w:hAnsi="Arial" w:cs="Arial"/>
                <w:sz w:val="20"/>
              </w:rPr>
              <w:t>funzionigramma</w:t>
            </w:r>
            <w:proofErr w:type="spellEnd"/>
            <w:r>
              <w:rPr>
                <w:rFonts w:ascii="Arial" w:eastAsia="Arial" w:hAnsi="Arial" w:cs="Arial"/>
                <w:sz w:val="20"/>
              </w:rPr>
              <w:t xml:space="preserve"> </w:t>
            </w:r>
            <w:proofErr w:type="spellStart"/>
            <w:r>
              <w:rPr>
                <w:rFonts w:ascii="Arial" w:eastAsia="Arial" w:hAnsi="Arial" w:cs="Arial"/>
                <w:sz w:val="20"/>
              </w:rPr>
              <w:t>All</w:t>
            </w:r>
            <w:proofErr w:type="spellEnd"/>
            <w:r>
              <w:rPr>
                <w:rFonts w:ascii="Arial" w:eastAsia="Arial" w:hAnsi="Arial" w:cs="Arial"/>
                <w:sz w:val="20"/>
              </w:rPr>
              <w:t xml:space="preserve">. 5 </w:t>
            </w:r>
          </w:p>
          <w:p w14:paraId="4DA71D2B"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587839BF" w14:textId="77777777">
        <w:trPr>
          <w:trHeight w:val="466"/>
        </w:trPr>
        <w:tc>
          <w:tcPr>
            <w:tcW w:w="2557" w:type="dxa"/>
            <w:tcBorders>
              <w:top w:val="single" w:sz="45" w:space="0" w:color="FFFFFF"/>
              <w:left w:val="single" w:sz="4" w:space="0" w:color="000000"/>
              <w:bottom w:val="single" w:sz="45" w:space="0" w:color="FFFFFF"/>
              <w:right w:val="single" w:sz="4" w:space="0" w:color="000000"/>
            </w:tcBorders>
          </w:tcPr>
          <w:p w14:paraId="4CBE9A90" w14:textId="77777777" w:rsidR="00C16878" w:rsidRDefault="00000000">
            <w:pPr>
              <w:spacing w:after="0" w:line="259" w:lineRule="auto"/>
              <w:ind w:left="5" w:right="0" w:firstLine="0"/>
              <w:jc w:val="left"/>
            </w:pPr>
            <w:r>
              <w:rPr>
                <w:rFonts w:ascii="Arial" w:eastAsia="Arial" w:hAnsi="Arial" w:cs="Arial"/>
                <w:sz w:val="20"/>
              </w:rPr>
              <w:t xml:space="preserve">6.2 Risorse umane </w:t>
            </w:r>
          </w:p>
        </w:tc>
        <w:tc>
          <w:tcPr>
            <w:tcW w:w="2987" w:type="dxa"/>
            <w:tcBorders>
              <w:top w:val="single" w:sz="45" w:space="0" w:color="FFFFFF"/>
              <w:left w:val="single" w:sz="4" w:space="0" w:color="000000"/>
              <w:bottom w:val="single" w:sz="45" w:space="0" w:color="FFFFFF"/>
              <w:right w:val="single" w:sz="4" w:space="0" w:color="000000"/>
            </w:tcBorders>
          </w:tcPr>
          <w:p w14:paraId="473C6DF0" w14:textId="77777777" w:rsidR="00C16878" w:rsidRDefault="00000000">
            <w:pPr>
              <w:spacing w:after="0" w:line="259" w:lineRule="auto"/>
              <w:ind w:left="6" w:right="0" w:firstLine="0"/>
              <w:jc w:val="left"/>
            </w:pPr>
            <w:r>
              <w:rPr>
                <w:rFonts w:ascii="Arial" w:eastAsia="Arial" w:hAnsi="Arial" w:cs="Arial"/>
                <w:sz w:val="20"/>
              </w:rPr>
              <w:t xml:space="preserve">7.2 Competenza </w:t>
            </w:r>
          </w:p>
        </w:tc>
        <w:tc>
          <w:tcPr>
            <w:tcW w:w="946" w:type="dxa"/>
            <w:tcBorders>
              <w:top w:val="single" w:sz="45" w:space="0" w:color="FFFFFF"/>
              <w:left w:val="single" w:sz="4" w:space="0" w:color="000000"/>
              <w:bottom w:val="single" w:sz="45" w:space="0" w:color="FFFFFF"/>
              <w:right w:val="single" w:sz="4" w:space="0" w:color="000000"/>
            </w:tcBorders>
          </w:tcPr>
          <w:p w14:paraId="7452720A"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19EDF261"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3D108650" w14:textId="77777777">
        <w:trPr>
          <w:trHeight w:val="1387"/>
        </w:trPr>
        <w:tc>
          <w:tcPr>
            <w:tcW w:w="2557" w:type="dxa"/>
            <w:tcBorders>
              <w:top w:val="single" w:sz="45" w:space="0" w:color="FFFFFF"/>
              <w:left w:val="single" w:sz="4" w:space="0" w:color="000000"/>
              <w:bottom w:val="single" w:sz="45" w:space="0" w:color="FFFFFF"/>
              <w:right w:val="single" w:sz="4" w:space="0" w:color="000000"/>
            </w:tcBorders>
          </w:tcPr>
          <w:p w14:paraId="174C2B4E" w14:textId="77777777" w:rsidR="00C16878" w:rsidRDefault="00000000">
            <w:pPr>
              <w:spacing w:after="0" w:line="259" w:lineRule="auto"/>
              <w:ind w:left="5" w:right="0" w:firstLine="0"/>
              <w:jc w:val="left"/>
            </w:pPr>
            <w:r>
              <w:rPr>
                <w:rFonts w:ascii="Arial" w:eastAsia="Arial" w:hAnsi="Arial" w:cs="Arial"/>
                <w:sz w:val="20"/>
              </w:rPr>
              <w:t xml:space="preserve">6.2.1 Generalità </w:t>
            </w:r>
          </w:p>
        </w:tc>
        <w:tc>
          <w:tcPr>
            <w:tcW w:w="2987" w:type="dxa"/>
            <w:tcBorders>
              <w:top w:val="single" w:sz="45" w:space="0" w:color="FFFFFF"/>
              <w:left w:val="single" w:sz="4" w:space="0" w:color="000000"/>
              <w:bottom w:val="single" w:sz="45" w:space="0" w:color="FFFFFF"/>
              <w:right w:val="single" w:sz="4" w:space="0" w:color="000000"/>
            </w:tcBorders>
          </w:tcPr>
          <w:p w14:paraId="60261DC9" w14:textId="77777777" w:rsidR="00C16878" w:rsidRDefault="00000000">
            <w:pPr>
              <w:spacing w:after="0" w:line="259" w:lineRule="auto"/>
              <w:ind w:left="6" w:right="0" w:firstLine="0"/>
              <w:jc w:val="left"/>
            </w:pPr>
            <w:r>
              <w:rPr>
                <w:rFonts w:ascii="Arial" w:eastAsia="Arial" w:hAnsi="Arial" w:cs="Arial"/>
                <w:sz w:val="20"/>
              </w:rPr>
              <w:t xml:space="preserve">7.2 Competenza  </w:t>
            </w:r>
          </w:p>
        </w:tc>
        <w:tc>
          <w:tcPr>
            <w:tcW w:w="946" w:type="dxa"/>
            <w:tcBorders>
              <w:top w:val="single" w:sz="45" w:space="0" w:color="FFFFFF"/>
              <w:left w:val="single" w:sz="4" w:space="0" w:color="000000"/>
              <w:bottom w:val="single" w:sz="45" w:space="0" w:color="FFFFFF"/>
              <w:right w:val="single" w:sz="4" w:space="0" w:color="000000"/>
            </w:tcBorders>
          </w:tcPr>
          <w:p w14:paraId="315188AE" w14:textId="77777777" w:rsidR="00C16878" w:rsidRDefault="00000000">
            <w:pPr>
              <w:spacing w:after="0" w:line="259" w:lineRule="auto"/>
              <w:ind w:left="0" w:right="0" w:firstLine="0"/>
              <w:jc w:val="left"/>
            </w:pPr>
            <w:r>
              <w:rPr>
                <w:rFonts w:ascii="Arial" w:eastAsia="Arial" w:hAnsi="Arial" w:cs="Arial"/>
                <w:sz w:val="20"/>
              </w:rPr>
              <w:t>B-</w:t>
            </w:r>
          </w:p>
          <w:p w14:paraId="1FF53AD4" w14:textId="77777777" w:rsidR="00C16878" w:rsidRDefault="00000000">
            <w:pPr>
              <w:spacing w:after="0" w:line="259" w:lineRule="auto"/>
              <w:ind w:left="0" w:right="0" w:firstLine="0"/>
              <w:jc w:val="left"/>
            </w:pPr>
            <w:r>
              <w:rPr>
                <w:rFonts w:ascii="Arial" w:eastAsia="Arial" w:hAnsi="Arial" w:cs="Arial"/>
                <w:sz w:val="20"/>
              </w:rPr>
              <w:t xml:space="preserve">I/8.4.3 </w:t>
            </w:r>
          </w:p>
          <w:p w14:paraId="1DDE92A9"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7EAD2758" w14:textId="77777777" w:rsidR="00C16878" w:rsidRDefault="00000000">
            <w:pPr>
              <w:spacing w:after="0" w:line="241" w:lineRule="auto"/>
              <w:ind w:left="2" w:right="214" w:firstLine="0"/>
              <w:jc w:val="left"/>
            </w:pPr>
            <w:r>
              <w:rPr>
                <w:rFonts w:ascii="Arial" w:eastAsia="Arial" w:hAnsi="Arial" w:cs="Arial"/>
                <w:sz w:val="20"/>
              </w:rPr>
              <w:t xml:space="preserve">Piano di </w:t>
            </w:r>
            <w:proofErr w:type="gramStart"/>
            <w:r>
              <w:rPr>
                <w:rFonts w:ascii="Arial" w:eastAsia="Arial" w:hAnsi="Arial" w:cs="Arial"/>
                <w:sz w:val="20"/>
              </w:rPr>
              <w:t>formazione  Curriculum</w:t>
            </w:r>
            <w:proofErr w:type="gramEnd"/>
            <w:r>
              <w:rPr>
                <w:rFonts w:ascii="Arial" w:eastAsia="Arial" w:hAnsi="Arial" w:cs="Arial"/>
                <w:sz w:val="20"/>
              </w:rPr>
              <w:t xml:space="preserve"> vitae formato europeo </w:t>
            </w:r>
          </w:p>
          <w:p w14:paraId="53CB65E3" w14:textId="77777777" w:rsidR="00C16878" w:rsidRDefault="00000000">
            <w:pPr>
              <w:spacing w:after="0" w:line="259" w:lineRule="auto"/>
              <w:ind w:left="2" w:right="0" w:firstLine="0"/>
              <w:jc w:val="left"/>
            </w:pPr>
            <w:r>
              <w:rPr>
                <w:rFonts w:ascii="Arial" w:eastAsia="Arial" w:hAnsi="Arial" w:cs="Arial"/>
                <w:sz w:val="20"/>
              </w:rPr>
              <w:t xml:space="preserve">PGD 04.02 Informazioni documentate </w:t>
            </w:r>
          </w:p>
        </w:tc>
      </w:tr>
      <w:tr w:rsidR="00C16878" w14:paraId="355C91A5" w14:textId="77777777">
        <w:trPr>
          <w:trHeight w:val="2032"/>
        </w:trPr>
        <w:tc>
          <w:tcPr>
            <w:tcW w:w="2557" w:type="dxa"/>
            <w:tcBorders>
              <w:top w:val="single" w:sz="45" w:space="0" w:color="FFFFFF"/>
              <w:left w:val="single" w:sz="4" w:space="0" w:color="000000"/>
              <w:bottom w:val="single" w:sz="4" w:space="0" w:color="000000"/>
              <w:right w:val="single" w:sz="4" w:space="0" w:color="000000"/>
            </w:tcBorders>
          </w:tcPr>
          <w:p w14:paraId="3DFD8487" w14:textId="77777777" w:rsidR="00C16878" w:rsidRDefault="00000000">
            <w:pPr>
              <w:spacing w:after="0" w:line="259" w:lineRule="auto"/>
              <w:ind w:left="5" w:right="0" w:firstLine="0"/>
              <w:jc w:val="left"/>
            </w:pPr>
            <w:r>
              <w:rPr>
                <w:rFonts w:ascii="Arial" w:eastAsia="Arial" w:hAnsi="Arial" w:cs="Arial"/>
                <w:sz w:val="20"/>
              </w:rPr>
              <w:t xml:space="preserve">6.2.2 Competenza, </w:t>
            </w:r>
            <w:proofErr w:type="spellStart"/>
            <w:r>
              <w:rPr>
                <w:rFonts w:ascii="Arial" w:eastAsia="Arial" w:hAnsi="Arial" w:cs="Arial"/>
                <w:sz w:val="20"/>
              </w:rPr>
              <w:t>formazioneaddestramento</w:t>
            </w:r>
            <w:proofErr w:type="spellEnd"/>
            <w:r>
              <w:rPr>
                <w:rFonts w:ascii="Arial" w:eastAsia="Arial" w:hAnsi="Arial" w:cs="Arial"/>
                <w:sz w:val="20"/>
              </w:rPr>
              <w:t xml:space="preserve"> e consapevolezza </w:t>
            </w:r>
          </w:p>
        </w:tc>
        <w:tc>
          <w:tcPr>
            <w:tcW w:w="2987" w:type="dxa"/>
            <w:tcBorders>
              <w:top w:val="single" w:sz="45" w:space="0" w:color="FFFFFF"/>
              <w:left w:val="single" w:sz="4" w:space="0" w:color="000000"/>
              <w:bottom w:val="single" w:sz="4" w:space="0" w:color="000000"/>
              <w:right w:val="single" w:sz="4" w:space="0" w:color="000000"/>
            </w:tcBorders>
          </w:tcPr>
          <w:p w14:paraId="41D2043D" w14:textId="77777777" w:rsidR="00C16878" w:rsidRDefault="00000000">
            <w:pPr>
              <w:spacing w:after="0" w:line="259" w:lineRule="auto"/>
              <w:ind w:left="6" w:right="0" w:firstLine="0"/>
              <w:jc w:val="left"/>
            </w:pPr>
            <w:r>
              <w:rPr>
                <w:rFonts w:ascii="Arial" w:eastAsia="Arial" w:hAnsi="Arial" w:cs="Arial"/>
                <w:sz w:val="20"/>
              </w:rPr>
              <w:t xml:space="preserve">7.2 Competenza </w:t>
            </w:r>
          </w:p>
          <w:p w14:paraId="30F95FCB" w14:textId="77777777" w:rsidR="00C16878" w:rsidRDefault="00000000">
            <w:pPr>
              <w:spacing w:after="0" w:line="259" w:lineRule="auto"/>
              <w:ind w:left="6" w:right="0" w:firstLine="0"/>
              <w:jc w:val="left"/>
            </w:pPr>
            <w:r>
              <w:rPr>
                <w:rFonts w:ascii="Arial" w:eastAsia="Arial" w:hAnsi="Arial" w:cs="Arial"/>
                <w:sz w:val="20"/>
              </w:rPr>
              <w:t xml:space="preserve">7.3 Consapevolezza </w:t>
            </w:r>
          </w:p>
        </w:tc>
        <w:tc>
          <w:tcPr>
            <w:tcW w:w="946" w:type="dxa"/>
            <w:tcBorders>
              <w:top w:val="single" w:sz="45" w:space="0" w:color="FFFFFF"/>
              <w:left w:val="single" w:sz="4" w:space="0" w:color="000000"/>
              <w:bottom w:val="single" w:sz="4" w:space="0" w:color="000000"/>
              <w:right w:val="single" w:sz="4" w:space="0" w:color="000000"/>
            </w:tcBorders>
          </w:tcPr>
          <w:p w14:paraId="69DCBB19" w14:textId="77777777" w:rsidR="00C16878" w:rsidRDefault="00000000">
            <w:pPr>
              <w:spacing w:after="0" w:line="259" w:lineRule="auto"/>
              <w:ind w:left="0" w:right="0" w:firstLine="0"/>
              <w:jc w:val="left"/>
            </w:pPr>
            <w:r>
              <w:rPr>
                <w:rFonts w:ascii="Arial" w:eastAsia="Arial" w:hAnsi="Arial" w:cs="Arial"/>
                <w:sz w:val="20"/>
              </w:rPr>
              <w:t>B-</w:t>
            </w:r>
          </w:p>
          <w:p w14:paraId="54028B71" w14:textId="77777777" w:rsidR="00C16878" w:rsidRDefault="00000000">
            <w:pPr>
              <w:spacing w:after="0" w:line="259" w:lineRule="auto"/>
              <w:ind w:left="0" w:right="0" w:firstLine="0"/>
              <w:jc w:val="left"/>
            </w:pPr>
            <w:r>
              <w:rPr>
                <w:rFonts w:ascii="Arial" w:eastAsia="Arial" w:hAnsi="Arial" w:cs="Arial"/>
                <w:sz w:val="20"/>
              </w:rPr>
              <w:t xml:space="preserve">I/8.4.3 </w:t>
            </w:r>
          </w:p>
          <w:p w14:paraId="00AC5455" w14:textId="77777777" w:rsidR="00C16878" w:rsidRDefault="00000000">
            <w:pPr>
              <w:spacing w:after="0" w:line="259" w:lineRule="auto"/>
              <w:ind w:left="0" w:right="0" w:firstLine="0"/>
              <w:jc w:val="left"/>
            </w:pPr>
            <w:r>
              <w:rPr>
                <w:rFonts w:ascii="Arial" w:eastAsia="Arial" w:hAnsi="Arial" w:cs="Arial"/>
                <w:sz w:val="20"/>
              </w:rPr>
              <w:t>B-</w:t>
            </w:r>
          </w:p>
          <w:p w14:paraId="6E2BF208" w14:textId="77777777" w:rsidR="00C16878" w:rsidRDefault="00000000">
            <w:pPr>
              <w:spacing w:after="0" w:line="259" w:lineRule="auto"/>
              <w:ind w:left="0" w:right="0" w:firstLine="0"/>
              <w:jc w:val="left"/>
            </w:pPr>
            <w:r>
              <w:rPr>
                <w:rFonts w:ascii="Arial" w:eastAsia="Arial" w:hAnsi="Arial" w:cs="Arial"/>
                <w:sz w:val="20"/>
              </w:rPr>
              <w:t xml:space="preserve">I/8.7.4 </w:t>
            </w:r>
          </w:p>
          <w:p w14:paraId="26F0FCBE" w14:textId="77777777" w:rsidR="00C16878" w:rsidRDefault="00000000">
            <w:pPr>
              <w:spacing w:after="0" w:line="259" w:lineRule="auto"/>
              <w:ind w:left="0" w:right="0" w:firstLine="0"/>
              <w:jc w:val="left"/>
            </w:pPr>
            <w:r>
              <w:rPr>
                <w:rFonts w:ascii="Arial" w:eastAsia="Arial" w:hAnsi="Arial" w:cs="Arial"/>
                <w:sz w:val="20"/>
              </w:rPr>
              <w:t>B-</w:t>
            </w:r>
          </w:p>
          <w:p w14:paraId="061CD055" w14:textId="77777777" w:rsidR="00C16878" w:rsidRDefault="00000000">
            <w:pPr>
              <w:spacing w:after="0" w:line="259" w:lineRule="auto"/>
              <w:ind w:left="0" w:right="0" w:firstLine="0"/>
              <w:jc w:val="left"/>
            </w:pPr>
            <w:r>
              <w:rPr>
                <w:rFonts w:ascii="Arial" w:eastAsia="Arial" w:hAnsi="Arial" w:cs="Arial"/>
                <w:sz w:val="20"/>
              </w:rPr>
              <w:t>I/8.7.6.6</w:t>
            </w:r>
          </w:p>
          <w:p w14:paraId="1A70EF0D" w14:textId="77777777" w:rsidR="00C16878" w:rsidRDefault="00000000">
            <w:pPr>
              <w:spacing w:after="0" w:line="259" w:lineRule="auto"/>
              <w:ind w:left="0" w:right="0" w:firstLine="0"/>
              <w:jc w:val="left"/>
            </w:pPr>
            <w:r>
              <w:rPr>
                <w:rFonts w:ascii="Arial" w:eastAsia="Arial" w:hAnsi="Arial" w:cs="Arial"/>
                <w:sz w:val="20"/>
              </w:rPr>
              <w:t xml:space="preserve">.4 </w:t>
            </w:r>
          </w:p>
          <w:p w14:paraId="798F729A"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 w:space="0" w:color="000000"/>
              <w:right w:val="single" w:sz="4" w:space="0" w:color="000000"/>
            </w:tcBorders>
          </w:tcPr>
          <w:p w14:paraId="0F2C7695" w14:textId="77777777" w:rsidR="00C16878" w:rsidRDefault="00000000">
            <w:pPr>
              <w:spacing w:after="0" w:line="259" w:lineRule="auto"/>
              <w:ind w:left="2" w:right="0" w:firstLine="0"/>
              <w:jc w:val="left"/>
            </w:pPr>
            <w:r>
              <w:rPr>
                <w:rFonts w:ascii="Arial" w:eastAsia="Arial" w:hAnsi="Arial" w:cs="Arial"/>
                <w:sz w:val="20"/>
              </w:rPr>
              <w:t xml:space="preserve">Politica qualità </w:t>
            </w:r>
            <w:proofErr w:type="spellStart"/>
            <w:r>
              <w:rPr>
                <w:rFonts w:ascii="Arial" w:eastAsia="Arial" w:hAnsi="Arial" w:cs="Arial"/>
                <w:sz w:val="20"/>
              </w:rPr>
              <w:t>All</w:t>
            </w:r>
            <w:proofErr w:type="spellEnd"/>
            <w:r>
              <w:rPr>
                <w:rFonts w:ascii="Arial" w:eastAsia="Arial" w:hAnsi="Arial" w:cs="Arial"/>
                <w:sz w:val="20"/>
              </w:rPr>
              <w:t xml:space="preserve">. 4 </w:t>
            </w:r>
          </w:p>
          <w:p w14:paraId="37CDF6B0" w14:textId="77777777" w:rsidR="00C16878" w:rsidRDefault="00000000">
            <w:pPr>
              <w:spacing w:after="0" w:line="259" w:lineRule="auto"/>
              <w:ind w:left="2" w:right="0" w:firstLine="0"/>
              <w:jc w:val="left"/>
            </w:pPr>
            <w:r>
              <w:rPr>
                <w:rFonts w:ascii="Arial" w:eastAsia="Arial" w:hAnsi="Arial" w:cs="Arial"/>
                <w:sz w:val="20"/>
              </w:rPr>
              <w:t xml:space="preserve">Obiettivi qualità </w:t>
            </w:r>
            <w:proofErr w:type="spellStart"/>
            <w:r>
              <w:rPr>
                <w:rFonts w:ascii="Arial" w:eastAsia="Arial" w:hAnsi="Arial" w:cs="Arial"/>
                <w:sz w:val="20"/>
              </w:rPr>
              <w:t>All</w:t>
            </w:r>
            <w:proofErr w:type="spellEnd"/>
            <w:r>
              <w:rPr>
                <w:rFonts w:ascii="Arial" w:eastAsia="Arial" w:hAnsi="Arial" w:cs="Arial"/>
                <w:sz w:val="20"/>
              </w:rPr>
              <w:t xml:space="preserve">. 4 </w:t>
            </w:r>
          </w:p>
          <w:p w14:paraId="737D9F7E" w14:textId="77777777" w:rsidR="00C16878" w:rsidRDefault="00000000">
            <w:pPr>
              <w:spacing w:after="0" w:line="259" w:lineRule="auto"/>
              <w:ind w:left="2" w:right="456" w:firstLine="0"/>
              <w:jc w:val="left"/>
            </w:pPr>
            <w:r>
              <w:rPr>
                <w:rFonts w:ascii="Arial" w:eastAsia="Arial" w:hAnsi="Arial" w:cs="Arial"/>
                <w:sz w:val="20"/>
              </w:rPr>
              <w:t xml:space="preserve">Gestione delle comunicazioni interne relative al SGQ Piano di formazione </w:t>
            </w:r>
          </w:p>
        </w:tc>
      </w:tr>
    </w:tbl>
    <w:p w14:paraId="3B4C3DEF" w14:textId="77777777" w:rsidR="00C16878" w:rsidRDefault="00C16878">
      <w:pPr>
        <w:spacing w:after="0" w:line="259" w:lineRule="auto"/>
        <w:ind w:left="-958" w:right="538" w:firstLine="0"/>
        <w:jc w:val="left"/>
      </w:pPr>
    </w:p>
    <w:tbl>
      <w:tblPr>
        <w:tblStyle w:val="TableGrid"/>
        <w:tblW w:w="9768" w:type="dxa"/>
        <w:tblInd w:w="65" w:type="dxa"/>
        <w:tblCellMar>
          <w:top w:w="62" w:type="dxa"/>
          <w:left w:w="106" w:type="dxa"/>
          <w:right w:w="62" w:type="dxa"/>
        </w:tblCellMar>
        <w:tblLook w:val="04A0" w:firstRow="1" w:lastRow="0" w:firstColumn="1" w:lastColumn="0" w:noHBand="0" w:noVBand="1"/>
      </w:tblPr>
      <w:tblGrid>
        <w:gridCol w:w="2557"/>
        <w:gridCol w:w="2987"/>
        <w:gridCol w:w="946"/>
        <w:gridCol w:w="3278"/>
      </w:tblGrid>
      <w:tr w:rsidR="00C16878" w14:paraId="0D7F41FA" w14:textId="77777777">
        <w:trPr>
          <w:trHeight w:val="1083"/>
        </w:trPr>
        <w:tc>
          <w:tcPr>
            <w:tcW w:w="255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76F0CF3D" w14:textId="77777777" w:rsidR="00C16878" w:rsidRDefault="00000000">
            <w:pPr>
              <w:spacing w:after="0" w:line="259" w:lineRule="auto"/>
              <w:ind w:left="0" w:right="220" w:firstLine="0"/>
              <w:jc w:val="center"/>
            </w:pPr>
            <w:r>
              <w:rPr>
                <w:rFonts w:ascii="Arial" w:eastAsia="Arial" w:hAnsi="Arial" w:cs="Arial"/>
                <w:b/>
                <w:sz w:val="20"/>
              </w:rPr>
              <w:t xml:space="preserve">ISO 9001:2008 </w:t>
            </w:r>
          </w:p>
        </w:tc>
        <w:tc>
          <w:tcPr>
            <w:tcW w:w="298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0F4B5A10" w14:textId="77777777" w:rsidR="00C16878" w:rsidRDefault="00000000">
            <w:pPr>
              <w:spacing w:after="0" w:line="259" w:lineRule="auto"/>
              <w:ind w:left="0" w:right="220" w:firstLine="0"/>
              <w:jc w:val="center"/>
            </w:pPr>
            <w:r>
              <w:rPr>
                <w:rFonts w:ascii="Arial" w:eastAsia="Arial" w:hAnsi="Arial" w:cs="Arial"/>
                <w:b/>
                <w:sz w:val="20"/>
              </w:rPr>
              <w:t xml:space="preserve">ISO 9001:2015 </w:t>
            </w:r>
          </w:p>
        </w:tc>
        <w:tc>
          <w:tcPr>
            <w:tcW w:w="946"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58CAD7E0" w14:textId="77777777" w:rsidR="00C16878" w:rsidRDefault="00000000">
            <w:pPr>
              <w:spacing w:after="0" w:line="259" w:lineRule="auto"/>
              <w:ind w:left="82" w:right="0" w:firstLine="0"/>
              <w:jc w:val="left"/>
            </w:pPr>
            <w:r>
              <w:rPr>
                <w:rFonts w:ascii="Arial" w:eastAsia="Arial" w:hAnsi="Arial" w:cs="Arial"/>
                <w:b/>
                <w:sz w:val="20"/>
              </w:rPr>
              <w:t xml:space="preserve">STCW </w:t>
            </w:r>
          </w:p>
        </w:tc>
        <w:tc>
          <w:tcPr>
            <w:tcW w:w="3278" w:type="dxa"/>
            <w:tcBorders>
              <w:top w:val="single" w:sz="4" w:space="0" w:color="000000"/>
              <w:left w:val="single" w:sz="4" w:space="0" w:color="000000"/>
              <w:bottom w:val="single" w:sz="45" w:space="0" w:color="FFFFFF"/>
              <w:right w:val="single" w:sz="4" w:space="0" w:color="000000"/>
            </w:tcBorders>
            <w:shd w:val="clear" w:color="auto" w:fill="95B3D7"/>
          </w:tcPr>
          <w:p w14:paraId="78C891D3" w14:textId="77777777" w:rsidR="00C16878" w:rsidRDefault="00000000">
            <w:pPr>
              <w:spacing w:after="0" w:line="241" w:lineRule="auto"/>
              <w:ind w:left="770" w:right="0" w:hanging="624"/>
              <w:jc w:val="left"/>
            </w:pPr>
            <w:r>
              <w:rPr>
                <w:rFonts w:ascii="Arial" w:eastAsia="Arial" w:hAnsi="Arial" w:cs="Arial"/>
                <w:b/>
                <w:sz w:val="20"/>
              </w:rPr>
              <w:t xml:space="preserve">Informazioni </w:t>
            </w:r>
            <w:proofErr w:type="gramStart"/>
            <w:r>
              <w:rPr>
                <w:rFonts w:ascii="Arial" w:eastAsia="Arial" w:hAnsi="Arial" w:cs="Arial"/>
                <w:b/>
                <w:sz w:val="20"/>
              </w:rPr>
              <w:t>documentate  fondamentali</w:t>
            </w:r>
            <w:proofErr w:type="gramEnd"/>
            <w:r>
              <w:rPr>
                <w:rFonts w:ascii="Arial" w:eastAsia="Arial" w:hAnsi="Arial" w:cs="Arial"/>
                <w:b/>
                <w:sz w:val="20"/>
              </w:rPr>
              <w:t xml:space="preserve">  </w:t>
            </w:r>
          </w:p>
          <w:p w14:paraId="418F499B" w14:textId="77777777" w:rsidR="00C16878" w:rsidRDefault="00000000">
            <w:pPr>
              <w:spacing w:after="0" w:line="259" w:lineRule="auto"/>
              <w:ind w:left="247" w:right="0" w:firstLine="0"/>
              <w:jc w:val="left"/>
            </w:pPr>
            <w:r>
              <w:rPr>
                <w:rFonts w:ascii="Arial" w:eastAsia="Arial" w:hAnsi="Arial" w:cs="Arial"/>
                <w:b/>
                <w:sz w:val="20"/>
              </w:rPr>
              <w:t xml:space="preserve">(documenti del sistema) </w:t>
            </w:r>
          </w:p>
          <w:p w14:paraId="3107A630" w14:textId="77777777" w:rsidR="00C16878" w:rsidRDefault="00000000">
            <w:pPr>
              <w:spacing w:after="0" w:line="259" w:lineRule="auto"/>
              <w:ind w:left="0" w:right="271" w:firstLine="0"/>
              <w:jc w:val="center"/>
            </w:pPr>
            <w:r>
              <w:rPr>
                <w:rFonts w:ascii="Arial" w:eastAsia="Arial" w:hAnsi="Arial" w:cs="Arial"/>
                <w:b/>
                <w:sz w:val="20"/>
              </w:rPr>
              <w:t xml:space="preserve"> </w:t>
            </w:r>
          </w:p>
        </w:tc>
      </w:tr>
      <w:tr w:rsidR="00C16878" w14:paraId="434852E4" w14:textId="77777777">
        <w:trPr>
          <w:trHeight w:val="1214"/>
        </w:trPr>
        <w:tc>
          <w:tcPr>
            <w:tcW w:w="2557" w:type="dxa"/>
            <w:tcBorders>
              <w:top w:val="single" w:sz="45" w:space="0" w:color="FFFFFF"/>
              <w:left w:val="single" w:sz="4" w:space="0" w:color="000000"/>
              <w:bottom w:val="single" w:sz="45" w:space="0" w:color="FFFFFF"/>
              <w:right w:val="single" w:sz="4" w:space="0" w:color="000000"/>
            </w:tcBorders>
          </w:tcPr>
          <w:p w14:paraId="6612D2AF" w14:textId="77777777" w:rsidR="00C16878" w:rsidRDefault="00000000">
            <w:pPr>
              <w:spacing w:after="0" w:line="259" w:lineRule="auto"/>
              <w:ind w:left="5" w:right="0" w:firstLine="0"/>
              <w:jc w:val="left"/>
            </w:pPr>
            <w:r>
              <w:rPr>
                <w:rFonts w:ascii="Arial" w:eastAsia="Arial" w:hAnsi="Arial" w:cs="Arial"/>
                <w:sz w:val="20"/>
              </w:rPr>
              <w:t xml:space="preserve">6.3 Infrastrutture </w:t>
            </w:r>
          </w:p>
        </w:tc>
        <w:tc>
          <w:tcPr>
            <w:tcW w:w="2987" w:type="dxa"/>
            <w:tcBorders>
              <w:top w:val="single" w:sz="45" w:space="0" w:color="FFFFFF"/>
              <w:left w:val="single" w:sz="4" w:space="0" w:color="000000"/>
              <w:bottom w:val="single" w:sz="45" w:space="0" w:color="FFFFFF"/>
              <w:right w:val="single" w:sz="4" w:space="0" w:color="000000"/>
            </w:tcBorders>
          </w:tcPr>
          <w:p w14:paraId="7B296C9F" w14:textId="77777777" w:rsidR="00C16878" w:rsidRDefault="00000000">
            <w:pPr>
              <w:spacing w:after="0" w:line="259" w:lineRule="auto"/>
              <w:ind w:left="6" w:right="0" w:firstLine="0"/>
              <w:jc w:val="left"/>
            </w:pPr>
            <w:r>
              <w:rPr>
                <w:rFonts w:ascii="Arial" w:eastAsia="Arial" w:hAnsi="Arial" w:cs="Arial"/>
                <w:sz w:val="20"/>
              </w:rPr>
              <w:t xml:space="preserve">7.1.3 Infrastrutture </w:t>
            </w:r>
          </w:p>
        </w:tc>
        <w:tc>
          <w:tcPr>
            <w:tcW w:w="946" w:type="dxa"/>
            <w:tcBorders>
              <w:top w:val="single" w:sz="45" w:space="0" w:color="FFFFFF"/>
              <w:left w:val="single" w:sz="4" w:space="0" w:color="000000"/>
              <w:bottom w:val="single" w:sz="45" w:space="0" w:color="FFFFFF"/>
              <w:right w:val="single" w:sz="4" w:space="0" w:color="000000"/>
            </w:tcBorders>
            <w:vAlign w:val="center"/>
          </w:tcPr>
          <w:p w14:paraId="7F3902EC" w14:textId="77777777" w:rsidR="00C16878" w:rsidRDefault="00000000">
            <w:pPr>
              <w:spacing w:after="0" w:line="259" w:lineRule="auto"/>
              <w:ind w:left="0" w:right="0" w:firstLine="0"/>
              <w:jc w:val="left"/>
            </w:pPr>
            <w:r>
              <w:rPr>
                <w:rFonts w:ascii="Arial" w:eastAsia="Arial" w:hAnsi="Arial" w:cs="Arial"/>
                <w:sz w:val="20"/>
              </w:rPr>
              <w:t>B-</w:t>
            </w:r>
          </w:p>
          <w:p w14:paraId="49321EFB" w14:textId="77777777" w:rsidR="00C16878" w:rsidRDefault="00000000">
            <w:pPr>
              <w:spacing w:after="0" w:line="259" w:lineRule="auto"/>
              <w:ind w:left="0" w:right="0" w:firstLine="0"/>
              <w:jc w:val="left"/>
            </w:pPr>
            <w:r>
              <w:rPr>
                <w:rFonts w:ascii="Arial" w:eastAsia="Arial" w:hAnsi="Arial" w:cs="Arial"/>
                <w:sz w:val="20"/>
              </w:rPr>
              <w:t xml:space="preserve">I/8.4.3 </w:t>
            </w:r>
          </w:p>
          <w:p w14:paraId="22DB57C8" w14:textId="77777777" w:rsidR="00C16878" w:rsidRDefault="00000000">
            <w:pPr>
              <w:spacing w:after="0" w:line="259" w:lineRule="auto"/>
              <w:ind w:left="0" w:right="0" w:firstLine="0"/>
              <w:jc w:val="left"/>
            </w:pPr>
            <w:r>
              <w:rPr>
                <w:rFonts w:ascii="Arial" w:eastAsia="Arial" w:hAnsi="Arial" w:cs="Arial"/>
                <w:sz w:val="20"/>
              </w:rPr>
              <w:t>B-</w:t>
            </w:r>
          </w:p>
          <w:p w14:paraId="53C349E7" w14:textId="77777777" w:rsidR="00C16878" w:rsidRDefault="00000000">
            <w:pPr>
              <w:spacing w:after="0" w:line="259" w:lineRule="auto"/>
              <w:ind w:left="0" w:right="0" w:firstLine="0"/>
              <w:jc w:val="left"/>
            </w:pPr>
            <w:r>
              <w:rPr>
                <w:rFonts w:ascii="Arial" w:eastAsia="Arial" w:hAnsi="Arial" w:cs="Arial"/>
                <w:sz w:val="20"/>
              </w:rPr>
              <w:t xml:space="preserve">I/8.7.5 </w:t>
            </w:r>
          </w:p>
        </w:tc>
        <w:tc>
          <w:tcPr>
            <w:tcW w:w="3278" w:type="dxa"/>
            <w:tcBorders>
              <w:top w:val="single" w:sz="45" w:space="0" w:color="FFFFFF"/>
              <w:left w:val="single" w:sz="4" w:space="0" w:color="000000"/>
              <w:bottom w:val="single" w:sz="45" w:space="0" w:color="FFFFFF"/>
              <w:right w:val="single" w:sz="4" w:space="0" w:color="000000"/>
            </w:tcBorders>
            <w:vAlign w:val="center"/>
          </w:tcPr>
          <w:p w14:paraId="05F7103E" w14:textId="77777777" w:rsidR="00C16878" w:rsidRDefault="00000000">
            <w:pPr>
              <w:spacing w:after="0" w:line="259" w:lineRule="auto"/>
              <w:ind w:left="2" w:right="0" w:firstLine="0"/>
              <w:jc w:val="left"/>
            </w:pPr>
            <w:r>
              <w:rPr>
                <w:rFonts w:ascii="Arial" w:eastAsia="Arial" w:hAnsi="Arial" w:cs="Arial"/>
                <w:sz w:val="20"/>
              </w:rPr>
              <w:t xml:space="preserve">PGD 04.01 Infrastrutture </w:t>
            </w:r>
          </w:p>
          <w:p w14:paraId="7236CE85" w14:textId="77777777" w:rsidR="00C16878" w:rsidRDefault="00000000">
            <w:pPr>
              <w:spacing w:after="0" w:line="259" w:lineRule="auto"/>
              <w:ind w:left="2" w:right="0" w:firstLine="0"/>
              <w:jc w:val="left"/>
            </w:pPr>
            <w:r>
              <w:rPr>
                <w:rFonts w:ascii="Arial" w:eastAsia="Arial" w:hAnsi="Arial" w:cs="Arial"/>
                <w:sz w:val="20"/>
              </w:rPr>
              <w:t xml:space="preserve">Istruzioni/formazione sicurezza </w:t>
            </w:r>
          </w:p>
          <w:p w14:paraId="3B9DC6C4" w14:textId="77777777" w:rsidR="00C16878" w:rsidRDefault="00000000">
            <w:pPr>
              <w:spacing w:after="0" w:line="259" w:lineRule="auto"/>
              <w:ind w:left="2" w:right="0" w:firstLine="0"/>
              <w:jc w:val="left"/>
            </w:pPr>
            <w:r>
              <w:rPr>
                <w:rFonts w:ascii="Arial" w:eastAsia="Arial" w:hAnsi="Arial" w:cs="Arial"/>
                <w:sz w:val="20"/>
              </w:rPr>
              <w:t xml:space="preserve">Manutenzione laboratori </w:t>
            </w:r>
          </w:p>
          <w:p w14:paraId="2EDF302F"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356EFD8D" w14:textId="77777777">
        <w:trPr>
          <w:trHeight w:val="1171"/>
        </w:trPr>
        <w:tc>
          <w:tcPr>
            <w:tcW w:w="2557" w:type="dxa"/>
            <w:tcBorders>
              <w:top w:val="single" w:sz="45" w:space="0" w:color="FFFFFF"/>
              <w:left w:val="single" w:sz="4" w:space="0" w:color="000000"/>
              <w:bottom w:val="single" w:sz="4" w:space="0" w:color="000000"/>
              <w:right w:val="single" w:sz="4" w:space="0" w:color="000000"/>
            </w:tcBorders>
          </w:tcPr>
          <w:p w14:paraId="48A0CA2C" w14:textId="77777777" w:rsidR="00C16878" w:rsidRDefault="00000000">
            <w:pPr>
              <w:spacing w:after="0" w:line="259" w:lineRule="auto"/>
              <w:ind w:left="5" w:right="0" w:firstLine="0"/>
              <w:jc w:val="left"/>
            </w:pPr>
            <w:r>
              <w:rPr>
                <w:rFonts w:ascii="Arial" w:eastAsia="Arial" w:hAnsi="Arial" w:cs="Arial"/>
                <w:sz w:val="20"/>
              </w:rPr>
              <w:lastRenderedPageBreak/>
              <w:t xml:space="preserve">6.4 Ambiente di lavoro </w:t>
            </w:r>
          </w:p>
        </w:tc>
        <w:tc>
          <w:tcPr>
            <w:tcW w:w="2987" w:type="dxa"/>
            <w:tcBorders>
              <w:top w:val="single" w:sz="45" w:space="0" w:color="FFFFFF"/>
              <w:left w:val="single" w:sz="4" w:space="0" w:color="000000"/>
              <w:bottom w:val="single" w:sz="4" w:space="0" w:color="000000"/>
              <w:right w:val="single" w:sz="4" w:space="0" w:color="000000"/>
            </w:tcBorders>
          </w:tcPr>
          <w:p w14:paraId="5B78CF8D" w14:textId="77777777" w:rsidR="00C16878" w:rsidRDefault="00000000">
            <w:pPr>
              <w:spacing w:after="0" w:line="259" w:lineRule="auto"/>
              <w:ind w:left="6" w:right="0" w:firstLine="0"/>
              <w:jc w:val="left"/>
            </w:pPr>
            <w:r>
              <w:rPr>
                <w:rFonts w:ascii="Arial" w:eastAsia="Arial" w:hAnsi="Arial" w:cs="Arial"/>
                <w:sz w:val="20"/>
              </w:rPr>
              <w:t xml:space="preserve">7.1.4 Ambiente per il funzionamento dei processi </w:t>
            </w:r>
          </w:p>
        </w:tc>
        <w:tc>
          <w:tcPr>
            <w:tcW w:w="946" w:type="dxa"/>
            <w:tcBorders>
              <w:top w:val="single" w:sz="45" w:space="0" w:color="FFFFFF"/>
              <w:left w:val="single" w:sz="4" w:space="0" w:color="000000"/>
              <w:bottom w:val="single" w:sz="45" w:space="0" w:color="B2A1C7"/>
              <w:right w:val="single" w:sz="4" w:space="0" w:color="000000"/>
            </w:tcBorders>
          </w:tcPr>
          <w:p w14:paraId="44BF3EB2"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B2A1C7"/>
              <w:right w:val="single" w:sz="4" w:space="0" w:color="000000"/>
            </w:tcBorders>
          </w:tcPr>
          <w:p w14:paraId="77D510C5" w14:textId="77777777" w:rsidR="00C16878" w:rsidRDefault="00000000">
            <w:pPr>
              <w:spacing w:after="0" w:line="259" w:lineRule="auto"/>
              <w:ind w:left="2" w:right="0" w:firstLine="0"/>
              <w:jc w:val="left"/>
            </w:pPr>
            <w:r>
              <w:rPr>
                <w:rFonts w:ascii="Arial" w:eastAsia="Arial" w:hAnsi="Arial" w:cs="Arial"/>
                <w:sz w:val="20"/>
              </w:rPr>
              <w:t xml:space="preserve">DVR/Valutazione stress </w:t>
            </w:r>
          </w:p>
          <w:p w14:paraId="43F15B2A" w14:textId="77777777" w:rsidR="00C16878" w:rsidRDefault="00000000">
            <w:pPr>
              <w:spacing w:after="0" w:line="259" w:lineRule="auto"/>
              <w:ind w:left="2" w:right="0" w:firstLine="0"/>
              <w:jc w:val="left"/>
            </w:pPr>
            <w:r>
              <w:rPr>
                <w:rFonts w:ascii="Arial" w:eastAsia="Arial" w:hAnsi="Arial" w:cs="Arial"/>
                <w:sz w:val="20"/>
              </w:rPr>
              <w:t xml:space="preserve">correlato </w:t>
            </w:r>
          </w:p>
          <w:p w14:paraId="1D432F01" w14:textId="77777777" w:rsidR="00C16878" w:rsidRDefault="00000000">
            <w:pPr>
              <w:spacing w:after="0" w:line="259" w:lineRule="auto"/>
              <w:ind w:left="2" w:right="0" w:firstLine="0"/>
              <w:jc w:val="left"/>
            </w:pPr>
            <w:r>
              <w:rPr>
                <w:rFonts w:ascii="Arial" w:eastAsia="Arial" w:hAnsi="Arial" w:cs="Arial"/>
                <w:sz w:val="20"/>
              </w:rPr>
              <w:t xml:space="preserve">Istruzioni/formazione sicurezza Incarichi </w:t>
            </w:r>
          </w:p>
        </w:tc>
      </w:tr>
      <w:tr w:rsidR="00C16878" w14:paraId="6D31642E" w14:textId="77777777">
        <w:trPr>
          <w:trHeight w:val="624"/>
        </w:trPr>
        <w:tc>
          <w:tcPr>
            <w:tcW w:w="2557" w:type="dxa"/>
            <w:tcBorders>
              <w:top w:val="single" w:sz="4" w:space="0" w:color="000000"/>
              <w:left w:val="single" w:sz="4" w:space="0" w:color="000000"/>
              <w:bottom w:val="single" w:sz="45" w:space="0" w:color="FFFFFF"/>
              <w:right w:val="single" w:sz="4" w:space="0" w:color="000000"/>
            </w:tcBorders>
            <w:shd w:val="clear" w:color="auto" w:fill="B2A1C7"/>
          </w:tcPr>
          <w:p w14:paraId="7E01C8EF" w14:textId="77777777" w:rsidR="00C16878" w:rsidRDefault="00000000">
            <w:pPr>
              <w:spacing w:after="0" w:line="259" w:lineRule="auto"/>
              <w:ind w:left="5" w:right="0" w:firstLine="0"/>
              <w:jc w:val="left"/>
            </w:pPr>
            <w:r>
              <w:rPr>
                <w:rFonts w:ascii="Arial" w:eastAsia="Arial" w:hAnsi="Arial" w:cs="Arial"/>
                <w:sz w:val="20"/>
              </w:rPr>
              <w:t xml:space="preserve">7 Realizzazione del prodotto </w:t>
            </w:r>
          </w:p>
        </w:tc>
        <w:tc>
          <w:tcPr>
            <w:tcW w:w="2987" w:type="dxa"/>
            <w:tcBorders>
              <w:top w:val="single" w:sz="4" w:space="0" w:color="000000"/>
              <w:left w:val="single" w:sz="4" w:space="0" w:color="000000"/>
              <w:bottom w:val="single" w:sz="45" w:space="0" w:color="FFFFFF"/>
              <w:right w:val="single" w:sz="4" w:space="0" w:color="000000"/>
            </w:tcBorders>
            <w:shd w:val="clear" w:color="auto" w:fill="B2A1C7"/>
          </w:tcPr>
          <w:p w14:paraId="25867A4D" w14:textId="77777777" w:rsidR="00C16878" w:rsidRDefault="00000000">
            <w:pPr>
              <w:spacing w:after="0" w:line="259" w:lineRule="auto"/>
              <w:ind w:left="6" w:right="0" w:firstLine="0"/>
              <w:jc w:val="left"/>
            </w:pPr>
            <w:r>
              <w:rPr>
                <w:rFonts w:ascii="Arial" w:eastAsia="Arial" w:hAnsi="Arial" w:cs="Arial"/>
                <w:sz w:val="20"/>
              </w:rPr>
              <w:t xml:space="preserve">8 Attività operative </w:t>
            </w:r>
          </w:p>
        </w:tc>
        <w:tc>
          <w:tcPr>
            <w:tcW w:w="946" w:type="dxa"/>
            <w:tcBorders>
              <w:top w:val="single" w:sz="45" w:space="0" w:color="B2A1C7"/>
              <w:left w:val="single" w:sz="4" w:space="0" w:color="000000"/>
              <w:bottom w:val="single" w:sz="45" w:space="0" w:color="FFFFFF"/>
              <w:right w:val="single" w:sz="4" w:space="0" w:color="000000"/>
            </w:tcBorders>
            <w:shd w:val="clear" w:color="auto" w:fill="B2A1C7"/>
          </w:tcPr>
          <w:p w14:paraId="330EB104"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B2A1C7"/>
              <w:left w:val="single" w:sz="4" w:space="0" w:color="000000"/>
              <w:bottom w:val="single" w:sz="45" w:space="0" w:color="FFFFFF"/>
              <w:right w:val="single" w:sz="4" w:space="0" w:color="000000"/>
            </w:tcBorders>
            <w:shd w:val="clear" w:color="auto" w:fill="B2A1C7"/>
          </w:tcPr>
          <w:p w14:paraId="55A9C683"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1FF8361C" w14:textId="77777777">
        <w:trPr>
          <w:trHeight w:val="1212"/>
        </w:trPr>
        <w:tc>
          <w:tcPr>
            <w:tcW w:w="2557" w:type="dxa"/>
            <w:tcBorders>
              <w:top w:val="single" w:sz="45" w:space="0" w:color="FFFFFF"/>
              <w:left w:val="single" w:sz="4" w:space="0" w:color="000000"/>
              <w:bottom w:val="single" w:sz="4" w:space="0" w:color="000000"/>
              <w:right w:val="single" w:sz="4" w:space="0" w:color="000000"/>
            </w:tcBorders>
          </w:tcPr>
          <w:p w14:paraId="1ADD3BB0" w14:textId="77777777" w:rsidR="00C16878" w:rsidRDefault="00000000">
            <w:pPr>
              <w:spacing w:after="0" w:line="259" w:lineRule="auto"/>
              <w:ind w:left="5" w:right="109" w:firstLine="0"/>
              <w:jc w:val="left"/>
            </w:pPr>
            <w:r>
              <w:rPr>
                <w:rFonts w:ascii="Arial" w:eastAsia="Arial" w:hAnsi="Arial" w:cs="Arial"/>
                <w:sz w:val="20"/>
              </w:rPr>
              <w:t xml:space="preserve">7.1 Pianificazione della realizzazione del prodotto </w:t>
            </w:r>
          </w:p>
        </w:tc>
        <w:tc>
          <w:tcPr>
            <w:tcW w:w="2987" w:type="dxa"/>
            <w:tcBorders>
              <w:top w:val="single" w:sz="45" w:space="0" w:color="FFFFFF"/>
              <w:left w:val="single" w:sz="4" w:space="0" w:color="000000"/>
              <w:bottom w:val="single" w:sz="4" w:space="0" w:color="000000"/>
              <w:right w:val="single" w:sz="4" w:space="0" w:color="000000"/>
            </w:tcBorders>
          </w:tcPr>
          <w:p w14:paraId="344795E5" w14:textId="77777777" w:rsidR="00C16878" w:rsidRDefault="00000000">
            <w:pPr>
              <w:spacing w:after="0" w:line="259" w:lineRule="auto"/>
              <w:ind w:left="6" w:right="0" w:firstLine="0"/>
              <w:jc w:val="left"/>
            </w:pPr>
            <w:r>
              <w:rPr>
                <w:rFonts w:ascii="Arial" w:eastAsia="Arial" w:hAnsi="Arial" w:cs="Arial"/>
                <w:sz w:val="20"/>
              </w:rPr>
              <w:t xml:space="preserve">8.1 Pianificazione e controllo operativi </w:t>
            </w:r>
          </w:p>
        </w:tc>
        <w:tc>
          <w:tcPr>
            <w:tcW w:w="946" w:type="dxa"/>
            <w:tcBorders>
              <w:top w:val="single" w:sz="45" w:space="0" w:color="FFFFFF"/>
              <w:left w:val="single" w:sz="4" w:space="0" w:color="000000"/>
              <w:bottom w:val="single" w:sz="4" w:space="0" w:color="000000"/>
              <w:right w:val="single" w:sz="4" w:space="0" w:color="000000"/>
            </w:tcBorders>
            <w:vAlign w:val="center"/>
          </w:tcPr>
          <w:p w14:paraId="394E4C8E" w14:textId="77777777" w:rsidR="00C16878" w:rsidRDefault="00000000">
            <w:pPr>
              <w:spacing w:after="0" w:line="259" w:lineRule="auto"/>
              <w:ind w:left="0" w:right="0" w:firstLine="0"/>
              <w:jc w:val="left"/>
            </w:pPr>
            <w:r>
              <w:rPr>
                <w:rFonts w:ascii="Arial" w:eastAsia="Arial" w:hAnsi="Arial" w:cs="Arial"/>
                <w:sz w:val="20"/>
              </w:rPr>
              <w:t>B-</w:t>
            </w:r>
          </w:p>
          <w:p w14:paraId="0BDBBFAD" w14:textId="77777777" w:rsidR="00C16878" w:rsidRDefault="00000000">
            <w:pPr>
              <w:spacing w:after="0" w:line="259" w:lineRule="auto"/>
              <w:ind w:left="0" w:right="0" w:firstLine="0"/>
              <w:jc w:val="left"/>
            </w:pPr>
            <w:r>
              <w:rPr>
                <w:rFonts w:ascii="Arial" w:eastAsia="Arial" w:hAnsi="Arial" w:cs="Arial"/>
                <w:sz w:val="20"/>
              </w:rPr>
              <w:t xml:space="preserve">I/8.4.5 </w:t>
            </w:r>
          </w:p>
          <w:p w14:paraId="08550C65" w14:textId="77777777" w:rsidR="00C16878" w:rsidRDefault="00000000">
            <w:pPr>
              <w:spacing w:after="0" w:line="259" w:lineRule="auto"/>
              <w:ind w:left="0" w:right="0" w:firstLine="0"/>
              <w:jc w:val="left"/>
            </w:pPr>
            <w:r>
              <w:rPr>
                <w:rFonts w:ascii="Arial" w:eastAsia="Arial" w:hAnsi="Arial" w:cs="Arial"/>
                <w:sz w:val="20"/>
              </w:rPr>
              <w:t>B-</w:t>
            </w:r>
          </w:p>
          <w:p w14:paraId="41C9292D" w14:textId="77777777" w:rsidR="00C16878" w:rsidRDefault="00000000">
            <w:pPr>
              <w:spacing w:after="0" w:line="259" w:lineRule="auto"/>
              <w:ind w:left="0" w:right="0" w:firstLine="0"/>
              <w:jc w:val="left"/>
            </w:pPr>
            <w:r>
              <w:rPr>
                <w:rFonts w:ascii="Arial" w:eastAsia="Arial" w:hAnsi="Arial" w:cs="Arial"/>
                <w:sz w:val="20"/>
              </w:rPr>
              <w:t xml:space="preserve">I/8.5.3 </w:t>
            </w:r>
          </w:p>
        </w:tc>
        <w:tc>
          <w:tcPr>
            <w:tcW w:w="3278" w:type="dxa"/>
            <w:tcBorders>
              <w:top w:val="single" w:sz="45" w:space="0" w:color="FFFFFF"/>
              <w:left w:val="single" w:sz="4" w:space="0" w:color="000000"/>
              <w:bottom w:val="single" w:sz="45" w:space="0" w:color="FFFFFF"/>
              <w:right w:val="single" w:sz="4" w:space="0" w:color="000000"/>
            </w:tcBorders>
            <w:vAlign w:val="center"/>
          </w:tcPr>
          <w:p w14:paraId="5D3D7CD0" w14:textId="77777777" w:rsidR="00C16878" w:rsidRDefault="00000000">
            <w:pPr>
              <w:spacing w:after="0" w:line="241" w:lineRule="auto"/>
              <w:ind w:left="2" w:right="168" w:firstLine="0"/>
              <w:jc w:val="left"/>
            </w:pPr>
            <w:r>
              <w:rPr>
                <w:rFonts w:ascii="Arial" w:eastAsia="Arial" w:hAnsi="Arial" w:cs="Arial"/>
                <w:sz w:val="20"/>
              </w:rPr>
              <w:t xml:space="preserve">Flussi progettazione / erogazione / validazione Registro di classe e docenti </w:t>
            </w:r>
          </w:p>
          <w:p w14:paraId="1AEA0CC2" w14:textId="77777777" w:rsidR="00C16878" w:rsidRDefault="00000000">
            <w:pPr>
              <w:spacing w:after="0" w:line="259" w:lineRule="auto"/>
              <w:ind w:left="2" w:right="0" w:firstLine="0"/>
              <w:jc w:val="left"/>
            </w:pPr>
            <w:r>
              <w:rPr>
                <w:rFonts w:ascii="Arial" w:eastAsia="Arial" w:hAnsi="Arial" w:cs="Arial"/>
                <w:sz w:val="20"/>
              </w:rPr>
              <w:t xml:space="preserve">Piattaforma Piazza Virtuale </w:t>
            </w:r>
          </w:p>
        </w:tc>
      </w:tr>
      <w:tr w:rsidR="00C16878" w14:paraId="4A4EE1BA" w14:textId="77777777">
        <w:trPr>
          <w:trHeight w:val="696"/>
        </w:trPr>
        <w:tc>
          <w:tcPr>
            <w:tcW w:w="2557" w:type="dxa"/>
            <w:tcBorders>
              <w:top w:val="single" w:sz="4" w:space="0" w:color="000000"/>
              <w:left w:val="single" w:sz="4" w:space="0" w:color="000000"/>
              <w:bottom w:val="single" w:sz="45" w:space="0" w:color="FFFFFF"/>
              <w:right w:val="single" w:sz="4" w:space="0" w:color="000000"/>
            </w:tcBorders>
          </w:tcPr>
          <w:p w14:paraId="10409C87" w14:textId="77777777" w:rsidR="00C16878" w:rsidRDefault="00000000">
            <w:pPr>
              <w:spacing w:after="0" w:line="259" w:lineRule="auto"/>
              <w:ind w:left="5" w:right="0" w:firstLine="0"/>
              <w:jc w:val="left"/>
            </w:pPr>
            <w:r>
              <w:rPr>
                <w:rFonts w:ascii="Arial" w:eastAsia="Arial" w:hAnsi="Arial" w:cs="Arial"/>
                <w:sz w:val="20"/>
              </w:rPr>
              <w:t xml:space="preserve">7.2 Processi relativi al cliente </w:t>
            </w:r>
          </w:p>
        </w:tc>
        <w:tc>
          <w:tcPr>
            <w:tcW w:w="2987" w:type="dxa"/>
            <w:tcBorders>
              <w:top w:val="single" w:sz="4" w:space="0" w:color="000000"/>
              <w:left w:val="single" w:sz="4" w:space="0" w:color="000000"/>
              <w:bottom w:val="single" w:sz="45" w:space="0" w:color="FFFFFF"/>
              <w:right w:val="single" w:sz="4" w:space="0" w:color="000000"/>
            </w:tcBorders>
          </w:tcPr>
          <w:p w14:paraId="19C19E0B" w14:textId="77777777" w:rsidR="00C16878" w:rsidRDefault="00000000">
            <w:pPr>
              <w:spacing w:after="0" w:line="259" w:lineRule="auto"/>
              <w:ind w:left="6" w:right="0" w:firstLine="0"/>
              <w:jc w:val="left"/>
            </w:pPr>
            <w:r>
              <w:rPr>
                <w:rFonts w:ascii="Arial" w:eastAsia="Arial" w:hAnsi="Arial" w:cs="Arial"/>
                <w:sz w:val="20"/>
              </w:rPr>
              <w:t xml:space="preserve">8.2 Requisiti per i prodotti e servizi </w:t>
            </w:r>
          </w:p>
        </w:tc>
        <w:tc>
          <w:tcPr>
            <w:tcW w:w="946" w:type="dxa"/>
            <w:tcBorders>
              <w:top w:val="single" w:sz="4" w:space="0" w:color="000000"/>
              <w:left w:val="single" w:sz="4" w:space="0" w:color="000000"/>
              <w:bottom w:val="single" w:sz="45" w:space="0" w:color="FFFFFF"/>
              <w:right w:val="single" w:sz="4" w:space="0" w:color="000000"/>
            </w:tcBorders>
          </w:tcPr>
          <w:p w14:paraId="33D8CBE9"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1F13812A"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4D3AAF96" w14:textId="77777777">
        <w:trPr>
          <w:trHeight w:val="1157"/>
        </w:trPr>
        <w:tc>
          <w:tcPr>
            <w:tcW w:w="2557" w:type="dxa"/>
            <w:tcBorders>
              <w:top w:val="single" w:sz="45" w:space="0" w:color="FFFFFF"/>
              <w:left w:val="single" w:sz="4" w:space="0" w:color="000000"/>
              <w:bottom w:val="single" w:sz="45" w:space="0" w:color="FFFFFF"/>
              <w:right w:val="single" w:sz="4" w:space="0" w:color="000000"/>
            </w:tcBorders>
          </w:tcPr>
          <w:p w14:paraId="4F36829F" w14:textId="77777777" w:rsidR="00C16878" w:rsidRDefault="00000000">
            <w:pPr>
              <w:spacing w:after="0" w:line="259" w:lineRule="auto"/>
              <w:ind w:left="5" w:right="0" w:firstLine="0"/>
              <w:jc w:val="left"/>
            </w:pPr>
            <w:r>
              <w:rPr>
                <w:rFonts w:ascii="Arial" w:eastAsia="Arial" w:hAnsi="Arial" w:cs="Arial"/>
                <w:sz w:val="20"/>
              </w:rPr>
              <w:t xml:space="preserve">7.2.1 Determinazione </w:t>
            </w:r>
          </w:p>
          <w:p w14:paraId="793DF6BC" w14:textId="77777777" w:rsidR="00C16878" w:rsidRDefault="00000000">
            <w:pPr>
              <w:spacing w:after="0" w:line="259" w:lineRule="auto"/>
              <w:ind w:left="5" w:right="0" w:firstLine="0"/>
              <w:jc w:val="left"/>
            </w:pPr>
            <w:r>
              <w:rPr>
                <w:rFonts w:ascii="Arial" w:eastAsia="Arial" w:hAnsi="Arial" w:cs="Arial"/>
                <w:sz w:val="20"/>
              </w:rPr>
              <w:t xml:space="preserve">dei requisiti relative al prodotto </w:t>
            </w:r>
          </w:p>
        </w:tc>
        <w:tc>
          <w:tcPr>
            <w:tcW w:w="2987" w:type="dxa"/>
            <w:tcBorders>
              <w:top w:val="single" w:sz="45" w:space="0" w:color="FFFFFF"/>
              <w:left w:val="single" w:sz="4" w:space="0" w:color="000000"/>
              <w:bottom w:val="single" w:sz="45" w:space="0" w:color="FFFFFF"/>
              <w:right w:val="single" w:sz="4" w:space="0" w:color="000000"/>
            </w:tcBorders>
          </w:tcPr>
          <w:p w14:paraId="592F767E" w14:textId="77777777" w:rsidR="00C16878" w:rsidRDefault="00000000">
            <w:pPr>
              <w:spacing w:after="0" w:line="259" w:lineRule="auto"/>
              <w:ind w:left="6" w:right="0" w:firstLine="0"/>
              <w:jc w:val="left"/>
            </w:pPr>
            <w:r>
              <w:rPr>
                <w:rFonts w:ascii="Arial" w:eastAsia="Arial" w:hAnsi="Arial" w:cs="Arial"/>
                <w:sz w:val="20"/>
              </w:rPr>
              <w:t xml:space="preserve">8.2.2 Determinazione dei </w:t>
            </w:r>
          </w:p>
          <w:p w14:paraId="0CE1A4B5" w14:textId="77777777" w:rsidR="00C16878" w:rsidRDefault="00000000">
            <w:pPr>
              <w:spacing w:after="0" w:line="259" w:lineRule="auto"/>
              <w:ind w:left="6" w:right="0" w:firstLine="0"/>
              <w:jc w:val="left"/>
            </w:pPr>
            <w:r>
              <w:rPr>
                <w:rFonts w:ascii="Arial" w:eastAsia="Arial" w:hAnsi="Arial" w:cs="Arial"/>
                <w:sz w:val="20"/>
              </w:rPr>
              <w:t xml:space="preserve">requisiti relativi ai prodotti e servizi  </w:t>
            </w:r>
          </w:p>
        </w:tc>
        <w:tc>
          <w:tcPr>
            <w:tcW w:w="946" w:type="dxa"/>
            <w:tcBorders>
              <w:top w:val="single" w:sz="45" w:space="0" w:color="FFFFFF"/>
              <w:left w:val="single" w:sz="4" w:space="0" w:color="000000"/>
              <w:bottom w:val="single" w:sz="45" w:space="0" w:color="FFFFFF"/>
              <w:right w:val="single" w:sz="4" w:space="0" w:color="000000"/>
            </w:tcBorders>
          </w:tcPr>
          <w:p w14:paraId="47785A91" w14:textId="77777777" w:rsidR="00C16878" w:rsidRDefault="00000000">
            <w:pPr>
              <w:spacing w:after="0" w:line="259" w:lineRule="auto"/>
              <w:ind w:left="0" w:right="0" w:firstLine="0"/>
              <w:jc w:val="left"/>
            </w:pPr>
            <w:r>
              <w:rPr>
                <w:rFonts w:ascii="Arial" w:eastAsia="Arial" w:hAnsi="Arial" w:cs="Arial"/>
                <w:sz w:val="20"/>
              </w:rPr>
              <w:t xml:space="preserve">B-II/1 </w:t>
            </w:r>
          </w:p>
        </w:tc>
        <w:tc>
          <w:tcPr>
            <w:tcW w:w="3278" w:type="dxa"/>
            <w:tcBorders>
              <w:top w:val="single" w:sz="45" w:space="0" w:color="FFFFFF"/>
              <w:left w:val="single" w:sz="4" w:space="0" w:color="000000"/>
              <w:bottom w:val="single" w:sz="45" w:space="0" w:color="FFFFFF"/>
              <w:right w:val="single" w:sz="4" w:space="0" w:color="000000"/>
            </w:tcBorders>
          </w:tcPr>
          <w:p w14:paraId="6F3749F5" w14:textId="77777777" w:rsidR="00C16878" w:rsidRDefault="00000000">
            <w:pPr>
              <w:spacing w:after="0" w:line="259" w:lineRule="auto"/>
              <w:ind w:left="2" w:right="0" w:firstLine="0"/>
              <w:jc w:val="left"/>
            </w:pPr>
            <w:r>
              <w:rPr>
                <w:rFonts w:ascii="Arial" w:eastAsia="Arial" w:hAnsi="Arial" w:cs="Arial"/>
                <w:sz w:val="20"/>
              </w:rPr>
              <w:t xml:space="preserve">PTOF </w:t>
            </w:r>
          </w:p>
          <w:p w14:paraId="371D41AD" w14:textId="77777777" w:rsidR="00C16878" w:rsidRDefault="00000000">
            <w:pPr>
              <w:spacing w:after="0" w:line="259" w:lineRule="auto"/>
              <w:ind w:left="2" w:right="0" w:firstLine="0"/>
              <w:jc w:val="left"/>
            </w:pPr>
            <w:r>
              <w:rPr>
                <w:rFonts w:ascii="Arial" w:eastAsia="Arial" w:hAnsi="Arial" w:cs="Arial"/>
                <w:sz w:val="20"/>
              </w:rPr>
              <w:t xml:space="preserve">Programma annuale </w:t>
            </w:r>
          </w:p>
          <w:p w14:paraId="786D657B" w14:textId="77777777" w:rsidR="00C16878" w:rsidRDefault="00000000">
            <w:pPr>
              <w:spacing w:after="0" w:line="259" w:lineRule="auto"/>
              <w:ind w:left="2" w:right="0" w:firstLine="0"/>
              <w:jc w:val="left"/>
            </w:pPr>
            <w:r>
              <w:rPr>
                <w:rFonts w:ascii="Arial" w:eastAsia="Arial" w:hAnsi="Arial" w:cs="Arial"/>
                <w:sz w:val="20"/>
              </w:rPr>
              <w:t xml:space="preserve">Piano di miglioramento </w:t>
            </w:r>
          </w:p>
          <w:p w14:paraId="17DB2582" w14:textId="77777777" w:rsidR="00C16878" w:rsidRDefault="00000000">
            <w:pPr>
              <w:spacing w:after="0" w:line="259" w:lineRule="auto"/>
              <w:ind w:left="2" w:right="0" w:firstLine="0"/>
              <w:jc w:val="left"/>
            </w:pPr>
            <w:r>
              <w:rPr>
                <w:rFonts w:ascii="Arial" w:eastAsia="Arial" w:hAnsi="Arial" w:cs="Arial"/>
                <w:sz w:val="20"/>
              </w:rPr>
              <w:t xml:space="preserve">Bilancio sociale </w:t>
            </w:r>
          </w:p>
        </w:tc>
      </w:tr>
      <w:tr w:rsidR="00C16878" w14:paraId="263FABED" w14:textId="77777777">
        <w:trPr>
          <w:trHeight w:val="1157"/>
        </w:trPr>
        <w:tc>
          <w:tcPr>
            <w:tcW w:w="2557" w:type="dxa"/>
            <w:tcBorders>
              <w:top w:val="single" w:sz="45" w:space="0" w:color="FFFFFF"/>
              <w:left w:val="single" w:sz="4" w:space="0" w:color="000000"/>
              <w:bottom w:val="single" w:sz="45" w:space="0" w:color="FFFFFF"/>
              <w:right w:val="single" w:sz="4" w:space="0" w:color="000000"/>
            </w:tcBorders>
          </w:tcPr>
          <w:p w14:paraId="5F6EF2A5" w14:textId="77777777" w:rsidR="00C16878" w:rsidRDefault="00000000">
            <w:pPr>
              <w:spacing w:after="0" w:line="259" w:lineRule="auto"/>
              <w:ind w:left="5" w:right="0" w:firstLine="0"/>
              <w:jc w:val="left"/>
            </w:pPr>
            <w:r>
              <w:rPr>
                <w:rFonts w:ascii="Arial" w:eastAsia="Arial" w:hAnsi="Arial" w:cs="Arial"/>
                <w:sz w:val="20"/>
              </w:rPr>
              <w:t xml:space="preserve">7.2.2 Riesame dei </w:t>
            </w:r>
          </w:p>
          <w:p w14:paraId="3E5F8606" w14:textId="77777777" w:rsidR="00C16878" w:rsidRDefault="00000000">
            <w:pPr>
              <w:spacing w:after="0" w:line="259" w:lineRule="auto"/>
              <w:ind w:left="5" w:right="133" w:firstLine="0"/>
              <w:jc w:val="left"/>
            </w:pPr>
            <w:r>
              <w:rPr>
                <w:rFonts w:ascii="Arial" w:eastAsia="Arial" w:hAnsi="Arial" w:cs="Arial"/>
                <w:sz w:val="20"/>
              </w:rPr>
              <w:t xml:space="preserve">requisiti relativi ai prodotti </w:t>
            </w:r>
          </w:p>
        </w:tc>
        <w:tc>
          <w:tcPr>
            <w:tcW w:w="2987" w:type="dxa"/>
            <w:tcBorders>
              <w:top w:val="single" w:sz="45" w:space="0" w:color="FFFFFF"/>
              <w:left w:val="single" w:sz="4" w:space="0" w:color="000000"/>
              <w:bottom w:val="single" w:sz="45" w:space="0" w:color="FFFFFF"/>
              <w:right w:val="single" w:sz="4" w:space="0" w:color="000000"/>
            </w:tcBorders>
          </w:tcPr>
          <w:p w14:paraId="71A56519" w14:textId="77777777" w:rsidR="00C16878" w:rsidRDefault="00000000">
            <w:pPr>
              <w:spacing w:after="0" w:line="259" w:lineRule="auto"/>
              <w:ind w:left="6" w:right="160" w:firstLine="0"/>
              <w:jc w:val="left"/>
            </w:pPr>
            <w:r>
              <w:rPr>
                <w:rFonts w:ascii="Arial" w:eastAsia="Arial" w:hAnsi="Arial" w:cs="Arial"/>
                <w:sz w:val="20"/>
              </w:rPr>
              <w:t xml:space="preserve">8.2.3 Riesame dei requisiti relative ai prodotti e servizi 8.2.4 Modifiche ai requisiti per i prodotti e servizi  </w:t>
            </w:r>
          </w:p>
        </w:tc>
        <w:tc>
          <w:tcPr>
            <w:tcW w:w="946" w:type="dxa"/>
            <w:tcBorders>
              <w:top w:val="single" w:sz="45" w:space="0" w:color="FFFFFF"/>
              <w:left w:val="single" w:sz="4" w:space="0" w:color="000000"/>
              <w:bottom w:val="single" w:sz="45" w:space="0" w:color="FFFFFF"/>
              <w:right w:val="single" w:sz="4" w:space="0" w:color="000000"/>
            </w:tcBorders>
          </w:tcPr>
          <w:p w14:paraId="712476E0" w14:textId="77777777" w:rsidR="00C16878" w:rsidRDefault="00000000">
            <w:pPr>
              <w:spacing w:after="0" w:line="259" w:lineRule="auto"/>
              <w:ind w:left="0" w:right="0" w:firstLine="0"/>
              <w:jc w:val="left"/>
            </w:pPr>
            <w:r>
              <w:rPr>
                <w:rFonts w:ascii="Arial" w:eastAsia="Arial" w:hAnsi="Arial" w:cs="Arial"/>
                <w:sz w:val="20"/>
              </w:rPr>
              <w:t>B-</w:t>
            </w:r>
          </w:p>
          <w:p w14:paraId="1EF166E3" w14:textId="77777777" w:rsidR="00C16878" w:rsidRDefault="00000000">
            <w:pPr>
              <w:spacing w:after="0" w:line="259" w:lineRule="auto"/>
              <w:ind w:left="0" w:right="0" w:firstLine="0"/>
              <w:jc w:val="left"/>
            </w:pPr>
            <w:r>
              <w:rPr>
                <w:rFonts w:ascii="Arial" w:eastAsia="Arial" w:hAnsi="Arial" w:cs="Arial"/>
                <w:sz w:val="20"/>
              </w:rPr>
              <w:t xml:space="preserve">I/8.4.5 </w:t>
            </w:r>
          </w:p>
          <w:p w14:paraId="2E04E184"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0C4C50A2" w14:textId="77777777" w:rsidR="00C16878" w:rsidRDefault="00000000">
            <w:pPr>
              <w:spacing w:after="0" w:line="259" w:lineRule="auto"/>
              <w:ind w:left="2" w:right="0" w:firstLine="0"/>
              <w:jc w:val="left"/>
            </w:pPr>
            <w:r>
              <w:rPr>
                <w:rFonts w:ascii="Arial" w:eastAsia="Arial" w:hAnsi="Arial" w:cs="Arial"/>
                <w:sz w:val="20"/>
              </w:rPr>
              <w:t xml:space="preserve">PTOF </w:t>
            </w:r>
          </w:p>
          <w:p w14:paraId="66BE1BDC" w14:textId="77777777" w:rsidR="00C16878" w:rsidRDefault="00000000">
            <w:pPr>
              <w:spacing w:after="0" w:line="259" w:lineRule="auto"/>
              <w:ind w:left="2" w:right="0" w:firstLine="0"/>
              <w:jc w:val="left"/>
            </w:pPr>
            <w:r>
              <w:rPr>
                <w:rFonts w:ascii="Arial" w:eastAsia="Arial" w:hAnsi="Arial" w:cs="Arial"/>
                <w:sz w:val="20"/>
              </w:rPr>
              <w:t xml:space="preserve">Piano di miglioramento </w:t>
            </w:r>
          </w:p>
        </w:tc>
      </w:tr>
      <w:tr w:rsidR="00C16878" w14:paraId="5D5C1F2F" w14:textId="77777777">
        <w:trPr>
          <w:trHeight w:val="1154"/>
        </w:trPr>
        <w:tc>
          <w:tcPr>
            <w:tcW w:w="2557" w:type="dxa"/>
            <w:tcBorders>
              <w:top w:val="single" w:sz="45" w:space="0" w:color="FFFFFF"/>
              <w:left w:val="single" w:sz="4" w:space="0" w:color="000000"/>
              <w:bottom w:val="single" w:sz="4" w:space="0" w:color="000000"/>
              <w:right w:val="single" w:sz="4" w:space="0" w:color="000000"/>
            </w:tcBorders>
          </w:tcPr>
          <w:p w14:paraId="73B3773D" w14:textId="77777777" w:rsidR="00C16878" w:rsidRDefault="00000000">
            <w:pPr>
              <w:spacing w:after="0" w:line="259" w:lineRule="auto"/>
              <w:ind w:left="5" w:right="0" w:firstLine="0"/>
              <w:jc w:val="left"/>
            </w:pPr>
            <w:r>
              <w:rPr>
                <w:rFonts w:ascii="Arial" w:eastAsia="Arial" w:hAnsi="Arial" w:cs="Arial"/>
                <w:sz w:val="20"/>
              </w:rPr>
              <w:t xml:space="preserve">7.2.3 Comunicazione </w:t>
            </w:r>
          </w:p>
          <w:p w14:paraId="46F25EB0" w14:textId="77777777" w:rsidR="00C16878" w:rsidRDefault="00000000">
            <w:pPr>
              <w:spacing w:after="0" w:line="259" w:lineRule="auto"/>
              <w:ind w:left="5" w:right="0" w:firstLine="0"/>
              <w:jc w:val="left"/>
            </w:pPr>
            <w:r>
              <w:rPr>
                <w:rFonts w:ascii="Arial" w:eastAsia="Arial" w:hAnsi="Arial" w:cs="Arial"/>
                <w:sz w:val="20"/>
              </w:rPr>
              <w:t xml:space="preserve">con il cliente </w:t>
            </w:r>
          </w:p>
        </w:tc>
        <w:tc>
          <w:tcPr>
            <w:tcW w:w="2987" w:type="dxa"/>
            <w:tcBorders>
              <w:top w:val="single" w:sz="45" w:space="0" w:color="FFFFFF"/>
              <w:left w:val="single" w:sz="4" w:space="0" w:color="000000"/>
              <w:bottom w:val="single" w:sz="4" w:space="0" w:color="000000"/>
              <w:right w:val="single" w:sz="4" w:space="0" w:color="000000"/>
            </w:tcBorders>
          </w:tcPr>
          <w:p w14:paraId="5B2765C5" w14:textId="77777777" w:rsidR="00C16878" w:rsidRDefault="00000000">
            <w:pPr>
              <w:spacing w:after="0" w:line="259" w:lineRule="auto"/>
              <w:ind w:left="6" w:right="0" w:firstLine="0"/>
              <w:jc w:val="left"/>
            </w:pPr>
            <w:r>
              <w:rPr>
                <w:rFonts w:ascii="Arial" w:eastAsia="Arial" w:hAnsi="Arial" w:cs="Arial"/>
                <w:sz w:val="20"/>
              </w:rPr>
              <w:t xml:space="preserve">8.2.1 Comunicazione con il cliente </w:t>
            </w:r>
          </w:p>
        </w:tc>
        <w:tc>
          <w:tcPr>
            <w:tcW w:w="946" w:type="dxa"/>
            <w:tcBorders>
              <w:top w:val="single" w:sz="45" w:space="0" w:color="FFFFFF"/>
              <w:left w:val="single" w:sz="4" w:space="0" w:color="000000"/>
              <w:bottom w:val="single" w:sz="4" w:space="0" w:color="000000"/>
              <w:right w:val="single" w:sz="4" w:space="0" w:color="000000"/>
            </w:tcBorders>
          </w:tcPr>
          <w:p w14:paraId="11781C9F"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47EEC25F" w14:textId="77777777" w:rsidR="00C16878" w:rsidRDefault="00000000">
            <w:pPr>
              <w:spacing w:after="0" w:line="259" w:lineRule="auto"/>
              <w:ind w:left="2" w:right="0" w:firstLine="0"/>
              <w:jc w:val="left"/>
            </w:pPr>
            <w:r>
              <w:rPr>
                <w:rFonts w:ascii="Arial" w:eastAsia="Arial" w:hAnsi="Arial" w:cs="Arial"/>
                <w:sz w:val="20"/>
              </w:rPr>
              <w:t xml:space="preserve">PTOF </w:t>
            </w:r>
          </w:p>
          <w:p w14:paraId="2DA3A2B6" w14:textId="77777777" w:rsidR="00C16878" w:rsidRDefault="00000000">
            <w:pPr>
              <w:spacing w:after="0" w:line="259" w:lineRule="auto"/>
              <w:ind w:left="2" w:right="0" w:firstLine="0"/>
              <w:jc w:val="left"/>
            </w:pPr>
            <w:r>
              <w:rPr>
                <w:rFonts w:ascii="Arial" w:eastAsia="Arial" w:hAnsi="Arial" w:cs="Arial"/>
                <w:sz w:val="20"/>
              </w:rPr>
              <w:t xml:space="preserve">Patto di corresponsabilità </w:t>
            </w:r>
          </w:p>
          <w:p w14:paraId="79A5DEAE" w14:textId="77777777" w:rsidR="00C16878" w:rsidRDefault="00000000">
            <w:pPr>
              <w:spacing w:after="0" w:line="259" w:lineRule="auto"/>
              <w:ind w:left="2" w:right="0" w:firstLine="0"/>
              <w:jc w:val="left"/>
            </w:pPr>
            <w:r>
              <w:rPr>
                <w:rFonts w:ascii="Arial" w:eastAsia="Arial" w:hAnsi="Arial" w:cs="Arial"/>
                <w:sz w:val="20"/>
              </w:rPr>
              <w:t xml:space="preserve">Reclami  </w:t>
            </w:r>
          </w:p>
          <w:p w14:paraId="6B5CACC0" w14:textId="77777777" w:rsidR="00C16878" w:rsidRDefault="00000000">
            <w:pPr>
              <w:spacing w:after="0" w:line="259" w:lineRule="auto"/>
              <w:ind w:left="2" w:right="0" w:firstLine="0"/>
              <w:jc w:val="left"/>
            </w:pPr>
            <w:r>
              <w:rPr>
                <w:rFonts w:ascii="Arial" w:eastAsia="Arial" w:hAnsi="Arial" w:cs="Arial"/>
                <w:sz w:val="20"/>
              </w:rPr>
              <w:t xml:space="preserve">Questionari </w:t>
            </w:r>
          </w:p>
        </w:tc>
      </w:tr>
      <w:tr w:rsidR="00C16878" w14:paraId="2153C6AE" w14:textId="77777777">
        <w:trPr>
          <w:trHeight w:val="972"/>
        </w:trPr>
        <w:tc>
          <w:tcPr>
            <w:tcW w:w="2557" w:type="dxa"/>
            <w:tcBorders>
              <w:top w:val="single" w:sz="4" w:space="0" w:color="000000"/>
              <w:left w:val="single" w:sz="4" w:space="0" w:color="000000"/>
              <w:bottom w:val="single" w:sz="45" w:space="0" w:color="FFFFFF"/>
              <w:right w:val="single" w:sz="4" w:space="0" w:color="000000"/>
            </w:tcBorders>
          </w:tcPr>
          <w:p w14:paraId="32253B65" w14:textId="77777777" w:rsidR="00C16878" w:rsidRDefault="00000000">
            <w:pPr>
              <w:spacing w:after="0" w:line="259" w:lineRule="auto"/>
              <w:ind w:left="5" w:right="0" w:firstLine="0"/>
              <w:jc w:val="left"/>
            </w:pPr>
            <w:r>
              <w:rPr>
                <w:rFonts w:ascii="Arial" w:eastAsia="Arial" w:hAnsi="Arial" w:cs="Arial"/>
                <w:sz w:val="20"/>
              </w:rPr>
              <w:t xml:space="preserve">7.3 Progettazione e sviluppo </w:t>
            </w:r>
          </w:p>
        </w:tc>
        <w:tc>
          <w:tcPr>
            <w:tcW w:w="2987" w:type="dxa"/>
            <w:tcBorders>
              <w:top w:val="single" w:sz="4" w:space="0" w:color="000000"/>
              <w:left w:val="single" w:sz="4" w:space="0" w:color="000000"/>
              <w:bottom w:val="single" w:sz="45" w:space="0" w:color="FFFFFF"/>
              <w:right w:val="single" w:sz="4" w:space="0" w:color="000000"/>
            </w:tcBorders>
          </w:tcPr>
          <w:p w14:paraId="59646C0E" w14:textId="77777777" w:rsidR="00C16878" w:rsidRDefault="00000000">
            <w:pPr>
              <w:spacing w:after="0" w:line="259" w:lineRule="auto"/>
              <w:ind w:left="6" w:right="81" w:firstLine="0"/>
            </w:pPr>
            <w:r>
              <w:rPr>
                <w:rFonts w:ascii="Arial" w:eastAsia="Arial" w:hAnsi="Arial" w:cs="Arial"/>
                <w:sz w:val="20"/>
              </w:rPr>
              <w:t xml:space="preserve">8.3 Progettazione e sviluppo di prodotti e servizi  </w:t>
            </w:r>
          </w:p>
        </w:tc>
        <w:tc>
          <w:tcPr>
            <w:tcW w:w="946" w:type="dxa"/>
            <w:tcBorders>
              <w:top w:val="single" w:sz="4" w:space="0" w:color="000000"/>
              <w:left w:val="single" w:sz="4" w:space="0" w:color="000000"/>
              <w:bottom w:val="single" w:sz="45" w:space="0" w:color="FFFFFF"/>
              <w:right w:val="single" w:sz="4" w:space="0" w:color="000000"/>
            </w:tcBorders>
          </w:tcPr>
          <w:p w14:paraId="7C92312B"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0F7547E5"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634CB16F" w14:textId="77777777">
        <w:trPr>
          <w:trHeight w:val="2032"/>
        </w:trPr>
        <w:tc>
          <w:tcPr>
            <w:tcW w:w="2557" w:type="dxa"/>
            <w:tcBorders>
              <w:top w:val="single" w:sz="45" w:space="0" w:color="FFFFFF"/>
              <w:left w:val="single" w:sz="4" w:space="0" w:color="000000"/>
              <w:bottom w:val="single" w:sz="4" w:space="0" w:color="000000"/>
              <w:right w:val="single" w:sz="4" w:space="0" w:color="000000"/>
            </w:tcBorders>
          </w:tcPr>
          <w:p w14:paraId="25F9B450" w14:textId="77777777" w:rsidR="00C16878" w:rsidRDefault="00000000">
            <w:pPr>
              <w:spacing w:after="0" w:line="259" w:lineRule="auto"/>
              <w:ind w:left="5" w:right="176" w:firstLine="0"/>
              <w:jc w:val="left"/>
            </w:pPr>
            <w:r>
              <w:rPr>
                <w:rFonts w:ascii="Arial" w:eastAsia="Arial" w:hAnsi="Arial" w:cs="Arial"/>
                <w:sz w:val="20"/>
              </w:rPr>
              <w:t xml:space="preserve">7.3.1 Pianificazione della progettazione e sviluppo </w:t>
            </w:r>
          </w:p>
        </w:tc>
        <w:tc>
          <w:tcPr>
            <w:tcW w:w="2987" w:type="dxa"/>
            <w:tcBorders>
              <w:top w:val="single" w:sz="45" w:space="0" w:color="FFFFFF"/>
              <w:left w:val="single" w:sz="4" w:space="0" w:color="000000"/>
              <w:bottom w:val="single" w:sz="4" w:space="0" w:color="000000"/>
              <w:right w:val="single" w:sz="4" w:space="0" w:color="000000"/>
            </w:tcBorders>
          </w:tcPr>
          <w:p w14:paraId="77873641" w14:textId="77777777" w:rsidR="00C16878" w:rsidRDefault="00000000">
            <w:pPr>
              <w:spacing w:after="0" w:line="259" w:lineRule="auto"/>
              <w:ind w:left="6" w:right="0" w:firstLine="0"/>
              <w:jc w:val="left"/>
            </w:pPr>
            <w:r>
              <w:rPr>
                <w:rFonts w:ascii="Arial" w:eastAsia="Arial" w:hAnsi="Arial" w:cs="Arial"/>
                <w:sz w:val="20"/>
              </w:rPr>
              <w:t xml:space="preserve">8.3.1 Generalità </w:t>
            </w:r>
          </w:p>
          <w:p w14:paraId="1939499C" w14:textId="77777777" w:rsidR="00C16878" w:rsidRDefault="00000000">
            <w:pPr>
              <w:spacing w:after="0" w:line="259" w:lineRule="auto"/>
              <w:ind w:left="6" w:right="0" w:firstLine="0"/>
              <w:jc w:val="left"/>
            </w:pPr>
            <w:r>
              <w:rPr>
                <w:rFonts w:ascii="Arial" w:eastAsia="Arial" w:hAnsi="Arial" w:cs="Arial"/>
                <w:sz w:val="20"/>
              </w:rPr>
              <w:t xml:space="preserve">8.3.2 Pianificazione della progettazione e sviluppo </w:t>
            </w:r>
          </w:p>
        </w:tc>
        <w:tc>
          <w:tcPr>
            <w:tcW w:w="946" w:type="dxa"/>
            <w:tcBorders>
              <w:top w:val="single" w:sz="45" w:space="0" w:color="FFFFFF"/>
              <w:left w:val="single" w:sz="4" w:space="0" w:color="000000"/>
              <w:bottom w:val="single" w:sz="4" w:space="0" w:color="000000"/>
              <w:right w:val="single" w:sz="4" w:space="0" w:color="000000"/>
            </w:tcBorders>
          </w:tcPr>
          <w:p w14:paraId="45C9B206" w14:textId="77777777" w:rsidR="00C16878" w:rsidRDefault="00000000">
            <w:pPr>
              <w:spacing w:after="0" w:line="259" w:lineRule="auto"/>
              <w:ind w:left="0" w:right="0" w:firstLine="0"/>
              <w:jc w:val="left"/>
            </w:pPr>
            <w:r>
              <w:rPr>
                <w:rFonts w:ascii="Arial" w:eastAsia="Arial" w:hAnsi="Arial" w:cs="Arial"/>
                <w:sz w:val="20"/>
              </w:rPr>
              <w:t>B-</w:t>
            </w:r>
          </w:p>
          <w:p w14:paraId="65BF6D8A" w14:textId="77777777" w:rsidR="00C16878" w:rsidRDefault="00000000">
            <w:pPr>
              <w:spacing w:after="0" w:line="259" w:lineRule="auto"/>
              <w:ind w:left="0" w:right="0" w:firstLine="0"/>
              <w:jc w:val="left"/>
            </w:pPr>
            <w:r>
              <w:rPr>
                <w:rFonts w:ascii="Arial" w:eastAsia="Arial" w:hAnsi="Arial" w:cs="Arial"/>
                <w:sz w:val="20"/>
              </w:rPr>
              <w:t xml:space="preserve">I/8.4.5 </w:t>
            </w:r>
          </w:p>
          <w:p w14:paraId="7BDA2D68" w14:textId="77777777" w:rsidR="00C16878" w:rsidRDefault="00000000">
            <w:pPr>
              <w:spacing w:after="0" w:line="259" w:lineRule="auto"/>
              <w:ind w:left="0" w:right="0" w:firstLine="0"/>
              <w:jc w:val="left"/>
            </w:pPr>
            <w:r>
              <w:rPr>
                <w:rFonts w:ascii="Arial" w:eastAsia="Arial" w:hAnsi="Arial" w:cs="Arial"/>
                <w:sz w:val="20"/>
              </w:rPr>
              <w:t>B-</w:t>
            </w:r>
          </w:p>
          <w:p w14:paraId="7C0CECA8" w14:textId="77777777" w:rsidR="00C16878" w:rsidRDefault="00000000">
            <w:pPr>
              <w:spacing w:after="0" w:line="259" w:lineRule="auto"/>
              <w:ind w:left="0" w:right="0" w:firstLine="0"/>
              <w:jc w:val="left"/>
            </w:pPr>
            <w:r>
              <w:rPr>
                <w:rFonts w:ascii="Arial" w:eastAsia="Arial" w:hAnsi="Arial" w:cs="Arial"/>
                <w:sz w:val="20"/>
              </w:rPr>
              <w:t xml:space="preserve">I/8.5.3 </w:t>
            </w:r>
          </w:p>
          <w:p w14:paraId="16DFEF3B" w14:textId="77777777" w:rsidR="00C16878" w:rsidRDefault="00000000">
            <w:pPr>
              <w:spacing w:after="0" w:line="259" w:lineRule="auto"/>
              <w:ind w:left="0" w:right="0" w:firstLine="0"/>
              <w:jc w:val="left"/>
            </w:pPr>
            <w:r>
              <w:rPr>
                <w:rFonts w:ascii="Arial" w:eastAsia="Arial" w:hAnsi="Arial" w:cs="Arial"/>
                <w:sz w:val="20"/>
              </w:rPr>
              <w:t>B-</w:t>
            </w:r>
          </w:p>
          <w:p w14:paraId="27E96A33" w14:textId="77777777" w:rsidR="00C16878" w:rsidRDefault="00000000">
            <w:pPr>
              <w:spacing w:after="0" w:line="259" w:lineRule="auto"/>
              <w:ind w:left="0" w:right="0" w:firstLine="0"/>
              <w:jc w:val="left"/>
            </w:pPr>
            <w:r>
              <w:rPr>
                <w:rFonts w:ascii="Arial" w:eastAsia="Arial" w:hAnsi="Arial" w:cs="Arial"/>
                <w:sz w:val="20"/>
              </w:rPr>
              <w:t xml:space="preserve">I/8.7.6 </w:t>
            </w:r>
          </w:p>
          <w:p w14:paraId="409BF01B" w14:textId="77777777" w:rsidR="00C16878" w:rsidRDefault="00000000">
            <w:pPr>
              <w:spacing w:after="0" w:line="259" w:lineRule="auto"/>
              <w:ind w:left="0" w:right="0" w:firstLine="0"/>
              <w:jc w:val="left"/>
            </w:pPr>
            <w:r>
              <w:rPr>
                <w:rFonts w:ascii="Arial" w:eastAsia="Arial" w:hAnsi="Arial" w:cs="Arial"/>
                <w:sz w:val="20"/>
              </w:rPr>
              <w:t>B-</w:t>
            </w:r>
          </w:p>
          <w:p w14:paraId="395723E2" w14:textId="77777777" w:rsidR="00C16878" w:rsidRDefault="00000000">
            <w:pPr>
              <w:spacing w:after="0" w:line="259" w:lineRule="auto"/>
              <w:ind w:left="0" w:right="0" w:firstLine="0"/>
              <w:jc w:val="left"/>
            </w:pPr>
            <w:r>
              <w:rPr>
                <w:rFonts w:ascii="Arial" w:eastAsia="Arial" w:hAnsi="Arial" w:cs="Arial"/>
                <w:sz w:val="20"/>
              </w:rPr>
              <w:t xml:space="preserve">I/8.6.6.3 </w:t>
            </w:r>
          </w:p>
        </w:tc>
        <w:tc>
          <w:tcPr>
            <w:tcW w:w="3278" w:type="dxa"/>
            <w:tcBorders>
              <w:top w:val="single" w:sz="45" w:space="0" w:color="FFFFFF"/>
              <w:left w:val="single" w:sz="4" w:space="0" w:color="000000"/>
              <w:bottom w:val="single" w:sz="4" w:space="0" w:color="000000"/>
              <w:right w:val="single" w:sz="4" w:space="0" w:color="000000"/>
            </w:tcBorders>
          </w:tcPr>
          <w:p w14:paraId="5F087A67" w14:textId="77777777" w:rsidR="00C16878" w:rsidRDefault="00000000">
            <w:pPr>
              <w:spacing w:after="0" w:line="259" w:lineRule="auto"/>
              <w:ind w:left="2" w:right="0" w:firstLine="0"/>
              <w:jc w:val="left"/>
            </w:pPr>
            <w:r>
              <w:rPr>
                <w:rFonts w:ascii="Arial" w:eastAsia="Arial" w:hAnsi="Arial" w:cs="Arial"/>
                <w:sz w:val="20"/>
              </w:rPr>
              <w:t xml:space="preserve">PGD 06.01 Progettazione del servizio  </w:t>
            </w:r>
          </w:p>
        </w:tc>
      </w:tr>
    </w:tbl>
    <w:p w14:paraId="103FDE5F" w14:textId="77777777" w:rsidR="00C16878" w:rsidRDefault="00C16878">
      <w:pPr>
        <w:spacing w:after="0" w:line="259" w:lineRule="auto"/>
        <w:ind w:left="-958" w:right="538" w:firstLine="0"/>
        <w:jc w:val="left"/>
      </w:pPr>
    </w:p>
    <w:tbl>
      <w:tblPr>
        <w:tblStyle w:val="TableGrid"/>
        <w:tblW w:w="9768" w:type="dxa"/>
        <w:tblInd w:w="65" w:type="dxa"/>
        <w:tblCellMar>
          <w:top w:w="62" w:type="dxa"/>
          <w:left w:w="106" w:type="dxa"/>
          <w:right w:w="115" w:type="dxa"/>
        </w:tblCellMar>
        <w:tblLook w:val="04A0" w:firstRow="1" w:lastRow="0" w:firstColumn="1" w:lastColumn="0" w:noHBand="0" w:noVBand="1"/>
      </w:tblPr>
      <w:tblGrid>
        <w:gridCol w:w="2557"/>
        <w:gridCol w:w="2987"/>
        <w:gridCol w:w="946"/>
        <w:gridCol w:w="3278"/>
      </w:tblGrid>
      <w:tr w:rsidR="00C16878" w14:paraId="2AE01D4B" w14:textId="77777777">
        <w:trPr>
          <w:trHeight w:val="1083"/>
        </w:trPr>
        <w:tc>
          <w:tcPr>
            <w:tcW w:w="255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7D429D54" w14:textId="77777777" w:rsidR="00C16878" w:rsidRDefault="00000000">
            <w:pPr>
              <w:spacing w:after="0" w:line="259" w:lineRule="auto"/>
              <w:ind w:left="0" w:right="167" w:firstLine="0"/>
              <w:jc w:val="center"/>
            </w:pPr>
            <w:r>
              <w:rPr>
                <w:rFonts w:ascii="Arial" w:eastAsia="Arial" w:hAnsi="Arial" w:cs="Arial"/>
                <w:b/>
                <w:sz w:val="20"/>
              </w:rPr>
              <w:lastRenderedPageBreak/>
              <w:t xml:space="preserve">ISO 9001:2008 </w:t>
            </w:r>
          </w:p>
        </w:tc>
        <w:tc>
          <w:tcPr>
            <w:tcW w:w="298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7F9A8FE8" w14:textId="77777777" w:rsidR="00C16878" w:rsidRDefault="00000000">
            <w:pPr>
              <w:spacing w:after="0" w:line="259" w:lineRule="auto"/>
              <w:ind w:left="0" w:right="167" w:firstLine="0"/>
              <w:jc w:val="center"/>
            </w:pPr>
            <w:r>
              <w:rPr>
                <w:rFonts w:ascii="Arial" w:eastAsia="Arial" w:hAnsi="Arial" w:cs="Arial"/>
                <w:b/>
                <w:sz w:val="20"/>
              </w:rPr>
              <w:t xml:space="preserve">ISO 9001:2015 </w:t>
            </w:r>
          </w:p>
        </w:tc>
        <w:tc>
          <w:tcPr>
            <w:tcW w:w="946"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678FA2CD" w14:textId="77777777" w:rsidR="00C16878" w:rsidRDefault="00000000">
            <w:pPr>
              <w:spacing w:after="0" w:line="259" w:lineRule="auto"/>
              <w:ind w:left="82" w:right="0" w:firstLine="0"/>
              <w:jc w:val="left"/>
            </w:pPr>
            <w:r>
              <w:rPr>
                <w:rFonts w:ascii="Arial" w:eastAsia="Arial" w:hAnsi="Arial" w:cs="Arial"/>
                <w:b/>
                <w:sz w:val="20"/>
              </w:rPr>
              <w:t xml:space="preserve">STCW </w:t>
            </w:r>
          </w:p>
        </w:tc>
        <w:tc>
          <w:tcPr>
            <w:tcW w:w="3278" w:type="dxa"/>
            <w:tcBorders>
              <w:top w:val="single" w:sz="4" w:space="0" w:color="000000"/>
              <w:left w:val="single" w:sz="4" w:space="0" w:color="000000"/>
              <w:bottom w:val="single" w:sz="45" w:space="0" w:color="FFFFFF"/>
              <w:right w:val="single" w:sz="4" w:space="0" w:color="000000"/>
            </w:tcBorders>
            <w:shd w:val="clear" w:color="auto" w:fill="95B3D7"/>
          </w:tcPr>
          <w:p w14:paraId="0C65857E" w14:textId="77777777" w:rsidR="00C16878" w:rsidRDefault="00000000">
            <w:pPr>
              <w:spacing w:after="0" w:line="241" w:lineRule="auto"/>
              <w:ind w:left="770" w:right="0" w:hanging="624"/>
              <w:jc w:val="left"/>
            </w:pPr>
            <w:r>
              <w:rPr>
                <w:rFonts w:ascii="Arial" w:eastAsia="Arial" w:hAnsi="Arial" w:cs="Arial"/>
                <w:b/>
                <w:sz w:val="20"/>
              </w:rPr>
              <w:t xml:space="preserve">Informazioni </w:t>
            </w:r>
            <w:proofErr w:type="gramStart"/>
            <w:r>
              <w:rPr>
                <w:rFonts w:ascii="Arial" w:eastAsia="Arial" w:hAnsi="Arial" w:cs="Arial"/>
                <w:b/>
                <w:sz w:val="20"/>
              </w:rPr>
              <w:t>documentate  fondamentali</w:t>
            </w:r>
            <w:proofErr w:type="gramEnd"/>
            <w:r>
              <w:rPr>
                <w:rFonts w:ascii="Arial" w:eastAsia="Arial" w:hAnsi="Arial" w:cs="Arial"/>
                <w:b/>
                <w:sz w:val="20"/>
              </w:rPr>
              <w:t xml:space="preserve">  </w:t>
            </w:r>
          </w:p>
          <w:p w14:paraId="2DBEDF48" w14:textId="77777777" w:rsidR="00C16878" w:rsidRDefault="00000000">
            <w:pPr>
              <w:spacing w:after="0" w:line="259" w:lineRule="auto"/>
              <w:ind w:left="247" w:right="0" w:firstLine="0"/>
              <w:jc w:val="left"/>
            </w:pPr>
            <w:r>
              <w:rPr>
                <w:rFonts w:ascii="Arial" w:eastAsia="Arial" w:hAnsi="Arial" w:cs="Arial"/>
                <w:b/>
                <w:sz w:val="20"/>
              </w:rPr>
              <w:t xml:space="preserve">(documenti del sistema) </w:t>
            </w:r>
          </w:p>
          <w:p w14:paraId="0E88A2F4" w14:textId="77777777" w:rsidR="00C16878" w:rsidRDefault="00000000">
            <w:pPr>
              <w:spacing w:after="0" w:line="259" w:lineRule="auto"/>
              <w:ind w:left="0" w:right="218" w:firstLine="0"/>
              <w:jc w:val="center"/>
            </w:pPr>
            <w:r>
              <w:rPr>
                <w:rFonts w:ascii="Arial" w:eastAsia="Arial" w:hAnsi="Arial" w:cs="Arial"/>
                <w:b/>
                <w:sz w:val="20"/>
              </w:rPr>
              <w:t xml:space="preserve"> </w:t>
            </w:r>
          </w:p>
        </w:tc>
      </w:tr>
      <w:tr w:rsidR="00C16878" w14:paraId="1DA3AB55" w14:textId="77777777">
        <w:trPr>
          <w:trHeight w:val="1906"/>
        </w:trPr>
        <w:tc>
          <w:tcPr>
            <w:tcW w:w="2557" w:type="dxa"/>
            <w:tcBorders>
              <w:top w:val="single" w:sz="45" w:space="0" w:color="FFFFFF"/>
              <w:left w:val="single" w:sz="4" w:space="0" w:color="000000"/>
              <w:bottom w:val="single" w:sz="45" w:space="0" w:color="FFFFFF"/>
              <w:right w:val="single" w:sz="4" w:space="0" w:color="000000"/>
            </w:tcBorders>
          </w:tcPr>
          <w:p w14:paraId="72D097FD" w14:textId="77777777" w:rsidR="00C16878" w:rsidRDefault="00000000">
            <w:pPr>
              <w:spacing w:after="0" w:line="259" w:lineRule="auto"/>
              <w:ind w:left="5" w:right="167" w:firstLine="0"/>
              <w:jc w:val="left"/>
            </w:pPr>
            <w:r>
              <w:rPr>
                <w:rFonts w:ascii="Arial" w:eastAsia="Arial" w:hAnsi="Arial" w:cs="Arial"/>
                <w:sz w:val="20"/>
              </w:rPr>
              <w:t xml:space="preserve">7.3.2 Elementi in ingresso della progettazione e sviluppo </w:t>
            </w:r>
          </w:p>
        </w:tc>
        <w:tc>
          <w:tcPr>
            <w:tcW w:w="2987" w:type="dxa"/>
            <w:tcBorders>
              <w:top w:val="single" w:sz="45" w:space="0" w:color="FFFFFF"/>
              <w:left w:val="single" w:sz="4" w:space="0" w:color="000000"/>
              <w:bottom w:val="single" w:sz="45" w:space="0" w:color="FFFFFF"/>
              <w:right w:val="single" w:sz="4" w:space="0" w:color="000000"/>
            </w:tcBorders>
          </w:tcPr>
          <w:p w14:paraId="4763CBA2" w14:textId="77777777" w:rsidR="00C16878" w:rsidRDefault="00000000">
            <w:pPr>
              <w:spacing w:after="0" w:line="259" w:lineRule="auto"/>
              <w:ind w:left="6" w:right="17" w:firstLine="0"/>
              <w:jc w:val="left"/>
            </w:pPr>
            <w:r>
              <w:rPr>
                <w:rFonts w:ascii="Arial" w:eastAsia="Arial" w:hAnsi="Arial" w:cs="Arial"/>
                <w:sz w:val="20"/>
              </w:rPr>
              <w:t xml:space="preserve">8.3.3 Input alla progettazione e sviluppo </w:t>
            </w:r>
          </w:p>
        </w:tc>
        <w:tc>
          <w:tcPr>
            <w:tcW w:w="946" w:type="dxa"/>
            <w:tcBorders>
              <w:top w:val="single" w:sz="45" w:space="0" w:color="FFFFFF"/>
              <w:left w:val="single" w:sz="4" w:space="0" w:color="000000"/>
              <w:bottom w:val="single" w:sz="45" w:space="0" w:color="FFFFFF"/>
              <w:right w:val="single" w:sz="4" w:space="0" w:color="000000"/>
            </w:tcBorders>
          </w:tcPr>
          <w:p w14:paraId="5A87D01B"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vAlign w:val="center"/>
          </w:tcPr>
          <w:p w14:paraId="274775E0" w14:textId="77777777" w:rsidR="00C16878" w:rsidRDefault="00000000">
            <w:pPr>
              <w:spacing w:after="0" w:line="241" w:lineRule="auto"/>
              <w:ind w:left="2" w:right="0" w:firstLine="0"/>
              <w:jc w:val="left"/>
            </w:pPr>
            <w:r>
              <w:rPr>
                <w:rFonts w:ascii="Arial" w:eastAsia="Arial" w:hAnsi="Arial" w:cs="Arial"/>
                <w:sz w:val="20"/>
              </w:rPr>
              <w:t xml:space="preserve">PGD 06.01 Progettazione del servizio  </w:t>
            </w:r>
          </w:p>
          <w:p w14:paraId="7B81D296" w14:textId="77777777" w:rsidR="00C16878" w:rsidRDefault="00000000">
            <w:pPr>
              <w:spacing w:after="0" w:line="241" w:lineRule="auto"/>
              <w:ind w:left="2" w:right="0" w:firstLine="0"/>
              <w:jc w:val="left"/>
            </w:pPr>
            <w:r>
              <w:rPr>
                <w:rFonts w:ascii="Arial" w:eastAsia="Arial" w:hAnsi="Arial" w:cs="Arial"/>
                <w:sz w:val="20"/>
              </w:rPr>
              <w:t xml:space="preserve">Piani di studio CMN CAIM Validazione progettazione anni precedenti </w:t>
            </w:r>
          </w:p>
          <w:p w14:paraId="3E78B7E2" w14:textId="77777777" w:rsidR="00C16878" w:rsidRDefault="00000000">
            <w:pPr>
              <w:spacing w:after="0" w:line="259" w:lineRule="auto"/>
              <w:ind w:left="2" w:right="0" w:firstLine="0"/>
              <w:jc w:val="left"/>
            </w:pPr>
            <w:r>
              <w:rPr>
                <w:rFonts w:ascii="Arial" w:eastAsia="Arial" w:hAnsi="Arial" w:cs="Arial"/>
                <w:sz w:val="20"/>
              </w:rPr>
              <w:t xml:space="preserve">Analisi del sito </w:t>
            </w:r>
            <w:proofErr w:type="spellStart"/>
            <w:r>
              <w:rPr>
                <w:rFonts w:ascii="Arial" w:eastAsia="Arial" w:hAnsi="Arial" w:cs="Arial"/>
                <w:sz w:val="20"/>
              </w:rPr>
              <w:t>All</w:t>
            </w:r>
            <w:proofErr w:type="spellEnd"/>
            <w:r>
              <w:rPr>
                <w:rFonts w:ascii="Arial" w:eastAsia="Arial" w:hAnsi="Arial" w:cs="Arial"/>
                <w:sz w:val="20"/>
              </w:rPr>
              <w:t xml:space="preserve">. 2 </w:t>
            </w:r>
          </w:p>
          <w:p w14:paraId="38332874" w14:textId="77777777" w:rsidR="00C16878" w:rsidRDefault="00000000">
            <w:pPr>
              <w:spacing w:after="0" w:line="259" w:lineRule="auto"/>
              <w:ind w:left="2" w:right="0" w:firstLine="0"/>
              <w:jc w:val="left"/>
            </w:pPr>
            <w:r>
              <w:rPr>
                <w:rFonts w:ascii="Arial" w:eastAsia="Arial" w:hAnsi="Arial" w:cs="Arial"/>
                <w:sz w:val="20"/>
              </w:rPr>
              <w:t xml:space="preserve">Riesame della direzione </w:t>
            </w:r>
          </w:p>
        </w:tc>
      </w:tr>
      <w:tr w:rsidR="00C16878" w14:paraId="774479CB" w14:textId="77777777">
        <w:trPr>
          <w:trHeight w:val="1385"/>
        </w:trPr>
        <w:tc>
          <w:tcPr>
            <w:tcW w:w="2557" w:type="dxa"/>
            <w:tcBorders>
              <w:top w:val="single" w:sz="45" w:space="0" w:color="FFFFFF"/>
              <w:left w:val="single" w:sz="4" w:space="0" w:color="000000"/>
              <w:bottom w:val="single" w:sz="45" w:space="0" w:color="FFFFFF"/>
              <w:right w:val="single" w:sz="4" w:space="0" w:color="000000"/>
            </w:tcBorders>
          </w:tcPr>
          <w:p w14:paraId="2AF09068" w14:textId="77777777" w:rsidR="00C16878" w:rsidRDefault="00000000">
            <w:pPr>
              <w:spacing w:after="0" w:line="259" w:lineRule="auto"/>
              <w:ind w:left="5" w:right="0" w:firstLine="0"/>
              <w:jc w:val="left"/>
            </w:pPr>
            <w:r>
              <w:rPr>
                <w:rFonts w:ascii="Arial" w:eastAsia="Arial" w:hAnsi="Arial" w:cs="Arial"/>
                <w:sz w:val="20"/>
              </w:rPr>
              <w:t xml:space="preserve">7.3.3 Elementi in uscita dalla progettazione e sviluppo </w:t>
            </w:r>
          </w:p>
        </w:tc>
        <w:tc>
          <w:tcPr>
            <w:tcW w:w="2987" w:type="dxa"/>
            <w:tcBorders>
              <w:top w:val="single" w:sz="45" w:space="0" w:color="FFFFFF"/>
              <w:left w:val="single" w:sz="4" w:space="0" w:color="000000"/>
              <w:bottom w:val="single" w:sz="45" w:space="0" w:color="FFFFFF"/>
              <w:right w:val="single" w:sz="4" w:space="0" w:color="000000"/>
            </w:tcBorders>
          </w:tcPr>
          <w:p w14:paraId="69E0A5EB" w14:textId="77777777" w:rsidR="00C16878" w:rsidRDefault="00000000">
            <w:pPr>
              <w:spacing w:after="0" w:line="259" w:lineRule="auto"/>
              <w:ind w:left="6" w:right="0" w:firstLine="0"/>
              <w:jc w:val="left"/>
            </w:pPr>
            <w:r>
              <w:rPr>
                <w:rFonts w:ascii="Arial" w:eastAsia="Arial" w:hAnsi="Arial" w:cs="Arial"/>
                <w:sz w:val="20"/>
              </w:rPr>
              <w:t xml:space="preserve">8.3.5 Output della progettazione e sviluppo </w:t>
            </w:r>
          </w:p>
        </w:tc>
        <w:tc>
          <w:tcPr>
            <w:tcW w:w="946" w:type="dxa"/>
            <w:tcBorders>
              <w:top w:val="single" w:sz="45" w:space="0" w:color="FFFFFF"/>
              <w:left w:val="single" w:sz="4" w:space="0" w:color="000000"/>
              <w:bottom w:val="single" w:sz="45" w:space="0" w:color="FFFFFF"/>
              <w:right w:val="single" w:sz="4" w:space="0" w:color="000000"/>
            </w:tcBorders>
          </w:tcPr>
          <w:p w14:paraId="6A4A14CA"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370C8338" w14:textId="77777777" w:rsidR="00C16878" w:rsidRDefault="00000000">
            <w:pPr>
              <w:spacing w:after="0" w:line="241" w:lineRule="auto"/>
              <w:ind w:left="2" w:right="0" w:firstLine="0"/>
              <w:jc w:val="left"/>
            </w:pPr>
            <w:r>
              <w:rPr>
                <w:rFonts w:ascii="Arial" w:eastAsia="Arial" w:hAnsi="Arial" w:cs="Arial"/>
                <w:sz w:val="20"/>
              </w:rPr>
              <w:t xml:space="preserve">PGD 06.01 Progettazione del servizio  </w:t>
            </w:r>
          </w:p>
          <w:p w14:paraId="7612BC27" w14:textId="77777777" w:rsidR="00C16878" w:rsidRDefault="00000000">
            <w:pPr>
              <w:spacing w:after="0" w:line="259" w:lineRule="auto"/>
              <w:ind w:left="2" w:right="0" w:firstLine="0"/>
              <w:jc w:val="left"/>
            </w:pPr>
            <w:r>
              <w:rPr>
                <w:rFonts w:ascii="Arial" w:eastAsia="Arial" w:hAnsi="Arial" w:cs="Arial"/>
                <w:sz w:val="20"/>
              </w:rPr>
              <w:t xml:space="preserve">Programmazioni di </w:t>
            </w:r>
          </w:p>
          <w:p w14:paraId="47C928F1" w14:textId="77777777" w:rsidR="00C16878" w:rsidRDefault="00000000">
            <w:pPr>
              <w:spacing w:after="0" w:line="259" w:lineRule="auto"/>
              <w:ind w:left="2" w:right="0" w:firstLine="0"/>
              <w:jc w:val="left"/>
            </w:pPr>
            <w:r>
              <w:rPr>
                <w:rFonts w:ascii="Arial" w:eastAsia="Arial" w:hAnsi="Arial" w:cs="Arial"/>
                <w:sz w:val="20"/>
              </w:rPr>
              <w:t xml:space="preserve">dipartimento </w:t>
            </w:r>
          </w:p>
          <w:p w14:paraId="0B347A4C"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16C7E5B1" w14:textId="77777777">
        <w:trPr>
          <w:trHeight w:val="2537"/>
        </w:trPr>
        <w:tc>
          <w:tcPr>
            <w:tcW w:w="2557" w:type="dxa"/>
            <w:tcBorders>
              <w:top w:val="single" w:sz="45" w:space="0" w:color="FFFFFF"/>
              <w:left w:val="single" w:sz="4" w:space="0" w:color="000000"/>
              <w:bottom w:val="single" w:sz="45" w:space="0" w:color="FFFFFF"/>
              <w:right w:val="single" w:sz="4" w:space="0" w:color="000000"/>
            </w:tcBorders>
          </w:tcPr>
          <w:p w14:paraId="190145D4" w14:textId="77777777" w:rsidR="00C16878" w:rsidRDefault="00000000">
            <w:pPr>
              <w:spacing w:after="0" w:line="259" w:lineRule="auto"/>
              <w:ind w:left="5" w:right="167" w:firstLine="0"/>
              <w:jc w:val="left"/>
            </w:pPr>
            <w:r>
              <w:rPr>
                <w:rFonts w:ascii="Arial" w:eastAsia="Arial" w:hAnsi="Arial" w:cs="Arial"/>
                <w:sz w:val="20"/>
              </w:rPr>
              <w:t xml:space="preserve">7.3.4 Riesame della progettazione e sviluppo </w:t>
            </w:r>
          </w:p>
        </w:tc>
        <w:tc>
          <w:tcPr>
            <w:tcW w:w="2987" w:type="dxa"/>
            <w:tcBorders>
              <w:top w:val="single" w:sz="45" w:space="0" w:color="FFFFFF"/>
              <w:left w:val="single" w:sz="4" w:space="0" w:color="000000"/>
              <w:bottom w:val="single" w:sz="45" w:space="0" w:color="FFFFFF"/>
              <w:right w:val="single" w:sz="4" w:space="0" w:color="000000"/>
            </w:tcBorders>
          </w:tcPr>
          <w:p w14:paraId="60E08AD7" w14:textId="77777777" w:rsidR="00C16878" w:rsidRDefault="00000000">
            <w:pPr>
              <w:spacing w:after="0" w:line="259" w:lineRule="auto"/>
              <w:ind w:left="6" w:right="0" w:firstLine="0"/>
              <w:jc w:val="left"/>
            </w:pPr>
            <w:r>
              <w:rPr>
                <w:rFonts w:ascii="Arial" w:eastAsia="Arial" w:hAnsi="Arial" w:cs="Arial"/>
                <w:sz w:val="20"/>
              </w:rPr>
              <w:t xml:space="preserve">8.3.4 Controlli della progettazione e sviluppo </w:t>
            </w:r>
          </w:p>
        </w:tc>
        <w:tc>
          <w:tcPr>
            <w:tcW w:w="946" w:type="dxa"/>
            <w:tcBorders>
              <w:top w:val="single" w:sz="45" w:space="0" w:color="FFFFFF"/>
              <w:left w:val="single" w:sz="4" w:space="0" w:color="000000"/>
              <w:bottom w:val="single" w:sz="45" w:space="0" w:color="FFFFFF"/>
              <w:right w:val="single" w:sz="4" w:space="0" w:color="000000"/>
            </w:tcBorders>
          </w:tcPr>
          <w:p w14:paraId="213B361F" w14:textId="77777777" w:rsidR="00C16878" w:rsidRDefault="00000000">
            <w:pPr>
              <w:spacing w:after="0" w:line="259" w:lineRule="auto"/>
              <w:ind w:left="0" w:right="0" w:firstLine="0"/>
              <w:jc w:val="left"/>
            </w:pPr>
            <w:r>
              <w:rPr>
                <w:rFonts w:ascii="Arial" w:eastAsia="Arial" w:hAnsi="Arial" w:cs="Arial"/>
                <w:sz w:val="20"/>
              </w:rPr>
              <w:t>B-</w:t>
            </w:r>
          </w:p>
          <w:p w14:paraId="7797F8D5" w14:textId="77777777" w:rsidR="00C16878" w:rsidRDefault="00000000">
            <w:pPr>
              <w:spacing w:after="0" w:line="259" w:lineRule="auto"/>
              <w:ind w:left="0" w:right="0" w:firstLine="0"/>
              <w:jc w:val="left"/>
            </w:pPr>
            <w:r>
              <w:rPr>
                <w:rFonts w:ascii="Arial" w:eastAsia="Arial" w:hAnsi="Arial" w:cs="Arial"/>
                <w:sz w:val="20"/>
              </w:rPr>
              <w:t xml:space="preserve">I/8.5.3 </w:t>
            </w:r>
          </w:p>
        </w:tc>
        <w:tc>
          <w:tcPr>
            <w:tcW w:w="3278" w:type="dxa"/>
            <w:tcBorders>
              <w:top w:val="single" w:sz="45" w:space="0" w:color="FFFFFF"/>
              <w:left w:val="single" w:sz="4" w:space="0" w:color="000000"/>
              <w:bottom w:val="single" w:sz="45" w:space="0" w:color="FFFFFF"/>
              <w:right w:val="single" w:sz="4" w:space="0" w:color="000000"/>
            </w:tcBorders>
          </w:tcPr>
          <w:p w14:paraId="1C31FEB7" w14:textId="77777777" w:rsidR="00C16878" w:rsidRDefault="00000000">
            <w:pPr>
              <w:spacing w:after="0" w:line="241" w:lineRule="auto"/>
              <w:ind w:left="2" w:right="455" w:firstLine="0"/>
              <w:jc w:val="left"/>
            </w:pPr>
            <w:r>
              <w:rPr>
                <w:rFonts w:ascii="Arial" w:eastAsia="Arial" w:hAnsi="Arial" w:cs="Arial"/>
                <w:sz w:val="20"/>
              </w:rPr>
              <w:t xml:space="preserve">PGD 06.01 Progettazione del servizio Esiti scrutini </w:t>
            </w:r>
          </w:p>
          <w:p w14:paraId="4505655B" w14:textId="77777777" w:rsidR="00C16878" w:rsidRDefault="00000000">
            <w:pPr>
              <w:spacing w:after="0" w:line="259" w:lineRule="auto"/>
              <w:ind w:left="2" w:right="0" w:firstLine="0"/>
              <w:jc w:val="left"/>
            </w:pPr>
            <w:r>
              <w:rPr>
                <w:rFonts w:ascii="Arial" w:eastAsia="Arial" w:hAnsi="Arial" w:cs="Arial"/>
                <w:sz w:val="20"/>
              </w:rPr>
              <w:t xml:space="preserve">Esiti INVALSI </w:t>
            </w:r>
          </w:p>
          <w:p w14:paraId="7B0E3AB5" w14:textId="77777777" w:rsidR="00C16878" w:rsidRDefault="00000000">
            <w:pPr>
              <w:spacing w:after="0" w:line="259" w:lineRule="auto"/>
              <w:ind w:left="2" w:right="0" w:firstLine="0"/>
              <w:jc w:val="left"/>
            </w:pPr>
            <w:r>
              <w:rPr>
                <w:rFonts w:ascii="Arial" w:eastAsia="Arial" w:hAnsi="Arial" w:cs="Arial"/>
                <w:sz w:val="20"/>
              </w:rPr>
              <w:t xml:space="preserve">Esiti esame di stato </w:t>
            </w:r>
          </w:p>
          <w:p w14:paraId="6BEF2C1C" w14:textId="77777777" w:rsidR="00C16878" w:rsidRDefault="00000000">
            <w:pPr>
              <w:spacing w:after="0" w:line="259" w:lineRule="auto"/>
              <w:ind w:left="2" w:right="0" w:firstLine="0"/>
              <w:jc w:val="left"/>
            </w:pPr>
            <w:r>
              <w:rPr>
                <w:rFonts w:ascii="Arial" w:eastAsia="Arial" w:hAnsi="Arial" w:cs="Arial"/>
                <w:sz w:val="20"/>
              </w:rPr>
              <w:t xml:space="preserve">Audit interni </w:t>
            </w:r>
          </w:p>
          <w:p w14:paraId="517C1FD6" w14:textId="77777777" w:rsidR="00C16878" w:rsidRDefault="00000000">
            <w:pPr>
              <w:spacing w:after="0" w:line="259" w:lineRule="auto"/>
              <w:ind w:left="2" w:right="0" w:firstLine="0"/>
              <w:jc w:val="left"/>
            </w:pPr>
            <w:r>
              <w:rPr>
                <w:rFonts w:ascii="Arial" w:eastAsia="Arial" w:hAnsi="Arial" w:cs="Arial"/>
                <w:sz w:val="20"/>
              </w:rPr>
              <w:t xml:space="preserve">Piattaforma Piazza Virtuale </w:t>
            </w:r>
          </w:p>
          <w:p w14:paraId="21DE43B7" w14:textId="77777777" w:rsidR="00C16878" w:rsidRDefault="00000000">
            <w:pPr>
              <w:spacing w:after="0" w:line="259" w:lineRule="auto"/>
              <w:ind w:left="2" w:right="0" w:firstLine="0"/>
              <w:jc w:val="left"/>
            </w:pPr>
            <w:r>
              <w:rPr>
                <w:rFonts w:ascii="Arial" w:eastAsia="Arial" w:hAnsi="Arial" w:cs="Arial"/>
                <w:sz w:val="20"/>
              </w:rPr>
              <w:t xml:space="preserve">Registri classe e docente </w:t>
            </w:r>
          </w:p>
          <w:p w14:paraId="66D87754" w14:textId="77777777" w:rsidR="00C16878" w:rsidRDefault="00000000">
            <w:pPr>
              <w:spacing w:after="0" w:line="259" w:lineRule="auto"/>
              <w:ind w:left="2" w:right="0" w:firstLine="0"/>
              <w:jc w:val="left"/>
            </w:pPr>
            <w:r>
              <w:rPr>
                <w:rFonts w:ascii="Arial" w:eastAsia="Arial" w:hAnsi="Arial" w:cs="Arial"/>
                <w:sz w:val="20"/>
              </w:rPr>
              <w:t xml:space="preserve">Verbali organi collegiali </w:t>
            </w:r>
          </w:p>
          <w:p w14:paraId="1966C608" w14:textId="77777777" w:rsidR="00C16878" w:rsidRDefault="00000000">
            <w:pPr>
              <w:spacing w:after="0" w:line="259" w:lineRule="auto"/>
              <w:ind w:left="2" w:right="0" w:firstLine="0"/>
              <w:jc w:val="left"/>
            </w:pPr>
            <w:r>
              <w:rPr>
                <w:rFonts w:ascii="Arial" w:eastAsia="Arial" w:hAnsi="Arial" w:cs="Arial"/>
                <w:sz w:val="20"/>
              </w:rPr>
              <w:t xml:space="preserve">Riesame della progettazione </w:t>
            </w:r>
          </w:p>
        </w:tc>
      </w:tr>
      <w:tr w:rsidR="00C16878" w14:paraId="003630C0" w14:textId="77777777">
        <w:trPr>
          <w:trHeight w:val="2534"/>
        </w:trPr>
        <w:tc>
          <w:tcPr>
            <w:tcW w:w="2557" w:type="dxa"/>
            <w:tcBorders>
              <w:top w:val="single" w:sz="45" w:space="0" w:color="FFFFFF"/>
              <w:left w:val="single" w:sz="4" w:space="0" w:color="000000"/>
              <w:bottom w:val="single" w:sz="45" w:space="0" w:color="FFFFFF"/>
              <w:right w:val="single" w:sz="4" w:space="0" w:color="000000"/>
            </w:tcBorders>
          </w:tcPr>
          <w:p w14:paraId="0DC38767" w14:textId="77777777" w:rsidR="00C16878" w:rsidRDefault="00000000">
            <w:pPr>
              <w:spacing w:after="0" w:line="259" w:lineRule="auto"/>
              <w:ind w:left="5" w:right="167" w:firstLine="0"/>
              <w:jc w:val="left"/>
            </w:pPr>
            <w:r>
              <w:rPr>
                <w:rFonts w:ascii="Arial" w:eastAsia="Arial" w:hAnsi="Arial" w:cs="Arial"/>
                <w:sz w:val="20"/>
              </w:rPr>
              <w:t xml:space="preserve">7.3.5 Verifica della progettazione e sviluppo </w:t>
            </w:r>
          </w:p>
        </w:tc>
        <w:tc>
          <w:tcPr>
            <w:tcW w:w="2987" w:type="dxa"/>
            <w:tcBorders>
              <w:top w:val="single" w:sz="45" w:space="0" w:color="FFFFFF"/>
              <w:left w:val="single" w:sz="4" w:space="0" w:color="000000"/>
              <w:bottom w:val="single" w:sz="45" w:space="0" w:color="FFFFFF"/>
              <w:right w:val="single" w:sz="4" w:space="0" w:color="000000"/>
            </w:tcBorders>
          </w:tcPr>
          <w:p w14:paraId="212E3491" w14:textId="77777777" w:rsidR="00C16878" w:rsidRDefault="00000000">
            <w:pPr>
              <w:spacing w:after="0" w:line="259" w:lineRule="auto"/>
              <w:ind w:left="6" w:right="0" w:firstLine="0"/>
              <w:jc w:val="left"/>
            </w:pPr>
            <w:r>
              <w:rPr>
                <w:rFonts w:ascii="Arial" w:eastAsia="Arial" w:hAnsi="Arial" w:cs="Arial"/>
                <w:sz w:val="20"/>
              </w:rPr>
              <w:t xml:space="preserve">8.3.4 Controlli della progettazione e sviluppo </w:t>
            </w:r>
          </w:p>
        </w:tc>
        <w:tc>
          <w:tcPr>
            <w:tcW w:w="946" w:type="dxa"/>
            <w:tcBorders>
              <w:top w:val="single" w:sz="45" w:space="0" w:color="FFFFFF"/>
              <w:left w:val="single" w:sz="4" w:space="0" w:color="000000"/>
              <w:bottom w:val="single" w:sz="45" w:space="0" w:color="FFFFFF"/>
              <w:right w:val="single" w:sz="4" w:space="0" w:color="000000"/>
            </w:tcBorders>
          </w:tcPr>
          <w:p w14:paraId="04A3505B" w14:textId="77777777" w:rsidR="00C16878" w:rsidRDefault="00000000">
            <w:pPr>
              <w:spacing w:after="0" w:line="259" w:lineRule="auto"/>
              <w:ind w:left="0" w:right="0" w:firstLine="0"/>
              <w:jc w:val="left"/>
            </w:pPr>
            <w:r>
              <w:rPr>
                <w:rFonts w:ascii="Arial" w:eastAsia="Arial" w:hAnsi="Arial" w:cs="Arial"/>
                <w:sz w:val="20"/>
              </w:rPr>
              <w:t>B-</w:t>
            </w:r>
          </w:p>
          <w:p w14:paraId="084E76F3" w14:textId="77777777" w:rsidR="00C16878" w:rsidRDefault="00000000">
            <w:pPr>
              <w:spacing w:after="0" w:line="259" w:lineRule="auto"/>
              <w:ind w:left="0" w:right="0" w:firstLine="0"/>
              <w:jc w:val="left"/>
            </w:pPr>
            <w:r>
              <w:rPr>
                <w:rFonts w:ascii="Arial" w:eastAsia="Arial" w:hAnsi="Arial" w:cs="Arial"/>
                <w:sz w:val="20"/>
              </w:rPr>
              <w:t xml:space="preserve">I/8.5.3 </w:t>
            </w:r>
          </w:p>
          <w:p w14:paraId="4535EB1E"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4089C97F" w14:textId="77777777" w:rsidR="00C16878" w:rsidRDefault="00000000">
            <w:pPr>
              <w:spacing w:after="0" w:line="241" w:lineRule="auto"/>
              <w:ind w:left="2" w:right="455" w:firstLine="0"/>
              <w:jc w:val="left"/>
            </w:pPr>
            <w:r>
              <w:rPr>
                <w:rFonts w:ascii="Arial" w:eastAsia="Arial" w:hAnsi="Arial" w:cs="Arial"/>
                <w:sz w:val="20"/>
              </w:rPr>
              <w:t xml:space="preserve">PGD 06.01 Progettazione del servizio Esiti scrutini </w:t>
            </w:r>
          </w:p>
          <w:p w14:paraId="0103E0B0" w14:textId="77777777" w:rsidR="00C16878" w:rsidRDefault="00000000">
            <w:pPr>
              <w:spacing w:after="0" w:line="259" w:lineRule="auto"/>
              <w:ind w:left="2" w:right="0" w:firstLine="0"/>
              <w:jc w:val="left"/>
            </w:pPr>
            <w:r>
              <w:rPr>
                <w:rFonts w:ascii="Arial" w:eastAsia="Arial" w:hAnsi="Arial" w:cs="Arial"/>
                <w:sz w:val="20"/>
              </w:rPr>
              <w:t xml:space="preserve">Esiti INVALSI </w:t>
            </w:r>
          </w:p>
          <w:p w14:paraId="0CCF615C" w14:textId="77777777" w:rsidR="00C16878" w:rsidRDefault="00000000">
            <w:pPr>
              <w:spacing w:after="0" w:line="259" w:lineRule="auto"/>
              <w:ind w:left="2" w:right="0" w:firstLine="0"/>
              <w:jc w:val="left"/>
            </w:pPr>
            <w:r>
              <w:rPr>
                <w:rFonts w:ascii="Arial" w:eastAsia="Arial" w:hAnsi="Arial" w:cs="Arial"/>
                <w:sz w:val="20"/>
              </w:rPr>
              <w:t xml:space="preserve">Esiti esame di stato </w:t>
            </w:r>
          </w:p>
          <w:p w14:paraId="0AD6BA5A" w14:textId="77777777" w:rsidR="00C16878" w:rsidRDefault="00000000">
            <w:pPr>
              <w:spacing w:after="0" w:line="259" w:lineRule="auto"/>
              <w:ind w:left="2" w:right="0" w:firstLine="0"/>
              <w:jc w:val="left"/>
            </w:pPr>
            <w:r>
              <w:rPr>
                <w:rFonts w:ascii="Arial" w:eastAsia="Arial" w:hAnsi="Arial" w:cs="Arial"/>
                <w:sz w:val="20"/>
              </w:rPr>
              <w:t xml:space="preserve">Audit interni </w:t>
            </w:r>
          </w:p>
          <w:p w14:paraId="6AB7C8F3" w14:textId="77777777" w:rsidR="00C16878" w:rsidRDefault="00000000">
            <w:pPr>
              <w:spacing w:after="0" w:line="259" w:lineRule="auto"/>
              <w:ind w:left="2" w:right="0" w:firstLine="0"/>
              <w:jc w:val="left"/>
            </w:pPr>
            <w:r>
              <w:rPr>
                <w:rFonts w:ascii="Arial" w:eastAsia="Arial" w:hAnsi="Arial" w:cs="Arial"/>
                <w:sz w:val="20"/>
              </w:rPr>
              <w:t xml:space="preserve">Piattaforma Piazza Virtuale </w:t>
            </w:r>
          </w:p>
          <w:p w14:paraId="27A507F4" w14:textId="77777777" w:rsidR="00C16878" w:rsidRDefault="00000000">
            <w:pPr>
              <w:spacing w:after="2" w:line="239" w:lineRule="auto"/>
              <w:ind w:left="2" w:right="146" w:firstLine="0"/>
              <w:jc w:val="left"/>
            </w:pPr>
            <w:r>
              <w:rPr>
                <w:rFonts w:ascii="Arial" w:eastAsia="Arial" w:hAnsi="Arial" w:cs="Arial"/>
                <w:sz w:val="20"/>
              </w:rPr>
              <w:t xml:space="preserve">Registri classe e docente Verbali organi </w:t>
            </w:r>
            <w:proofErr w:type="spellStart"/>
            <w:r>
              <w:rPr>
                <w:rFonts w:ascii="Arial" w:eastAsia="Arial" w:hAnsi="Arial" w:cs="Arial"/>
                <w:sz w:val="20"/>
              </w:rPr>
              <w:t>collegialiVerifica</w:t>
            </w:r>
            <w:proofErr w:type="spellEnd"/>
            <w:r>
              <w:rPr>
                <w:rFonts w:ascii="Arial" w:eastAsia="Arial" w:hAnsi="Arial" w:cs="Arial"/>
                <w:sz w:val="20"/>
              </w:rPr>
              <w:t xml:space="preserve"> </w:t>
            </w:r>
          </w:p>
          <w:p w14:paraId="012EEC91" w14:textId="77777777" w:rsidR="00C16878" w:rsidRDefault="00000000">
            <w:pPr>
              <w:spacing w:after="0" w:line="259" w:lineRule="auto"/>
              <w:ind w:left="2" w:right="0" w:firstLine="0"/>
              <w:jc w:val="left"/>
            </w:pPr>
            <w:r>
              <w:rPr>
                <w:rFonts w:ascii="Arial" w:eastAsia="Arial" w:hAnsi="Arial" w:cs="Arial"/>
                <w:sz w:val="20"/>
              </w:rPr>
              <w:t xml:space="preserve">della progettazione </w:t>
            </w:r>
          </w:p>
        </w:tc>
      </w:tr>
      <w:tr w:rsidR="00C16878" w14:paraId="4DE1E015" w14:textId="77777777">
        <w:trPr>
          <w:trHeight w:val="3182"/>
        </w:trPr>
        <w:tc>
          <w:tcPr>
            <w:tcW w:w="2557" w:type="dxa"/>
            <w:tcBorders>
              <w:top w:val="single" w:sz="45" w:space="0" w:color="FFFFFF"/>
              <w:left w:val="single" w:sz="4" w:space="0" w:color="000000"/>
              <w:bottom w:val="single" w:sz="4" w:space="0" w:color="000000"/>
              <w:right w:val="single" w:sz="4" w:space="0" w:color="000000"/>
            </w:tcBorders>
          </w:tcPr>
          <w:p w14:paraId="39F8E076" w14:textId="77777777" w:rsidR="00C16878" w:rsidRDefault="00000000">
            <w:pPr>
              <w:spacing w:after="0" w:line="259" w:lineRule="auto"/>
              <w:ind w:left="5" w:right="167" w:firstLine="0"/>
              <w:jc w:val="left"/>
            </w:pPr>
            <w:r>
              <w:rPr>
                <w:rFonts w:ascii="Arial" w:eastAsia="Arial" w:hAnsi="Arial" w:cs="Arial"/>
                <w:sz w:val="20"/>
              </w:rPr>
              <w:lastRenderedPageBreak/>
              <w:t xml:space="preserve">7.3.6 Validazione della progettazione e sviluppo </w:t>
            </w:r>
          </w:p>
        </w:tc>
        <w:tc>
          <w:tcPr>
            <w:tcW w:w="2987" w:type="dxa"/>
            <w:tcBorders>
              <w:top w:val="single" w:sz="45" w:space="0" w:color="FFFFFF"/>
              <w:left w:val="single" w:sz="4" w:space="0" w:color="000000"/>
              <w:bottom w:val="single" w:sz="4" w:space="0" w:color="000000"/>
              <w:right w:val="single" w:sz="4" w:space="0" w:color="000000"/>
            </w:tcBorders>
          </w:tcPr>
          <w:p w14:paraId="1BC7E260" w14:textId="77777777" w:rsidR="00C16878" w:rsidRDefault="00000000">
            <w:pPr>
              <w:spacing w:after="0" w:line="259" w:lineRule="auto"/>
              <w:ind w:left="6" w:right="0" w:firstLine="0"/>
              <w:jc w:val="left"/>
            </w:pPr>
            <w:r>
              <w:rPr>
                <w:rFonts w:ascii="Arial" w:eastAsia="Arial" w:hAnsi="Arial" w:cs="Arial"/>
                <w:sz w:val="20"/>
              </w:rPr>
              <w:t xml:space="preserve">8.3.4 Controlli della progettazione e sviluppo </w:t>
            </w:r>
          </w:p>
        </w:tc>
        <w:tc>
          <w:tcPr>
            <w:tcW w:w="946" w:type="dxa"/>
            <w:tcBorders>
              <w:top w:val="single" w:sz="45" w:space="0" w:color="FFFFFF"/>
              <w:left w:val="single" w:sz="4" w:space="0" w:color="000000"/>
              <w:bottom w:val="single" w:sz="4" w:space="0" w:color="000000"/>
              <w:right w:val="single" w:sz="4" w:space="0" w:color="000000"/>
            </w:tcBorders>
          </w:tcPr>
          <w:p w14:paraId="5E44403C" w14:textId="77777777" w:rsidR="00C16878" w:rsidRDefault="00000000">
            <w:pPr>
              <w:spacing w:after="0" w:line="259" w:lineRule="auto"/>
              <w:ind w:left="0" w:right="0" w:firstLine="0"/>
              <w:jc w:val="left"/>
            </w:pPr>
            <w:r>
              <w:rPr>
                <w:rFonts w:ascii="Arial" w:eastAsia="Arial" w:hAnsi="Arial" w:cs="Arial"/>
                <w:sz w:val="20"/>
              </w:rPr>
              <w:t>B-</w:t>
            </w:r>
          </w:p>
          <w:p w14:paraId="7B6122F2" w14:textId="77777777" w:rsidR="00C16878" w:rsidRDefault="00000000">
            <w:pPr>
              <w:spacing w:after="0" w:line="259" w:lineRule="auto"/>
              <w:ind w:left="0" w:right="0" w:firstLine="0"/>
              <w:jc w:val="left"/>
            </w:pPr>
            <w:r>
              <w:rPr>
                <w:rFonts w:ascii="Arial" w:eastAsia="Arial" w:hAnsi="Arial" w:cs="Arial"/>
                <w:sz w:val="20"/>
              </w:rPr>
              <w:t xml:space="preserve">I/8.5.3 </w:t>
            </w:r>
          </w:p>
          <w:p w14:paraId="5886A65B" w14:textId="77777777" w:rsidR="00C16878" w:rsidRDefault="00000000">
            <w:pPr>
              <w:spacing w:after="0" w:line="259" w:lineRule="auto"/>
              <w:ind w:left="0" w:right="0" w:firstLine="0"/>
              <w:jc w:val="left"/>
            </w:pPr>
            <w:r>
              <w:rPr>
                <w:rFonts w:ascii="Arial" w:eastAsia="Arial" w:hAnsi="Arial" w:cs="Arial"/>
                <w:sz w:val="20"/>
              </w:rPr>
              <w:t>B-</w:t>
            </w:r>
          </w:p>
          <w:p w14:paraId="40A8E86B" w14:textId="77777777" w:rsidR="00C16878" w:rsidRDefault="00000000">
            <w:pPr>
              <w:spacing w:after="0" w:line="259" w:lineRule="auto"/>
              <w:ind w:left="0" w:right="0" w:firstLine="0"/>
              <w:jc w:val="left"/>
            </w:pPr>
            <w:r>
              <w:rPr>
                <w:rFonts w:ascii="Arial" w:eastAsia="Arial" w:hAnsi="Arial" w:cs="Arial"/>
                <w:sz w:val="20"/>
              </w:rPr>
              <w:t>I/8.7.6.6</w:t>
            </w:r>
          </w:p>
          <w:p w14:paraId="2AE93846" w14:textId="77777777" w:rsidR="00C16878" w:rsidRDefault="00000000">
            <w:pPr>
              <w:spacing w:after="0" w:line="259" w:lineRule="auto"/>
              <w:ind w:left="0" w:right="0" w:firstLine="0"/>
              <w:jc w:val="left"/>
            </w:pPr>
            <w:r>
              <w:rPr>
                <w:rFonts w:ascii="Arial" w:eastAsia="Arial" w:hAnsi="Arial" w:cs="Arial"/>
                <w:sz w:val="20"/>
              </w:rPr>
              <w:t xml:space="preserve">.2 </w:t>
            </w:r>
          </w:p>
        </w:tc>
        <w:tc>
          <w:tcPr>
            <w:tcW w:w="3278" w:type="dxa"/>
            <w:tcBorders>
              <w:top w:val="single" w:sz="45" w:space="0" w:color="FFFFFF"/>
              <w:left w:val="single" w:sz="4" w:space="0" w:color="000000"/>
              <w:bottom w:val="single" w:sz="4" w:space="0" w:color="000000"/>
              <w:right w:val="single" w:sz="4" w:space="0" w:color="000000"/>
            </w:tcBorders>
          </w:tcPr>
          <w:p w14:paraId="5020A261" w14:textId="77777777" w:rsidR="00C16878" w:rsidRDefault="00000000">
            <w:pPr>
              <w:spacing w:after="0" w:line="241" w:lineRule="auto"/>
              <w:ind w:left="2" w:right="0" w:firstLine="0"/>
              <w:jc w:val="left"/>
            </w:pPr>
            <w:r>
              <w:rPr>
                <w:rFonts w:ascii="Arial" w:eastAsia="Arial" w:hAnsi="Arial" w:cs="Arial"/>
                <w:sz w:val="20"/>
              </w:rPr>
              <w:t xml:space="preserve">PGD 06.01 Progettazione del servizio </w:t>
            </w:r>
          </w:p>
          <w:p w14:paraId="0F0251FC" w14:textId="77777777" w:rsidR="00C16878" w:rsidRDefault="00000000">
            <w:pPr>
              <w:spacing w:after="0" w:line="241" w:lineRule="auto"/>
              <w:ind w:left="2" w:right="455" w:firstLine="0"/>
              <w:jc w:val="left"/>
            </w:pPr>
            <w:r>
              <w:rPr>
                <w:rFonts w:ascii="Arial" w:eastAsia="Arial" w:hAnsi="Arial" w:cs="Arial"/>
                <w:sz w:val="20"/>
              </w:rPr>
              <w:t xml:space="preserve">PGD 06.01 Progettazione del servizio Esiti scrutini </w:t>
            </w:r>
          </w:p>
          <w:p w14:paraId="670FF5DA" w14:textId="77777777" w:rsidR="00C16878" w:rsidRDefault="00000000">
            <w:pPr>
              <w:spacing w:after="0" w:line="259" w:lineRule="auto"/>
              <w:ind w:left="2" w:right="0" w:firstLine="0"/>
              <w:jc w:val="left"/>
            </w:pPr>
            <w:r>
              <w:rPr>
                <w:rFonts w:ascii="Arial" w:eastAsia="Arial" w:hAnsi="Arial" w:cs="Arial"/>
                <w:sz w:val="20"/>
              </w:rPr>
              <w:t xml:space="preserve">Esiti INVALSI </w:t>
            </w:r>
          </w:p>
          <w:p w14:paraId="6A57AD12" w14:textId="77777777" w:rsidR="00C16878" w:rsidRDefault="00000000">
            <w:pPr>
              <w:spacing w:after="0" w:line="259" w:lineRule="auto"/>
              <w:ind w:left="2" w:right="0" w:firstLine="0"/>
              <w:jc w:val="left"/>
            </w:pPr>
            <w:r>
              <w:rPr>
                <w:rFonts w:ascii="Arial" w:eastAsia="Arial" w:hAnsi="Arial" w:cs="Arial"/>
                <w:sz w:val="20"/>
              </w:rPr>
              <w:t xml:space="preserve">Esiti esame di stato </w:t>
            </w:r>
          </w:p>
          <w:p w14:paraId="40977590" w14:textId="77777777" w:rsidR="00C16878" w:rsidRDefault="00000000">
            <w:pPr>
              <w:spacing w:after="0" w:line="259" w:lineRule="auto"/>
              <w:ind w:left="2" w:right="0" w:firstLine="0"/>
              <w:jc w:val="left"/>
            </w:pPr>
            <w:r>
              <w:rPr>
                <w:rFonts w:ascii="Arial" w:eastAsia="Arial" w:hAnsi="Arial" w:cs="Arial"/>
                <w:sz w:val="20"/>
              </w:rPr>
              <w:t xml:space="preserve">Audit interni </w:t>
            </w:r>
          </w:p>
          <w:p w14:paraId="0D85EFFB" w14:textId="77777777" w:rsidR="00C16878" w:rsidRDefault="00000000">
            <w:pPr>
              <w:spacing w:after="0" w:line="259" w:lineRule="auto"/>
              <w:ind w:left="2" w:right="0" w:firstLine="0"/>
              <w:jc w:val="left"/>
            </w:pPr>
            <w:r>
              <w:rPr>
                <w:rFonts w:ascii="Arial" w:eastAsia="Arial" w:hAnsi="Arial" w:cs="Arial"/>
                <w:sz w:val="20"/>
              </w:rPr>
              <w:t xml:space="preserve">Piattaforma Piazza Virtuale </w:t>
            </w:r>
          </w:p>
          <w:p w14:paraId="66541B6A" w14:textId="77777777" w:rsidR="00C16878" w:rsidRDefault="00000000">
            <w:pPr>
              <w:spacing w:after="0" w:line="259" w:lineRule="auto"/>
              <w:ind w:left="2" w:right="0" w:firstLine="0"/>
              <w:jc w:val="left"/>
            </w:pPr>
            <w:r>
              <w:rPr>
                <w:rFonts w:ascii="Arial" w:eastAsia="Arial" w:hAnsi="Arial" w:cs="Arial"/>
                <w:sz w:val="20"/>
              </w:rPr>
              <w:t xml:space="preserve">Registri classe e docente </w:t>
            </w:r>
          </w:p>
          <w:p w14:paraId="43ACAA4B" w14:textId="77777777" w:rsidR="00C16878" w:rsidRDefault="00000000">
            <w:pPr>
              <w:spacing w:after="0" w:line="259" w:lineRule="auto"/>
              <w:ind w:left="2" w:right="0" w:firstLine="0"/>
              <w:jc w:val="left"/>
            </w:pPr>
            <w:r>
              <w:rPr>
                <w:rFonts w:ascii="Arial" w:eastAsia="Arial" w:hAnsi="Arial" w:cs="Arial"/>
                <w:sz w:val="20"/>
              </w:rPr>
              <w:t xml:space="preserve">Verbali organi collegiali </w:t>
            </w:r>
          </w:p>
          <w:p w14:paraId="520DD197" w14:textId="77777777" w:rsidR="00C16878" w:rsidRDefault="00000000">
            <w:pPr>
              <w:spacing w:after="0" w:line="259" w:lineRule="auto"/>
              <w:ind w:left="2" w:right="0" w:firstLine="0"/>
              <w:jc w:val="left"/>
            </w:pPr>
            <w:r>
              <w:rPr>
                <w:rFonts w:ascii="Arial" w:eastAsia="Arial" w:hAnsi="Arial" w:cs="Arial"/>
                <w:sz w:val="20"/>
              </w:rPr>
              <w:t xml:space="preserve">Validazione </w:t>
            </w:r>
            <w:proofErr w:type="spellStart"/>
            <w:r>
              <w:rPr>
                <w:rFonts w:ascii="Arial" w:eastAsia="Arial" w:hAnsi="Arial" w:cs="Arial"/>
                <w:sz w:val="20"/>
              </w:rPr>
              <w:t>pre</w:t>
            </w:r>
            <w:proofErr w:type="spellEnd"/>
            <w:r>
              <w:rPr>
                <w:rFonts w:ascii="Arial" w:eastAsia="Arial" w:hAnsi="Arial" w:cs="Arial"/>
                <w:sz w:val="20"/>
              </w:rPr>
              <w:t xml:space="preserve">-erogazione </w:t>
            </w:r>
          </w:p>
          <w:p w14:paraId="772E7F98" w14:textId="77777777" w:rsidR="00C16878" w:rsidRDefault="00000000">
            <w:pPr>
              <w:spacing w:after="0" w:line="259" w:lineRule="auto"/>
              <w:ind w:left="2" w:right="0" w:firstLine="0"/>
              <w:jc w:val="left"/>
            </w:pPr>
            <w:r>
              <w:rPr>
                <w:rFonts w:ascii="Arial" w:eastAsia="Arial" w:hAnsi="Arial" w:cs="Arial"/>
                <w:sz w:val="20"/>
              </w:rPr>
              <w:t xml:space="preserve">Validazione post-erogazione </w:t>
            </w:r>
          </w:p>
        </w:tc>
      </w:tr>
    </w:tbl>
    <w:p w14:paraId="6D5E54D3" w14:textId="77777777" w:rsidR="00C16878" w:rsidRDefault="00C16878">
      <w:pPr>
        <w:spacing w:after="0" w:line="259" w:lineRule="auto"/>
        <w:ind w:left="-958" w:right="538" w:firstLine="0"/>
        <w:jc w:val="left"/>
      </w:pPr>
    </w:p>
    <w:tbl>
      <w:tblPr>
        <w:tblStyle w:val="TableGrid"/>
        <w:tblW w:w="9768" w:type="dxa"/>
        <w:tblInd w:w="65" w:type="dxa"/>
        <w:tblCellMar>
          <w:top w:w="62" w:type="dxa"/>
          <w:left w:w="106" w:type="dxa"/>
          <w:right w:w="115" w:type="dxa"/>
        </w:tblCellMar>
        <w:tblLook w:val="04A0" w:firstRow="1" w:lastRow="0" w:firstColumn="1" w:lastColumn="0" w:noHBand="0" w:noVBand="1"/>
      </w:tblPr>
      <w:tblGrid>
        <w:gridCol w:w="2557"/>
        <w:gridCol w:w="2987"/>
        <w:gridCol w:w="946"/>
        <w:gridCol w:w="3278"/>
      </w:tblGrid>
      <w:tr w:rsidR="00C16878" w14:paraId="43721F2B" w14:textId="77777777">
        <w:trPr>
          <w:trHeight w:val="1083"/>
        </w:trPr>
        <w:tc>
          <w:tcPr>
            <w:tcW w:w="255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56E922A1" w14:textId="77777777" w:rsidR="00C16878" w:rsidRDefault="00000000">
            <w:pPr>
              <w:spacing w:after="0" w:line="259" w:lineRule="auto"/>
              <w:ind w:left="0" w:right="167" w:firstLine="0"/>
              <w:jc w:val="center"/>
            </w:pPr>
            <w:r>
              <w:rPr>
                <w:rFonts w:ascii="Arial" w:eastAsia="Arial" w:hAnsi="Arial" w:cs="Arial"/>
                <w:b/>
                <w:sz w:val="20"/>
              </w:rPr>
              <w:t xml:space="preserve">ISO 9001:2008 </w:t>
            </w:r>
          </w:p>
        </w:tc>
        <w:tc>
          <w:tcPr>
            <w:tcW w:w="298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48E25D9E" w14:textId="77777777" w:rsidR="00C16878" w:rsidRDefault="00000000">
            <w:pPr>
              <w:spacing w:after="0" w:line="259" w:lineRule="auto"/>
              <w:ind w:left="0" w:right="167" w:firstLine="0"/>
              <w:jc w:val="center"/>
            </w:pPr>
            <w:r>
              <w:rPr>
                <w:rFonts w:ascii="Arial" w:eastAsia="Arial" w:hAnsi="Arial" w:cs="Arial"/>
                <w:b/>
                <w:sz w:val="20"/>
              </w:rPr>
              <w:t xml:space="preserve">ISO 9001:2015 </w:t>
            </w:r>
          </w:p>
        </w:tc>
        <w:tc>
          <w:tcPr>
            <w:tcW w:w="946"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2F2E5C27" w14:textId="77777777" w:rsidR="00C16878" w:rsidRDefault="00000000">
            <w:pPr>
              <w:spacing w:after="0" w:line="259" w:lineRule="auto"/>
              <w:ind w:left="82" w:right="0" w:firstLine="0"/>
              <w:jc w:val="left"/>
            </w:pPr>
            <w:r>
              <w:rPr>
                <w:rFonts w:ascii="Arial" w:eastAsia="Arial" w:hAnsi="Arial" w:cs="Arial"/>
                <w:b/>
                <w:sz w:val="20"/>
              </w:rPr>
              <w:t xml:space="preserve">STCW </w:t>
            </w:r>
          </w:p>
        </w:tc>
        <w:tc>
          <w:tcPr>
            <w:tcW w:w="3278" w:type="dxa"/>
            <w:tcBorders>
              <w:top w:val="single" w:sz="4" w:space="0" w:color="000000"/>
              <w:left w:val="single" w:sz="4" w:space="0" w:color="000000"/>
              <w:bottom w:val="single" w:sz="45" w:space="0" w:color="FFFFFF"/>
              <w:right w:val="single" w:sz="4" w:space="0" w:color="000000"/>
            </w:tcBorders>
            <w:shd w:val="clear" w:color="auto" w:fill="95B3D7"/>
          </w:tcPr>
          <w:p w14:paraId="20921145" w14:textId="77777777" w:rsidR="00C16878" w:rsidRDefault="00000000">
            <w:pPr>
              <w:spacing w:after="0" w:line="241" w:lineRule="auto"/>
              <w:ind w:left="770" w:right="0" w:hanging="624"/>
              <w:jc w:val="left"/>
            </w:pPr>
            <w:r>
              <w:rPr>
                <w:rFonts w:ascii="Arial" w:eastAsia="Arial" w:hAnsi="Arial" w:cs="Arial"/>
                <w:b/>
                <w:sz w:val="20"/>
              </w:rPr>
              <w:t xml:space="preserve">Informazioni </w:t>
            </w:r>
            <w:proofErr w:type="gramStart"/>
            <w:r>
              <w:rPr>
                <w:rFonts w:ascii="Arial" w:eastAsia="Arial" w:hAnsi="Arial" w:cs="Arial"/>
                <w:b/>
                <w:sz w:val="20"/>
              </w:rPr>
              <w:t>documentate  fondamentali</w:t>
            </w:r>
            <w:proofErr w:type="gramEnd"/>
            <w:r>
              <w:rPr>
                <w:rFonts w:ascii="Arial" w:eastAsia="Arial" w:hAnsi="Arial" w:cs="Arial"/>
                <w:b/>
                <w:sz w:val="20"/>
              </w:rPr>
              <w:t xml:space="preserve">  </w:t>
            </w:r>
          </w:p>
          <w:p w14:paraId="1EAD5A63" w14:textId="77777777" w:rsidR="00C16878" w:rsidRDefault="00000000">
            <w:pPr>
              <w:spacing w:after="0" w:line="259" w:lineRule="auto"/>
              <w:ind w:left="247" w:right="0" w:firstLine="0"/>
              <w:jc w:val="left"/>
            </w:pPr>
            <w:r>
              <w:rPr>
                <w:rFonts w:ascii="Arial" w:eastAsia="Arial" w:hAnsi="Arial" w:cs="Arial"/>
                <w:b/>
                <w:sz w:val="20"/>
              </w:rPr>
              <w:t xml:space="preserve">(documenti del sistema) </w:t>
            </w:r>
          </w:p>
          <w:p w14:paraId="7B714507" w14:textId="77777777" w:rsidR="00C16878" w:rsidRDefault="00000000">
            <w:pPr>
              <w:spacing w:after="0" w:line="259" w:lineRule="auto"/>
              <w:ind w:left="0" w:right="218" w:firstLine="0"/>
              <w:jc w:val="center"/>
            </w:pPr>
            <w:r>
              <w:rPr>
                <w:rFonts w:ascii="Arial" w:eastAsia="Arial" w:hAnsi="Arial" w:cs="Arial"/>
                <w:b/>
                <w:sz w:val="20"/>
              </w:rPr>
              <w:t xml:space="preserve"> </w:t>
            </w:r>
          </w:p>
        </w:tc>
      </w:tr>
      <w:tr w:rsidR="00C16878" w14:paraId="55B4E8A5" w14:textId="77777777">
        <w:trPr>
          <w:trHeight w:val="1445"/>
        </w:trPr>
        <w:tc>
          <w:tcPr>
            <w:tcW w:w="2557" w:type="dxa"/>
            <w:tcBorders>
              <w:top w:val="single" w:sz="45" w:space="0" w:color="FFFFFF"/>
              <w:left w:val="single" w:sz="4" w:space="0" w:color="000000"/>
              <w:bottom w:val="single" w:sz="4" w:space="0" w:color="000000"/>
              <w:right w:val="single" w:sz="4" w:space="0" w:color="000000"/>
            </w:tcBorders>
          </w:tcPr>
          <w:p w14:paraId="0C2297C1" w14:textId="77777777" w:rsidR="00C16878" w:rsidRDefault="00000000">
            <w:pPr>
              <w:spacing w:after="0" w:line="259" w:lineRule="auto"/>
              <w:ind w:left="5" w:right="0" w:firstLine="0"/>
              <w:jc w:val="left"/>
            </w:pPr>
            <w:r>
              <w:rPr>
                <w:rFonts w:ascii="Arial" w:eastAsia="Arial" w:hAnsi="Arial" w:cs="Arial"/>
                <w:sz w:val="20"/>
              </w:rPr>
              <w:t xml:space="preserve">7.3.7 Tenuta sotto controllo delle modifiche della progettazione e sviluppo </w:t>
            </w:r>
          </w:p>
        </w:tc>
        <w:tc>
          <w:tcPr>
            <w:tcW w:w="2987" w:type="dxa"/>
            <w:tcBorders>
              <w:top w:val="single" w:sz="45" w:space="0" w:color="FFFFFF"/>
              <w:left w:val="single" w:sz="4" w:space="0" w:color="000000"/>
              <w:bottom w:val="single" w:sz="4" w:space="0" w:color="000000"/>
              <w:right w:val="single" w:sz="4" w:space="0" w:color="000000"/>
            </w:tcBorders>
          </w:tcPr>
          <w:p w14:paraId="26248681" w14:textId="77777777" w:rsidR="00C16878" w:rsidRDefault="00000000">
            <w:pPr>
              <w:spacing w:after="0" w:line="259" w:lineRule="auto"/>
              <w:ind w:left="6" w:right="72" w:firstLine="0"/>
              <w:jc w:val="left"/>
            </w:pPr>
            <w:r>
              <w:rPr>
                <w:rFonts w:ascii="Arial" w:eastAsia="Arial" w:hAnsi="Arial" w:cs="Arial"/>
                <w:sz w:val="20"/>
              </w:rPr>
              <w:t xml:space="preserve">8.3.6 Modifiche della progettazione e </w:t>
            </w:r>
            <w:proofErr w:type="gramStart"/>
            <w:r>
              <w:rPr>
                <w:rFonts w:ascii="Arial" w:eastAsia="Arial" w:hAnsi="Arial" w:cs="Arial"/>
                <w:sz w:val="20"/>
              </w:rPr>
              <w:t>sviluppo  8.5.6</w:t>
            </w:r>
            <w:proofErr w:type="gramEnd"/>
            <w:r>
              <w:rPr>
                <w:rFonts w:ascii="Arial" w:eastAsia="Arial" w:hAnsi="Arial" w:cs="Arial"/>
                <w:sz w:val="20"/>
              </w:rPr>
              <w:t xml:space="preserve"> Controllo delle modifiche </w:t>
            </w:r>
          </w:p>
        </w:tc>
        <w:tc>
          <w:tcPr>
            <w:tcW w:w="946" w:type="dxa"/>
            <w:tcBorders>
              <w:top w:val="single" w:sz="45" w:space="0" w:color="FFFFFF"/>
              <w:left w:val="single" w:sz="4" w:space="0" w:color="000000"/>
              <w:bottom w:val="single" w:sz="4" w:space="0" w:color="000000"/>
              <w:right w:val="single" w:sz="4" w:space="0" w:color="000000"/>
            </w:tcBorders>
          </w:tcPr>
          <w:p w14:paraId="6248CFF6"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vAlign w:val="center"/>
          </w:tcPr>
          <w:p w14:paraId="1E5F0D0D" w14:textId="77777777" w:rsidR="00C16878" w:rsidRDefault="00000000">
            <w:pPr>
              <w:spacing w:after="0" w:line="241" w:lineRule="auto"/>
              <w:ind w:left="2" w:right="0" w:firstLine="0"/>
              <w:jc w:val="left"/>
            </w:pPr>
            <w:r>
              <w:rPr>
                <w:rFonts w:ascii="Arial" w:eastAsia="Arial" w:hAnsi="Arial" w:cs="Arial"/>
                <w:sz w:val="20"/>
              </w:rPr>
              <w:t xml:space="preserve">PGD 06.01 Progettazione del servizio </w:t>
            </w:r>
          </w:p>
          <w:p w14:paraId="3F8468CA" w14:textId="77777777" w:rsidR="00C16878" w:rsidRDefault="00000000">
            <w:pPr>
              <w:spacing w:after="0" w:line="259" w:lineRule="auto"/>
              <w:ind w:left="2" w:right="235" w:firstLine="0"/>
              <w:jc w:val="left"/>
            </w:pPr>
            <w:r>
              <w:rPr>
                <w:rFonts w:ascii="Arial" w:eastAsia="Arial" w:hAnsi="Arial" w:cs="Arial"/>
                <w:sz w:val="20"/>
              </w:rPr>
              <w:t xml:space="preserve">Verbali organi </w:t>
            </w:r>
            <w:proofErr w:type="gramStart"/>
            <w:r>
              <w:rPr>
                <w:rFonts w:ascii="Arial" w:eastAsia="Arial" w:hAnsi="Arial" w:cs="Arial"/>
                <w:sz w:val="20"/>
              </w:rPr>
              <w:t>collegiali  Programmazioni</w:t>
            </w:r>
            <w:proofErr w:type="gramEnd"/>
            <w:r>
              <w:rPr>
                <w:rFonts w:ascii="Arial" w:eastAsia="Arial" w:hAnsi="Arial" w:cs="Arial"/>
                <w:sz w:val="20"/>
              </w:rPr>
              <w:t xml:space="preserve"> di dipartimento </w:t>
            </w:r>
          </w:p>
        </w:tc>
      </w:tr>
      <w:tr w:rsidR="00C16878" w14:paraId="10FBB7DF" w14:textId="77777777">
        <w:trPr>
          <w:trHeight w:val="926"/>
        </w:trPr>
        <w:tc>
          <w:tcPr>
            <w:tcW w:w="2557" w:type="dxa"/>
            <w:tcBorders>
              <w:top w:val="single" w:sz="4" w:space="0" w:color="000000"/>
              <w:left w:val="single" w:sz="4" w:space="0" w:color="000000"/>
              <w:bottom w:val="single" w:sz="45" w:space="0" w:color="FFFFFF"/>
              <w:right w:val="single" w:sz="4" w:space="0" w:color="000000"/>
            </w:tcBorders>
          </w:tcPr>
          <w:p w14:paraId="184DE4ED" w14:textId="77777777" w:rsidR="00C16878" w:rsidRDefault="00000000">
            <w:pPr>
              <w:spacing w:after="0" w:line="259" w:lineRule="auto"/>
              <w:ind w:left="5" w:right="0" w:firstLine="0"/>
              <w:jc w:val="left"/>
            </w:pPr>
            <w:r>
              <w:rPr>
                <w:rFonts w:ascii="Arial" w:eastAsia="Arial" w:hAnsi="Arial" w:cs="Arial"/>
                <w:sz w:val="20"/>
              </w:rPr>
              <w:t xml:space="preserve">7.4 Approvvigionamento </w:t>
            </w:r>
          </w:p>
        </w:tc>
        <w:tc>
          <w:tcPr>
            <w:tcW w:w="2987" w:type="dxa"/>
            <w:tcBorders>
              <w:top w:val="single" w:sz="4" w:space="0" w:color="000000"/>
              <w:left w:val="single" w:sz="4" w:space="0" w:color="000000"/>
              <w:bottom w:val="single" w:sz="45" w:space="0" w:color="FFFFFF"/>
              <w:right w:val="single" w:sz="4" w:space="0" w:color="000000"/>
            </w:tcBorders>
          </w:tcPr>
          <w:p w14:paraId="7F54098C" w14:textId="77777777" w:rsidR="00C16878" w:rsidRDefault="00000000">
            <w:pPr>
              <w:spacing w:after="0" w:line="259" w:lineRule="auto"/>
              <w:ind w:left="6" w:right="0" w:firstLine="0"/>
              <w:jc w:val="left"/>
            </w:pPr>
            <w:r>
              <w:rPr>
                <w:rFonts w:ascii="Arial" w:eastAsia="Arial" w:hAnsi="Arial" w:cs="Arial"/>
                <w:sz w:val="20"/>
              </w:rPr>
              <w:t xml:space="preserve">8.4 Controllo dei processi, prodotti e servizi forniti dall’esterno  </w:t>
            </w:r>
          </w:p>
        </w:tc>
        <w:tc>
          <w:tcPr>
            <w:tcW w:w="946" w:type="dxa"/>
            <w:tcBorders>
              <w:top w:val="single" w:sz="4" w:space="0" w:color="000000"/>
              <w:left w:val="single" w:sz="4" w:space="0" w:color="000000"/>
              <w:bottom w:val="single" w:sz="45" w:space="0" w:color="FFFFFF"/>
              <w:right w:val="single" w:sz="4" w:space="0" w:color="000000"/>
            </w:tcBorders>
          </w:tcPr>
          <w:p w14:paraId="55FF3B91"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3B9CFF52" w14:textId="77777777" w:rsidR="00C16878" w:rsidRDefault="00000000">
            <w:pPr>
              <w:spacing w:after="0" w:line="259" w:lineRule="auto"/>
              <w:ind w:left="2" w:right="0" w:firstLine="0"/>
              <w:jc w:val="left"/>
            </w:pPr>
            <w:r>
              <w:rPr>
                <w:rFonts w:ascii="Arial" w:eastAsia="Arial" w:hAnsi="Arial" w:cs="Arial"/>
                <w:sz w:val="20"/>
              </w:rPr>
              <w:t xml:space="preserve"> </w:t>
            </w:r>
          </w:p>
        </w:tc>
      </w:tr>
      <w:tr w:rsidR="00C16878" w14:paraId="3427EF08" w14:textId="77777777">
        <w:trPr>
          <w:trHeight w:val="1615"/>
        </w:trPr>
        <w:tc>
          <w:tcPr>
            <w:tcW w:w="2557" w:type="dxa"/>
            <w:tcBorders>
              <w:top w:val="single" w:sz="45" w:space="0" w:color="FFFFFF"/>
              <w:left w:val="single" w:sz="4" w:space="0" w:color="000000"/>
              <w:bottom w:val="single" w:sz="45" w:space="0" w:color="FFFFFF"/>
              <w:right w:val="single" w:sz="4" w:space="0" w:color="000000"/>
            </w:tcBorders>
          </w:tcPr>
          <w:p w14:paraId="23C999A4" w14:textId="77777777" w:rsidR="00C16878" w:rsidRDefault="00000000">
            <w:pPr>
              <w:spacing w:after="0" w:line="259" w:lineRule="auto"/>
              <w:ind w:left="5" w:right="0" w:firstLine="0"/>
              <w:jc w:val="left"/>
            </w:pPr>
            <w:r>
              <w:rPr>
                <w:rFonts w:ascii="Arial" w:eastAsia="Arial" w:hAnsi="Arial" w:cs="Arial"/>
                <w:sz w:val="20"/>
              </w:rPr>
              <w:t xml:space="preserve">7.4.1 Processo di approvvigionamento </w:t>
            </w:r>
          </w:p>
        </w:tc>
        <w:tc>
          <w:tcPr>
            <w:tcW w:w="2987" w:type="dxa"/>
            <w:tcBorders>
              <w:top w:val="single" w:sz="45" w:space="0" w:color="FFFFFF"/>
              <w:left w:val="single" w:sz="4" w:space="0" w:color="000000"/>
              <w:bottom w:val="single" w:sz="45" w:space="0" w:color="FFFFFF"/>
              <w:right w:val="single" w:sz="4" w:space="0" w:color="000000"/>
            </w:tcBorders>
          </w:tcPr>
          <w:p w14:paraId="0817E1D4" w14:textId="77777777" w:rsidR="00C16878" w:rsidRDefault="00000000">
            <w:pPr>
              <w:spacing w:after="1" w:line="241" w:lineRule="auto"/>
              <w:ind w:left="6" w:right="449" w:firstLine="0"/>
              <w:jc w:val="left"/>
            </w:pPr>
            <w:r>
              <w:rPr>
                <w:rFonts w:ascii="Arial" w:eastAsia="Arial" w:hAnsi="Arial" w:cs="Arial"/>
                <w:sz w:val="20"/>
              </w:rPr>
              <w:t xml:space="preserve">8.4 Controllo dei processi, prodotti e servizi forniti dall’esterno 8.4.1 Generalità </w:t>
            </w:r>
          </w:p>
          <w:p w14:paraId="173F2CCD" w14:textId="77777777" w:rsidR="00C16878" w:rsidRDefault="00000000">
            <w:pPr>
              <w:spacing w:after="0" w:line="259" w:lineRule="auto"/>
              <w:ind w:left="6" w:right="0" w:firstLine="0"/>
              <w:jc w:val="left"/>
            </w:pPr>
            <w:r>
              <w:rPr>
                <w:rFonts w:ascii="Arial" w:eastAsia="Arial" w:hAnsi="Arial" w:cs="Arial"/>
                <w:sz w:val="20"/>
              </w:rPr>
              <w:t xml:space="preserve">8.4.2 Tipo ed estensione dei controlli </w:t>
            </w:r>
          </w:p>
        </w:tc>
        <w:tc>
          <w:tcPr>
            <w:tcW w:w="946" w:type="dxa"/>
            <w:tcBorders>
              <w:top w:val="single" w:sz="45" w:space="0" w:color="FFFFFF"/>
              <w:left w:val="single" w:sz="4" w:space="0" w:color="000000"/>
              <w:bottom w:val="single" w:sz="45" w:space="0" w:color="FFFFFF"/>
              <w:right w:val="single" w:sz="4" w:space="0" w:color="000000"/>
            </w:tcBorders>
          </w:tcPr>
          <w:p w14:paraId="6DA68372" w14:textId="77777777" w:rsidR="00C16878" w:rsidRDefault="00000000">
            <w:pPr>
              <w:spacing w:after="0" w:line="259" w:lineRule="auto"/>
              <w:ind w:left="0" w:right="0" w:firstLine="0"/>
              <w:jc w:val="left"/>
            </w:pPr>
            <w:r>
              <w:rPr>
                <w:rFonts w:ascii="Arial" w:eastAsia="Arial" w:hAnsi="Arial" w:cs="Arial"/>
                <w:sz w:val="20"/>
              </w:rPr>
              <w:t>B-</w:t>
            </w:r>
          </w:p>
          <w:p w14:paraId="280D977D" w14:textId="77777777" w:rsidR="00C16878" w:rsidRDefault="00000000">
            <w:pPr>
              <w:spacing w:after="0" w:line="259" w:lineRule="auto"/>
              <w:ind w:left="0" w:right="0" w:firstLine="0"/>
              <w:jc w:val="left"/>
            </w:pPr>
            <w:r>
              <w:rPr>
                <w:rFonts w:ascii="Arial" w:eastAsia="Arial" w:hAnsi="Arial" w:cs="Arial"/>
                <w:sz w:val="20"/>
              </w:rPr>
              <w:t xml:space="preserve">I/8.4.3 </w:t>
            </w:r>
          </w:p>
          <w:p w14:paraId="2C795F9E"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4755F5A2" w14:textId="77777777" w:rsidR="00C16878" w:rsidRDefault="00000000">
            <w:pPr>
              <w:spacing w:after="0" w:line="259" w:lineRule="auto"/>
              <w:ind w:left="2" w:right="0" w:firstLine="0"/>
              <w:jc w:val="left"/>
            </w:pPr>
            <w:r>
              <w:rPr>
                <w:rFonts w:ascii="Arial" w:eastAsia="Arial" w:hAnsi="Arial" w:cs="Arial"/>
                <w:sz w:val="20"/>
              </w:rPr>
              <w:t xml:space="preserve">PGI 07.01 Approvvigionamento </w:t>
            </w:r>
          </w:p>
          <w:p w14:paraId="47BD1B65" w14:textId="77777777" w:rsidR="00C16878" w:rsidRDefault="00000000">
            <w:pPr>
              <w:spacing w:after="0" w:line="259" w:lineRule="auto"/>
              <w:ind w:left="2" w:right="0" w:firstLine="0"/>
              <w:jc w:val="left"/>
            </w:pPr>
            <w:r>
              <w:rPr>
                <w:rFonts w:ascii="Arial" w:eastAsia="Arial" w:hAnsi="Arial" w:cs="Arial"/>
                <w:sz w:val="20"/>
              </w:rPr>
              <w:t xml:space="preserve">Albo fornitori </w:t>
            </w:r>
          </w:p>
          <w:p w14:paraId="3CD0DFD6" w14:textId="77777777" w:rsidR="00C16878" w:rsidRDefault="00000000">
            <w:pPr>
              <w:spacing w:after="0" w:line="259" w:lineRule="auto"/>
              <w:ind w:left="2" w:right="0" w:firstLine="0"/>
              <w:jc w:val="left"/>
            </w:pPr>
            <w:r>
              <w:rPr>
                <w:rFonts w:ascii="Arial" w:eastAsia="Arial" w:hAnsi="Arial" w:cs="Arial"/>
                <w:sz w:val="20"/>
              </w:rPr>
              <w:t xml:space="preserve">Qualificazione dei fornitori </w:t>
            </w:r>
          </w:p>
        </w:tc>
      </w:tr>
      <w:tr w:rsidR="00C16878" w14:paraId="6455B68A" w14:textId="77777777">
        <w:trPr>
          <w:trHeight w:val="926"/>
        </w:trPr>
        <w:tc>
          <w:tcPr>
            <w:tcW w:w="2557" w:type="dxa"/>
            <w:tcBorders>
              <w:top w:val="single" w:sz="45" w:space="0" w:color="FFFFFF"/>
              <w:left w:val="single" w:sz="4" w:space="0" w:color="000000"/>
              <w:bottom w:val="single" w:sz="45" w:space="0" w:color="FFFFFF"/>
              <w:right w:val="single" w:sz="4" w:space="0" w:color="000000"/>
            </w:tcBorders>
          </w:tcPr>
          <w:p w14:paraId="7B09DB06" w14:textId="77777777" w:rsidR="00C16878" w:rsidRDefault="00000000">
            <w:pPr>
              <w:spacing w:after="0" w:line="259" w:lineRule="auto"/>
              <w:ind w:left="5" w:right="0" w:firstLine="0"/>
              <w:jc w:val="left"/>
            </w:pPr>
            <w:r>
              <w:rPr>
                <w:rFonts w:ascii="Arial" w:eastAsia="Arial" w:hAnsi="Arial" w:cs="Arial"/>
                <w:sz w:val="20"/>
              </w:rPr>
              <w:t xml:space="preserve">7.4.2 Informazioni </w:t>
            </w:r>
          </w:p>
          <w:p w14:paraId="44245C35" w14:textId="77777777" w:rsidR="00C16878" w:rsidRDefault="00000000">
            <w:pPr>
              <w:spacing w:after="0" w:line="259" w:lineRule="auto"/>
              <w:ind w:left="5" w:right="0" w:firstLine="0"/>
              <w:jc w:val="left"/>
            </w:pPr>
            <w:r>
              <w:rPr>
                <w:rFonts w:ascii="Arial" w:eastAsia="Arial" w:hAnsi="Arial" w:cs="Arial"/>
                <w:sz w:val="20"/>
              </w:rPr>
              <w:t xml:space="preserve">relative </w:t>
            </w:r>
          </w:p>
          <w:p w14:paraId="41F22DCD" w14:textId="77777777" w:rsidR="00C16878" w:rsidRDefault="00000000">
            <w:pPr>
              <w:spacing w:after="0" w:line="259" w:lineRule="auto"/>
              <w:ind w:left="5" w:right="0" w:firstLine="0"/>
              <w:jc w:val="left"/>
            </w:pPr>
            <w:r>
              <w:rPr>
                <w:rFonts w:ascii="Arial" w:eastAsia="Arial" w:hAnsi="Arial" w:cs="Arial"/>
                <w:sz w:val="20"/>
              </w:rPr>
              <w:t xml:space="preserve">all’approvvigionamento </w:t>
            </w:r>
          </w:p>
        </w:tc>
        <w:tc>
          <w:tcPr>
            <w:tcW w:w="2987" w:type="dxa"/>
            <w:tcBorders>
              <w:top w:val="single" w:sz="45" w:space="0" w:color="FFFFFF"/>
              <w:left w:val="single" w:sz="4" w:space="0" w:color="000000"/>
              <w:bottom w:val="single" w:sz="45" w:space="0" w:color="FFFFFF"/>
              <w:right w:val="single" w:sz="4" w:space="0" w:color="000000"/>
            </w:tcBorders>
          </w:tcPr>
          <w:p w14:paraId="02D3F56E" w14:textId="77777777" w:rsidR="00C16878" w:rsidRDefault="00000000">
            <w:pPr>
              <w:spacing w:after="0" w:line="259" w:lineRule="auto"/>
              <w:ind w:left="6" w:right="0" w:firstLine="0"/>
              <w:jc w:val="left"/>
            </w:pPr>
            <w:r>
              <w:rPr>
                <w:rFonts w:ascii="Arial" w:eastAsia="Arial" w:hAnsi="Arial" w:cs="Arial"/>
                <w:sz w:val="20"/>
              </w:rPr>
              <w:t xml:space="preserve">8.4.3 Informazioni ai fornitori esterni </w:t>
            </w:r>
          </w:p>
        </w:tc>
        <w:tc>
          <w:tcPr>
            <w:tcW w:w="946" w:type="dxa"/>
            <w:tcBorders>
              <w:top w:val="single" w:sz="45" w:space="0" w:color="FFFFFF"/>
              <w:left w:val="single" w:sz="4" w:space="0" w:color="000000"/>
              <w:bottom w:val="single" w:sz="45" w:space="0" w:color="FFFFFF"/>
              <w:right w:val="single" w:sz="4" w:space="0" w:color="000000"/>
            </w:tcBorders>
          </w:tcPr>
          <w:p w14:paraId="187B3C47"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4AC435EE" w14:textId="77777777" w:rsidR="00C16878" w:rsidRDefault="00000000">
            <w:pPr>
              <w:spacing w:after="0" w:line="259" w:lineRule="auto"/>
              <w:ind w:left="2" w:right="0" w:firstLine="0"/>
            </w:pPr>
            <w:r>
              <w:rPr>
                <w:rFonts w:ascii="Arial" w:eastAsia="Arial" w:hAnsi="Arial" w:cs="Arial"/>
                <w:sz w:val="20"/>
              </w:rPr>
              <w:t xml:space="preserve">PGI 07.01 Approvvigionamento Comunicazioni esterne  </w:t>
            </w:r>
          </w:p>
        </w:tc>
      </w:tr>
      <w:tr w:rsidR="00C16878" w14:paraId="069C05FA" w14:textId="77777777">
        <w:trPr>
          <w:trHeight w:val="1615"/>
        </w:trPr>
        <w:tc>
          <w:tcPr>
            <w:tcW w:w="2557" w:type="dxa"/>
            <w:tcBorders>
              <w:top w:val="single" w:sz="45" w:space="0" w:color="FFFFFF"/>
              <w:left w:val="single" w:sz="4" w:space="0" w:color="000000"/>
              <w:bottom w:val="single" w:sz="4" w:space="0" w:color="000000"/>
              <w:right w:val="single" w:sz="4" w:space="0" w:color="000000"/>
            </w:tcBorders>
          </w:tcPr>
          <w:p w14:paraId="4748A61F" w14:textId="77777777" w:rsidR="00C16878" w:rsidRDefault="00000000">
            <w:pPr>
              <w:spacing w:after="0" w:line="259" w:lineRule="auto"/>
              <w:ind w:left="5" w:right="0" w:firstLine="0"/>
              <w:jc w:val="left"/>
            </w:pPr>
            <w:r>
              <w:rPr>
                <w:rFonts w:ascii="Arial" w:eastAsia="Arial" w:hAnsi="Arial" w:cs="Arial"/>
                <w:sz w:val="20"/>
              </w:rPr>
              <w:t xml:space="preserve"> </w:t>
            </w:r>
          </w:p>
          <w:p w14:paraId="4919D2DF" w14:textId="77777777" w:rsidR="00C16878" w:rsidRDefault="00000000">
            <w:pPr>
              <w:spacing w:after="0" w:line="259" w:lineRule="auto"/>
              <w:ind w:left="5" w:right="136" w:firstLine="0"/>
              <w:jc w:val="left"/>
            </w:pPr>
            <w:r>
              <w:rPr>
                <w:rFonts w:ascii="Arial" w:eastAsia="Arial" w:hAnsi="Arial" w:cs="Arial"/>
                <w:sz w:val="20"/>
              </w:rPr>
              <w:t xml:space="preserve">7.4.3 Verifica del prodotto approvvigionato </w:t>
            </w:r>
          </w:p>
        </w:tc>
        <w:tc>
          <w:tcPr>
            <w:tcW w:w="2987" w:type="dxa"/>
            <w:tcBorders>
              <w:top w:val="single" w:sz="45" w:space="0" w:color="FFFFFF"/>
              <w:left w:val="single" w:sz="4" w:space="0" w:color="000000"/>
              <w:bottom w:val="single" w:sz="4" w:space="0" w:color="000000"/>
              <w:right w:val="single" w:sz="4" w:space="0" w:color="000000"/>
            </w:tcBorders>
          </w:tcPr>
          <w:p w14:paraId="7EBB8628" w14:textId="77777777" w:rsidR="00C16878" w:rsidRDefault="00000000">
            <w:pPr>
              <w:spacing w:after="0" w:line="241" w:lineRule="auto"/>
              <w:ind w:left="6" w:right="0" w:firstLine="0"/>
              <w:jc w:val="left"/>
            </w:pPr>
            <w:r>
              <w:rPr>
                <w:rFonts w:ascii="Arial" w:eastAsia="Arial" w:hAnsi="Arial" w:cs="Arial"/>
                <w:sz w:val="20"/>
              </w:rPr>
              <w:t xml:space="preserve">8.4.2 Tipo ed estensione del controllo </w:t>
            </w:r>
          </w:p>
          <w:p w14:paraId="7B16A1DE" w14:textId="77777777" w:rsidR="00C16878" w:rsidRDefault="00000000">
            <w:pPr>
              <w:spacing w:after="0" w:line="241" w:lineRule="auto"/>
              <w:ind w:left="6" w:right="0" w:firstLine="0"/>
              <w:jc w:val="left"/>
            </w:pPr>
            <w:r>
              <w:rPr>
                <w:rFonts w:ascii="Arial" w:eastAsia="Arial" w:hAnsi="Arial" w:cs="Arial"/>
                <w:sz w:val="20"/>
              </w:rPr>
              <w:t xml:space="preserve">8.4.3 Informazioni ai fornitori esterni </w:t>
            </w:r>
          </w:p>
          <w:p w14:paraId="2E4CACDF" w14:textId="77777777" w:rsidR="00C16878" w:rsidRDefault="00000000">
            <w:pPr>
              <w:spacing w:after="0" w:line="259" w:lineRule="auto"/>
              <w:ind w:left="6" w:right="7" w:firstLine="0"/>
              <w:jc w:val="left"/>
            </w:pPr>
            <w:r>
              <w:rPr>
                <w:rFonts w:ascii="Arial" w:eastAsia="Arial" w:hAnsi="Arial" w:cs="Arial"/>
                <w:sz w:val="20"/>
              </w:rPr>
              <w:t xml:space="preserve">8.6 Rilascio di prodotti e servizi </w:t>
            </w:r>
          </w:p>
        </w:tc>
        <w:tc>
          <w:tcPr>
            <w:tcW w:w="946" w:type="dxa"/>
            <w:tcBorders>
              <w:top w:val="single" w:sz="45" w:space="0" w:color="FFFFFF"/>
              <w:left w:val="single" w:sz="4" w:space="0" w:color="000000"/>
              <w:bottom w:val="single" w:sz="4" w:space="0" w:color="000000"/>
              <w:right w:val="single" w:sz="4" w:space="0" w:color="000000"/>
            </w:tcBorders>
          </w:tcPr>
          <w:p w14:paraId="4E90BE27"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21DBC186" w14:textId="77777777" w:rsidR="00C16878" w:rsidRDefault="00000000">
            <w:pPr>
              <w:spacing w:after="0" w:line="259" w:lineRule="auto"/>
              <w:ind w:left="2" w:right="0" w:firstLine="0"/>
              <w:jc w:val="left"/>
            </w:pPr>
            <w:r>
              <w:rPr>
                <w:rFonts w:ascii="Arial" w:eastAsia="Arial" w:hAnsi="Arial" w:cs="Arial"/>
                <w:sz w:val="20"/>
              </w:rPr>
              <w:t xml:space="preserve">PGI 07.01 Approvvigionamento Verbale di collaudo </w:t>
            </w:r>
          </w:p>
        </w:tc>
      </w:tr>
      <w:tr w:rsidR="00C16878" w14:paraId="401EF40F" w14:textId="77777777">
        <w:trPr>
          <w:trHeight w:val="696"/>
        </w:trPr>
        <w:tc>
          <w:tcPr>
            <w:tcW w:w="2557" w:type="dxa"/>
            <w:tcBorders>
              <w:top w:val="single" w:sz="4" w:space="0" w:color="000000"/>
              <w:left w:val="single" w:sz="4" w:space="0" w:color="000000"/>
              <w:bottom w:val="single" w:sz="45" w:space="0" w:color="FFFFFF"/>
              <w:right w:val="single" w:sz="4" w:space="0" w:color="000000"/>
            </w:tcBorders>
          </w:tcPr>
          <w:p w14:paraId="2A9E088F" w14:textId="77777777" w:rsidR="00C16878" w:rsidRDefault="00000000">
            <w:pPr>
              <w:spacing w:after="0" w:line="259" w:lineRule="auto"/>
              <w:ind w:left="5" w:right="0" w:firstLine="0"/>
              <w:jc w:val="left"/>
            </w:pPr>
            <w:r>
              <w:rPr>
                <w:rFonts w:ascii="Arial" w:eastAsia="Arial" w:hAnsi="Arial" w:cs="Arial"/>
                <w:sz w:val="20"/>
              </w:rPr>
              <w:lastRenderedPageBreak/>
              <w:t xml:space="preserve">7.5 Produzione ed erogazione del servizio </w:t>
            </w:r>
          </w:p>
        </w:tc>
        <w:tc>
          <w:tcPr>
            <w:tcW w:w="2987" w:type="dxa"/>
            <w:tcBorders>
              <w:top w:val="single" w:sz="4" w:space="0" w:color="000000"/>
              <w:left w:val="single" w:sz="4" w:space="0" w:color="000000"/>
              <w:bottom w:val="single" w:sz="45" w:space="0" w:color="FFFFFF"/>
              <w:right w:val="single" w:sz="4" w:space="0" w:color="000000"/>
            </w:tcBorders>
          </w:tcPr>
          <w:p w14:paraId="0BBB2D65" w14:textId="77777777" w:rsidR="00C16878" w:rsidRDefault="00000000">
            <w:pPr>
              <w:spacing w:after="0" w:line="259" w:lineRule="auto"/>
              <w:ind w:left="6" w:right="96" w:firstLine="0"/>
              <w:jc w:val="left"/>
            </w:pPr>
            <w:r>
              <w:rPr>
                <w:rFonts w:ascii="Arial" w:eastAsia="Arial" w:hAnsi="Arial" w:cs="Arial"/>
                <w:sz w:val="20"/>
              </w:rPr>
              <w:t xml:space="preserve">8.5 Produzione ed erogazione dei servizi </w:t>
            </w:r>
          </w:p>
        </w:tc>
        <w:tc>
          <w:tcPr>
            <w:tcW w:w="946" w:type="dxa"/>
            <w:tcBorders>
              <w:top w:val="single" w:sz="4" w:space="0" w:color="000000"/>
              <w:left w:val="single" w:sz="4" w:space="0" w:color="000000"/>
              <w:bottom w:val="single" w:sz="45" w:space="0" w:color="FFFFFF"/>
              <w:right w:val="single" w:sz="4" w:space="0" w:color="000000"/>
            </w:tcBorders>
          </w:tcPr>
          <w:p w14:paraId="26C92E32"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0EFDF7FA" w14:textId="77777777" w:rsidR="00C16878" w:rsidRDefault="00000000">
            <w:pPr>
              <w:spacing w:after="0" w:line="259" w:lineRule="auto"/>
              <w:ind w:left="2" w:right="0" w:firstLine="0"/>
              <w:jc w:val="left"/>
            </w:pPr>
            <w:r>
              <w:rPr>
                <w:rFonts w:ascii="Arial" w:eastAsia="Arial" w:hAnsi="Arial" w:cs="Arial"/>
                <w:sz w:val="20"/>
              </w:rPr>
              <w:t xml:space="preserve">PGD 08.01 Erogazione del servizio </w:t>
            </w:r>
          </w:p>
        </w:tc>
      </w:tr>
      <w:tr w:rsidR="00C16878" w14:paraId="3D5A2A95" w14:textId="77777777">
        <w:trPr>
          <w:trHeight w:val="2076"/>
        </w:trPr>
        <w:tc>
          <w:tcPr>
            <w:tcW w:w="2557" w:type="dxa"/>
            <w:tcBorders>
              <w:top w:val="single" w:sz="45" w:space="0" w:color="FFFFFF"/>
              <w:left w:val="single" w:sz="4" w:space="0" w:color="000000"/>
              <w:bottom w:val="single" w:sz="45" w:space="0" w:color="FFFFFF"/>
              <w:right w:val="single" w:sz="4" w:space="0" w:color="000000"/>
            </w:tcBorders>
          </w:tcPr>
          <w:p w14:paraId="7E85ACCD" w14:textId="77777777" w:rsidR="00C16878" w:rsidRDefault="00000000">
            <w:pPr>
              <w:spacing w:after="0" w:line="259" w:lineRule="auto"/>
              <w:ind w:left="5" w:right="59" w:firstLine="0"/>
              <w:jc w:val="left"/>
            </w:pPr>
            <w:r>
              <w:rPr>
                <w:rFonts w:ascii="Arial" w:eastAsia="Arial" w:hAnsi="Arial" w:cs="Arial"/>
                <w:sz w:val="20"/>
              </w:rPr>
              <w:t xml:space="preserve">7.5.1 Tenuta sotto controllo della produzione e dell’erogazione del servizio </w:t>
            </w:r>
          </w:p>
        </w:tc>
        <w:tc>
          <w:tcPr>
            <w:tcW w:w="2987" w:type="dxa"/>
            <w:tcBorders>
              <w:top w:val="single" w:sz="45" w:space="0" w:color="FFFFFF"/>
              <w:left w:val="single" w:sz="4" w:space="0" w:color="000000"/>
              <w:bottom w:val="single" w:sz="45" w:space="0" w:color="FFFFFF"/>
              <w:right w:val="single" w:sz="4" w:space="0" w:color="000000"/>
            </w:tcBorders>
          </w:tcPr>
          <w:p w14:paraId="69432E01" w14:textId="77777777" w:rsidR="00C16878" w:rsidRDefault="00000000">
            <w:pPr>
              <w:spacing w:after="0" w:line="241" w:lineRule="auto"/>
              <w:ind w:left="6" w:right="204" w:firstLine="0"/>
            </w:pPr>
            <w:r>
              <w:rPr>
                <w:rFonts w:ascii="Arial" w:eastAsia="Arial" w:hAnsi="Arial" w:cs="Arial"/>
                <w:sz w:val="20"/>
              </w:rPr>
              <w:t xml:space="preserve">8.5.1 Controllo della produzione e dell’erogazione dei servizi  </w:t>
            </w:r>
          </w:p>
          <w:p w14:paraId="5148CE2E" w14:textId="77777777" w:rsidR="00C16878" w:rsidRDefault="00000000">
            <w:pPr>
              <w:spacing w:after="0" w:line="259" w:lineRule="auto"/>
              <w:ind w:left="6" w:right="0" w:firstLine="0"/>
              <w:jc w:val="left"/>
            </w:pPr>
            <w:r>
              <w:rPr>
                <w:rFonts w:ascii="Arial" w:eastAsia="Arial" w:hAnsi="Arial" w:cs="Arial"/>
                <w:sz w:val="20"/>
              </w:rPr>
              <w:t xml:space="preserve">8.5.5 Attività post-consegna </w:t>
            </w:r>
          </w:p>
        </w:tc>
        <w:tc>
          <w:tcPr>
            <w:tcW w:w="946" w:type="dxa"/>
            <w:tcBorders>
              <w:top w:val="single" w:sz="45" w:space="0" w:color="FFFFFF"/>
              <w:left w:val="single" w:sz="4" w:space="0" w:color="000000"/>
              <w:bottom w:val="single" w:sz="45" w:space="0" w:color="FFFFFF"/>
              <w:right w:val="single" w:sz="4" w:space="0" w:color="000000"/>
            </w:tcBorders>
          </w:tcPr>
          <w:p w14:paraId="711A912D"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23405CB7" w14:textId="77777777" w:rsidR="00C16878" w:rsidRDefault="00000000">
            <w:pPr>
              <w:spacing w:after="0" w:line="241" w:lineRule="auto"/>
              <w:ind w:left="2" w:right="0" w:firstLine="0"/>
              <w:jc w:val="left"/>
            </w:pPr>
            <w:r>
              <w:rPr>
                <w:rFonts w:ascii="Arial" w:eastAsia="Arial" w:hAnsi="Arial" w:cs="Arial"/>
                <w:sz w:val="20"/>
              </w:rPr>
              <w:t xml:space="preserve">PGD/PGI 08.01 Erogazione del servizio </w:t>
            </w:r>
          </w:p>
          <w:p w14:paraId="7731AB93" w14:textId="77777777" w:rsidR="00C16878" w:rsidRDefault="00000000">
            <w:pPr>
              <w:spacing w:after="0" w:line="241" w:lineRule="auto"/>
              <w:ind w:left="2" w:right="235" w:firstLine="0"/>
              <w:jc w:val="left"/>
            </w:pPr>
            <w:r>
              <w:rPr>
                <w:rFonts w:ascii="Arial" w:eastAsia="Arial" w:hAnsi="Arial" w:cs="Arial"/>
                <w:sz w:val="20"/>
              </w:rPr>
              <w:t xml:space="preserve">Programmazioni di dipartimento </w:t>
            </w:r>
          </w:p>
          <w:p w14:paraId="4790111A" w14:textId="77777777" w:rsidR="00C16878" w:rsidRDefault="00000000">
            <w:pPr>
              <w:spacing w:after="2" w:line="239" w:lineRule="auto"/>
              <w:ind w:left="2" w:right="223" w:firstLine="0"/>
              <w:jc w:val="left"/>
            </w:pPr>
            <w:r>
              <w:rPr>
                <w:rFonts w:ascii="Arial" w:eastAsia="Arial" w:hAnsi="Arial" w:cs="Arial"/>
                <w:sz w:val="20"/>
              </w:rPr>
              <w:t xml:space="preserve">Registro di classe e del docente </w:t>
            </w:r>
          </w:p>
          <w:p w14:paraId="7CECDF18" w14:textId="77777777" w:rsidR="00C16878" w:rsidRDefault="00000000">
            <w:pPr>
              <w:spacing w:after="0" w:line="259" w:lineRule="auto"/>
              <w:ind w:left="2" w:right="0" w:firstLine="0"/>
              <w:jc w:val="left"/>
            </w:pPr>
            <w:r>
              <w:rPr>
                <w:rFonts w:ascii="Arial" w:eastAsia="Arial" w:hAnsi="Arial" w:cs="Arial"/>
                <w:sz w:val="20"/>
              </w:rPr>
              <w:t xml:space="preserve">Piattaforma Piazza virtuale  </w:t>
            </w:r>
          </w:p>
          <w:p w14:paraId="263794F4" w14:textId="77777777" w:rsidR="00C16878" w:rsidRDefault="00000000">
            <w:pPr>
              <w:spacing w:after="0" w:line="259" w:lineRule="auto"/>
              <w:ind w:left="2" w:right="0" w:firstLine="0"/>
              <w:jc w:val="left"/>
            </w:pPr>
            <w:r>
              <w:rPr>
                <w:rFonts w:ascii="Arial" w:eastAsia="Arial" w:hAnsi="Arial" w:cs="Arial"/>
                <w:sz w:val="20"/>
              </w:rPr>
              <w:t xml:space="preserve">Verifiche didattiche </w:t>
            </w:r>
          </w:p>
        </w:tc>
      </w:tr>
      <w:tr w:rsidR="00C16878" w14:paraId="2815FE50" w14:textId="77777777">
        <w:trPr>
          <w:trHeight w:val="1385"/>
        </w:trPr>
        <w:tc>
          <w:tcPr>
            <w:tcW w:w="2557" w:type="dxa"/>
            <w:tcBorders>
              <w:top w:val="single" w:sz="45" w:space="0" w:color="FFFFFF"/>
              <w:left w:val="single" w:sz="4" w:space="0" w:color="000000"/>
              <w:bottom w:val="single" w:sz="45" w:space="0" w:color="FFFFFF"/>
              <w:right w:val="single" w:sz="4" w:space="0" w:color="000000"/>
            </w:tcBorders>
          </w:tcPr>
          <w:p w14:paraId="47207D15" w14:textId="77777777" w:rsidR="00C16878" w:rsidRDefault="00000000">
            <w:pPr>
              <w:spacing w:after="0" w:line="259" w:lineRule="auto"/>
              <w:ind w:left="5" w:right="167" w:firstLine="0"/>
              <w:jc w:val="left"/>
            </w:pPr>
            <w:r>
              <w:rPr>
                <w:rFonts w:ascii="Arial" w:eastAsia="Arial" w:hAnsi="Arial" w:cs="Arial"/>
                <w:sz w:val="20"/>
              </w:rPr>
              <w:t xml:space="preserve">7.5.2 Validazione dei processi di produzione e di erogazione del servizio </w:t>
            </w:r>
          </w:p>
        </w:tc>
        <w:tc>
          <w:tcPr>
            <w:tcW w:w="2987" w:type="dxa"/>
            <w:tcBorders>
              <w:top w:val="single" w:sz="45" w:space="0" w:color="FFFFFF"/>
              <w:left w:val="single" w:sz="4" w:space="0" w:color="000000"/>
              <w:bottom w:val="single" w:sz="45" w:space="0" w:color="FFFFFF"/>
              <w:right w:val="single" w:sz="4" w:space="0" w:color="000000"/>
            </w:tcBorders>
          </w:tcPr>
          <w:p w14:paraId="446B5822" w14:textId="77777777" w:rsidR="00C16878" w:rsidRDefault="00000000">
            <w:pPr>
              <w:spacing w:after="0" w:line="259" w:lineRule="auto"/>
              <w:ind w:left="6" w:right="204" w:firstLine="0"/>
            </w:pPr>
            <w:r>
              <w:rPr>
                <w:rFonts w:ascii="Arial" w:eastAsia="Arial" w:hAnsi="Arial" w:cs="Arial"/>
                <w:sz w:val="20"/>
              </w:rPr>
              <w:t xml:space="preserve">8.5.1 Controllo della produzione e dell’erogazione dei servizi  </w:t>
            </w:r>
          </w:p>
        </w:tc>
        <w:tc>
          <w:tcPr>
            <w:tcW w:w="946" w:type="dxa"/>
            <w:tcBorders>
              <w:top w:val="single" w:sz="45" w:space="0" w:color="FFFFFF"/>
              <w:left w:val="single" w:sz="4" w:space="0" w:color="000000"/>
              <w:bottom w:val="single" w:sz="45" w:space="0" w:color="FFFFFF"/>
              <w:right w:val="single" w:sz="4" w:space="0" w:color="000000"/>
            </w:tcBorders>
          </w:tcPr>
          <w:p w14:paraId="6520F175"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3BDBFEEE" w14:textId="77777777" w:rsidR="00C16878" w:rsidRDefault="00000000">
            <w:pPr>
              <w:spacing w:after="0" w:line="259" w:lineRule="auto"/>
              <w:ind w:left="2" w:right="0" w:firstLine="0"/>
              <w:jc w:val="left"/>
            </w:pPr>
            <w:r>
              <w:rPr>
                <w:rFonts w:ascii="Arial" w:eastAsia="Arial" w:hAnsi="Arial" w:cs="Arial"/>
                <w:sz w:val="20"/>
              </w:rPr>
              <w:t xml:space="preserve">PGD 08.01 Erogazione del </w:t>
            </w:r>
          </w:p>
          <w:p w14:paraId="01CFB9BF" w14:textId="77777777" w:rsidR="00C16878" w:rsidRDefault="00000000">
            <w:pPr>
              <w:spacing w:after="0" w:line="259" w:lineRule="auto"/>
              <w:ind w:left="2" w:right="0" w:firstLine="0"/>
              <w:jc w:val="left"/>
            </w:pPr>
            <w:r>
              <w:rPr>
                <w:rFonts w:ascii="Arial" w:eastAsia="Arial" w:hAnsi="Arial" w:cs="Arial"/>
                <w:sz w:val="20"/>
              </w:rPr>
              <w:t xml:space="preserve">servizio </w:t>
            </w:r>
          </w:p>
          <w:p w14:paraId="19157A3A" w14:textId="77777777" w:rsidR="00C16878" w:rsidRDefault="00000000">
            <w:pPr>
              <w:spacing w:after="0" w:line="259" w:lineRule="auto"/>
              <w:ind w:left="2" w:right="0" w:firstLine="0"/>
              <w:jc w:val="left"/>
            </w:pPr>
            <w:r>
              <w:rPr>
                <w:rFonts w:ascii="Arial" w:eastAsia="Arial" w:hAnsi="Arial" w:cs="Arial"/>
                <w:sz w:val="20"/>
              </w:rPr>
              <w:t xml:space="preserve">Prove parallele </w:t>
            </w:r>
          </w:p>
          <w:p w14:paraId="67FED27F" w14:textId="77777777" w:rsidR="00C16878" w:rsidRDefault="00000000">
            <w:pPr>
              <w:spacing w:after="0" w:line="259" w:lineRule="auto"/>
              <w:ind w:left="2" w:right="0" w:firstLine="0"/>
              <w:jc w:val="left"/>
            </w:pPr>
            <w:r>
              <w:rPr>
                <w:rFonts w:ascii="Arial" w:eastAsia="Arial" w:hAnsi="Arial" w:cs="Arial"/>
                <w:sz w:val="20"/>
              </w:rPr>
              <w:t xml:space="preserve">Verifiche intermedie e finali </w:t>
            </w:r>
          </w:p>
          <w:p w14:paraId="35DE314C" w14:textId="77777777" w:rsidR="00C16878" w:rsidRDefault="00000000">
            <w:pPr>
              <w:spacing w:after="0" w:line="259" w:lineRule="auto"/>
              <w:ind w:left="2" w:right="0" w:firstLine="0"/>
              <w:jc w:val="left"/>
            </w:pPr>
            <w:r>
              <w:rPr>
                <w:rFonts w:ascii="Arial" w:eastAsia="Arial" w:hAnsi="Arial" w:cs="Arial"/>
                <w:sz w:val="20"/>
              </w:rPr>
              <w:t xml:space="preserve">Esiti scrutini </w:t>
            </w:r>
          </w:p>
        </w:tc>
      </w:tr>
      <w:tr w:rsidR="00C16878" w14:paraId="142A2885" w14:textId="77777777">
        <w:trPr>
          <w:trHeight w:val="655"/>
        </w:trPr>
        <w:tc>
          <w:tcPr>
            <w:tcW w:w="2557" w:type="dxa"/>
            <w:tcBorders>
              <w:top w:val="single" w:sz="45" w:space="0" w:color="FFFFFF"/>
              <w:left w:val="single" w:sz="4" w:space="0" w:color="000000"/>
              <w:bottom w:val="single" w:sz="4" w:space="0" w:color="000000"/>
              <w:right w:val="single" w:sz="4" w:space="0" w:color="000000"/>
            </w:tcBorders>
          </w:tcPr>
          <w:p w14:paraId="6ECA0466" w14:textId="77777777" w:rsidR="00C16878" w:rsidRDefault="00000000">
            <w:pPr>
              <w:spacing w:after="0" w:line="259" w:lineRule="auto"/>
              <w:ind w:left="5" w:right="0" w:firstLine="0"/>
              <w:jc w:val="left"/>
            </w:pPr>
            <w:r>
              <w:rPr>
                <w:rFonts w:ascii="Arial" w:eastAsia="Arial" w:hAnsi="Arial" w:cs="Arial"/>
                <w:sz w:val="20"/>
              </w:rPr>
              <w:t xml:space="preserve">7.5.3 Identificazione e rintracciabilità </w:t>
            </w:r>
          </w:p>
        </w:tc>
        <w:tc>
          <w:tcPr>
            <w:tcW w:w="2987" w:type="dxa"/>
            <w:tcBorders>
              <w:top w:val="single" w:sz="45" w:space="0" w:color="FFFFFF"/>
              <w:left w:val="single" w:sz="4" w:space="0" w:color="000000"/>
              <w:bottom w:val="single" w:sz="4" w:space="0" w:color="000000"/>
              <w:right w:val="single" w:sz="4" w:space="0" w:color="000000"/>
            </w:tcBorders>
          </w:tcPr>
          <w:p w14:paraId="5717A5E1" w14:textId="77777777" w:rsidR="00C16878" w:rsidRDefault="00000000">
            <w:pPr>
              <w:spacing w:after="0" w:line="259" w:lineRule="auto"/>
              <w:ind w:left="6" w:right="0" w:firstLine="0"/>
              <w:jc w:val="left"/>
            </w:pPr>
            <w:r>
              <w:rPr>
                <w:rFonts w:ascii="Arial" w:eastAsia="Arial" w:hAnsi="Arial" w:cs="Arial"/>
                <w:sz w:val="20"/>
              </w:rPr>
              <w:t xml:space="preserve">8.5.2 Identificazione e rintracciabilità  </w:t>
            </w:r>
          </w:p>
        </w:tc>
        <w:tc>
          <w:tcPr>
            <w:tcW w:w="946" w:type="dxa"/>
            <w:tcBorders>
              <w:top w:val="single" w:sz="45" w:space="0" w:color="FFFFFF"/>
              <w:left w:val="single" w:sz="4" w:space="0" w:color="000000"/>
              <w:bottom w:val="single" w:sz="4" w:space="0" w:color="000000"/>
              <w:right w:val="single" w:sz="4" w:space="0" w:color="000000"/>
            </w:tcBorders>
          </w:tcPr>
          <w:p w14:paraId="41438713"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 w:space="0" w:color="000000"/>
              <w:right w:val="single" w:sz="4" w:space="0" w:color="000000"/>
            </w:tcBorders>
          </w:tcPr>
          <w:p w14:paraId="56A1B1AD" w14:textId="77777777" w:rsidR="00C16878" w:rsidRDefault="00000000">
            <w:pPr>
              <w:spacing w:after="0" w:line="259" w:lineRule="auto"/>
              <w:ind w:left="2" w:right="0" w:firstLine="0"/>
              <w:jc w:val="left"/>
            </w:pPr>
            <w:r>
              <w:rPr>
                <w:rFonts w:ascii="Arial" w:eastAsia="Arial" w:hAnsi="Arial" w:cs="Arial"/>
                <w:sz w:val="20"/>
              </w:rPr>
              <w:t xml:space="preserve"> </w:t>
            </w:r>
          </w:p>
        </w:tc>
      </w:tr>
    </w:tbl>
    <w:p w14:paraId="306134A8" w14:textId="77777777" w:rsidR="00C16878" w:rsidRDefault="00C16878">
      <w:pPr>
        <w:spacing w:after="0" w:line="259" w:lineRule="auto"/>
        <w:ind w:left="-958" w:right="538" w:firstLine="0"/>
        <w:jc w:val="left"/>
      </w:pPr>
    </w:p>
    <w:tbl>
      <w:tblPr>
        <w:tblStyle w:val="TableGrid"/>
        <w:tblW w:w="9768" w:type="dxa"/>
        <w:tblInd w:w="65" w:type="dxa"/>
        <w:tblCellMar>
          <w:top w:w="62" w:type="dxa"/>
          <w:left w:w="105" w:type="dxa"/>
          <w:right w:w="115" w:type="dxa"/>
        </w:tblCellMar>
        <w:tblLook w:val="04A0" w:firstRow="1" w:lastRow="0" w:firstColumn="1" w:lastColumn="0" w:noHBand="0" w:noVBand="1"/>
      </w:tblPr>
      <w:tblGrid>
        <w:gridCol w:w="2557"/>
        <w:gridCol w:w="2987"/>
        <w:gridCol w:w="946"/>
        <w:gridCol w:w="3278"/>
      </w:tblGrid>
      <w:tr w:rsidR="00C16878" w14:paraId="3A2F320F" w14:textId="77777777">
        <w:trPr>
          <w:trHeight w:val="1083"/>
        </w:trPr>
        <w:tc>
          <w:tcPr>
            <w:tcW w:w="255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1C2DEFAB" w14:textId="77777777" w:rsidR="00C16878" w:rsidRDefault="00000000">
            <w:pPr>
              <w:spacing w:after="0" w:line="259" w:lineRule="auto"/>
              <w:ind w:left="0" w:right="167" w:firstLine="0"/>
              <w:jc w:val="center"/>
            </w:pPr>
            <w:r>
              <w:rPr>
                <w:rFonts w:ascii="Arial" w:eastAsia="Arial" w:hAnsi="Arial" w:cs="Arial"/>
                <w:b/>
                <w:sz w:val="20"/>
              </w:rPr>
              <w:t xml:space="preserve">ISO 9001:2008 </w:t>
            </w:r>
          </w:p>
        </w:tc>
        <w:tc>
          <w:tcPr>
            <w:tcW w:w="2987"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29503669" w14:textId="77777777" w:rsidR="00C16878" w:rsidRDefault="00000000">
            <w:pPr>
              <w:spacing w:after="0" w:line="259" w:lineRule="auto"/>
              <w:ind w:left="0" w:right="167" w:firstLine="0"/>
              <w:jc w:val="center"/>
            </w:pPr>
            <w:r>
              <w:rPr>
                <w:rFonts w:ascii="Arial" w:eastAsia="Arial" w:hAnsi="Arial" w:cs="Arial"/>
                <w:b/>
                <w:sz w:val="20"/>
              </w:rPr>
              <w:t xml:space="preserve">ISO 9001:2015 </w:t>
            </w:r>
          </w:p>
        </w:tc>
        <w:tc>
          <w:tcPr>
            <w:tcW w:w="946" w:type="dxa"/>
            <w:tcBorders>
              <w:top w:val="single" w:sz="4" w:space="0" w:color="000000"/>
              <w:left w:val="single" w:sz="4" w:space="0" w:color="000000"/>
              <w:bottom w:val="single" w:sz="45" w:space="0" w:color="FFFFFF"/>
              <w:right w:val="single" w:sz="4" w:space="0" w:color="000000"/>
            </w:tcBorders>
            <w:shd w:val="clear" w:color="auto" w:fill="95B3D7"/>
            <w:vAlign w:val="center"/>
          </w:tcPr>
          <w:p w14:paraId="054411F8" w14:textId="77777777" w:rsidR="00C16878" w:rsidRDefault="00000000">
            <w:pPr>
              <w:spacing w:after="0" w:line="259" w:lineRule="auto"/>
              <w:ind w:left="82" w:right="0" w:firstLine="0"/>
              <w:jc w:val="left"/>
            </w:pPr>
            <w:r>
              <w:rPr>
                <w:rFonts w:ascii="Arial" w:eastAsia="Arial" w:hAnsi="Arial" w:cs="Arial"/>
                <w:b/>
                <w:sz w:val="20"/>
              </w:rPr>
              <w:t xml:space="preserve">STCW </w:t>
            </w:r>
          </w:p>
        </w:tc>
        <w:tc>
          <w:tcPr>
            <w:tcW w:w="3278" w:type="dxa"/>
            <w:tcBorders>
              <w:top w:val="single" w:sz="4" w:space="0" w:color="000000"/>
              <w:left w:val="single" w:sz="4" w:space="0" w:color="000000"/>
              <w:bottom w:val="single" w:sz="45" w:space="0" w:color="FFFFFF"/>
              <w:right w:val="single" w:sz="4" w:space="0" w:color="000000"/>
            </w:tcBorders>
            <w:shd w:val="clear" w:color="auto" w:fill="95B3D7"/>
          </w:tcPr>
          <w:p w14:paraId="1F7216EF" w14:textId="77777777" w:rsidR="00C16878" w:rsidRDefault="00000000">
            <w:pPr>
              <w:spacing w:after="0" w:line="241" w:lineRule="auto"/>
              <w:ind w:left="771" w:right="0" w:hanging="624"/>
              <w:jc w:val="left"/>
            </w:pPr>
            <w:r>
              <w:rPr>
                <w:rFonts w:ascii="Arial" w:eastAsia="Arial" w:hAnsi="Arial" w:cs="Arial"/>
                <w:b/>
                <w:sz w:val="20"/>
              </w:rPr>
              <w:t xml:space="preserve">Informazioni </w:t>
            </w:r>
            <w:proofErr w:type="gramStart"/>
            <w:r>
              <w:rPr>
                <w:rFonts w:ascii="Arial" w:eastAsia="Arial" w:hAnsi="Arial" w:cs="Arial"/>
                <w:b/>
                <w:sz w:val="20"/>
              </w:rPr>
              <w:t>documentate  fondamentali</w:t>
            </w:r>
            <w:proofErr w:type="gramEnd"/>
            <w:r>
              <w:rPr>
                <w:rFonts w:ascii="Arial" w:eastAsia="Arial" w:hAnsi="Arial" w:cs="Arial"/>
                <w:b/>
                <w:sz w:val="20"/>
              </w:rPr>
              <w:t xml:space="preserve">  </w:t>
            </w:r>
          </w:p>
          <w:p w14:paraId="76E69F5E" w14:textId="77777777" w:rsidR="00C16878" w:rsidRDefault="00000000">
            <w:pPr>
              <w:spacing w:after="0" w:line="259" w:lineRule="auto"/>
              <w:ind w:left="247" w:right="0" w:firstLine="0"/>
              <w:jc w:val="left"/>
            </w:pPr>
            <w:r>
              <w:rPr>
                <w:rFonts w:ascii="Arial" w:eastAsia="Arial" w:hAnsi="Arial" w:cs="Arial"/>
                <w:b/>
                <w:sz w:val="20"/>
              </w:rPr>
              <w:t xml:space="preserve">(documenti del sistema) </w:t>
            </w:r>
          </w:p>
          <w:p w14:paraId="087CE378" w14:textId="77777777" w:rsidR="00C16878" w:rsidRDefault="00000000">
            <w:pPr>
              <w:spacing w:after="0" w:line="259" w:lineRule="auto"/>
              <w:ind w:left="0" w:right="218" w:firstLine="0"/>
              <w:jc w:val="center"/>
            </w:pPr>
            <w:r>
              <w:rPr>
                <w:rFonts w:ascii="Arial" w:eastAsia="Arial" w:hAnsi="Arial" w:cs="Arial"/>
                <w:b/>
                <w:sz w:val="20"/>
              </w:rPr>
              <w:t xml:space="preserve"> </w:t>
            </w:r>
          </w:p>
        </w:tc>
      </w:tr>
      <w:tr w:rsidR="00C16878" w14:paraId="0D1D4834" w14:textId="77777777">
        <w:trPr>
          <w:trHeight w:val="984"/>
        </w:trPr>
        <w:tc>
          <w:tcPr>
            <w:tcW w:w="2557" w:type="dxa"/>
            <w:tcBorders>
              <w:top w:val="single" w:sz="45" w:space="0" w:color="FFFFFF"/>
              <w:left w:val="single" w:sz="4" w:space="0" w:color="000000"/>
              <w:bottom w:val="single" w:sz="45" w:space="0" w:color="FFFFFF"/>
              <w:right w:val="single" w:sz="4" w:space="0" w:color="000000"/>
            </w:tcBorders>
          </w:tcPr>
          <w:p w14:paraId="3FA03D85" w14:textId="77777777" w:rsidR="00C16878" w:rsidRDefault="00000000">
            <w:pPr>
              <w:spacing w:after="0" w:line="259" w:lineRule="auto"/>
              <w:ind w:left="5" w:right="68" w:firstLine="0"/>
              <w:jc w:val="left"/>
            </w:pPr>
            <w:r>
              <w:rPr>
                <w:rFonts w:ascii="Arial" w:eastAsia="Arial" w:hAnsi="Arial" w:cs="Arial"/>
                <w:sz w:val="20"/>
              </w:rPr>
              <w:t xml:space="preserve">7.5.4 Proprietà del cliente </w:t>
            </w:r>
          </w:p>
        </w:tc>
        <w:tc>
          <w:tcPr>
            <w:tcW w:w="2987" w:type="dxa"/>
            <w:tcBorders>
              <w:top w:val="single" w:sz="45" w:space="0" w:color="FFFFFF"/>
              <w:left w:val="single" w:sz="4" w:space="0" w:color="000000"/>
              <w:bottom w:val="single" w:sz="45" w:space="0" w:color="FFFFFF"/>
              <w:right w:val="single" w:sz="4" w:space="0" w:color="000000"/>
            </w:tcBorders>
            <w:vAlign w:val="center"/>
          </w:tcPr>
          <w:p w14:paraId="0164E984" w14:textId="77777777" w:rsidR="00C16878" w:rsidRDefault="00000000">
            <w:pPr>
              <w:spacing w:after="0" w:line="259" w:lineRule="auto"/>
              <w:ind w:left="6" w:right="372" w:firstLine="0"/>
            </w:pPr>
            <w:r>
              <w:rPr>
                <w:rFonts w:ascii="Arial" w:eastAsia="Arial" w:hAnsi="Arial" w:cs="Arial"/>
                <w:sz w:val="20"/>
              </w:rPr>
              <w:t xml:space="preserve">8.5.3 Proprietà che appartengono ai clienti o ai fornitori esterni </w:t>
            </w:r>
          </w:p>
        </w:tc>
        <w:tc>
          <w:tcPr>
            <w:tcW w:w="946" w:type="dxa"/>
            <w:tcBorders>
              <w:top w:val="single" w:sz="45" w:space="0" w:color="FFFFFF"/>
              <w:left w:val="single" w:sz="4" w:space="0" w:color="000000"/>
              <w:bottom w:val="single" w:sz="45" w:space="0" w:color="FFFFFF"/>
              <w:right w:val="single" w:sz="4" w:space="0" w:color="000000"/>
            </w:tcBorders>
          </w:tcPr>
          <w:p w14:paraId="175F2A66"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5" w:space="0" w:color="FFFFFF"/>
              <w:right w:val="single" w:sz="4" w:space="0" w:color="000000"/>
            </w:tcBorders>
          </w:tcPr>
          <w:p w14:paraId="38EA3C6F" w14:textId="77777777" w:rsidR="00C16878" w:rsidRDefault="00000000">
            <w:pPr>
              <w:spacing w:after="0" w:line="259" w:lineRule="auto"/>
              <w:ind w:left="3" w:right="0" w:firstLine="0"/>
              <w:jc w:val="left"/>
            </w:pPr>
            <w:r>
              <w:rPr>
                <w:rFonts w:ascii="Arial" w:eastAsia="Arial" w:hAnsi="Arial" w:cs="Arial"/>
                <w:sz w:val="20"/>
              </w:rPr>
              <w:t xml:space="preserve"> </w:t>
            </w:r>
          </w:p>
        </w:tc>
      </w:tr>
      <w:tr w:rsidR="00C16878" w14:paraId="59E551BB" w14:textId="77777777">
        <w:trPr>
          <w:trHeight w:val="696"/>
        </w:trPr>
        <w:tc>
          <w:tcPr>
            <w:tcW w:w="2557" w:type="dxa"/>
            <w:tcBorders>
              <w:top w:val="single" w:sz="45" w:space="0" w:color="FFFFFF"/>
              <w:left w:val="single" w:sz="4" w:space="0" w:color="000000"/>
              <w:bottom w:val="single" w:sz="4" w:space="0" w:color="000000"/>
              <w:right w:val="single" w:sz="4" w:space="0" w:color="000000"/>
            </w:tcBorders>
          </w:tcPr>
          <w:p w14:paraId="3767B4D4" w14:textId="77777777" w:rsidR="00C16878" w:rsidRDefault="00000000">
            <w:pPr>
              <w:spacing w:after="0" w:line="259" w:lineRule="auto"/>
              <w:ind w:left="5" w:right="0" w:firstLine="0"/>
              <w:jc w:val="left"/>
            </w:pPr>
            <w:r>
              <w:rPr>
                <w:rFonts w:ascii="Arial" w:eastAsia="Arial" w:hAnsi="Arial" w:cs="Arial"/>
                <w:sz w:val="20"/>
              </w:rPr>
              <w:t xml:space="preserve">7.5.5 Conservazione del prodotto </w:t>
            </w:r>
          </w:p>
        </w:tc>
        <w:tc>
          <w:tcPr>
            <w:tcW w:w="2987" w:type="dxa"/>
            <w:tcBorders>
              <w:top w:val="single" w:sz="45" w:space="0" w:color="FFFFFF"/>
              <w:left w:val="single" w:sz="4" w:space="0" w:color="000000"/>
              <w:bottom w:val="single" w:sz="4" w:space="0" w:color="000000"/>
              <w:right w:val="single" w:sz="4" w:space="0" w:color="000000"/>
            </w:tcBorders>
          </w:tcPr>
          <w:p w14:paraId="2090FCDD" w14:textId="77777777" w:rsidR="00C16878" w:rsidRDefault="00000000">
            <w:pPr>
              <w:spacing w:after="0" w:line="259" w:lineRule="auto"/>
              <w:ind w:left="6" w:right="0" w:firstLine="0"/>
              <w:jc w:val="left"/>
            </w:pPr>
            <w:r>
              <w:rPr>
                <w:rFonts w:ascii="Arial" w:eastAsia="Arial" w:hAnsi="Arial" w:cs="Arial"/>
                <w:sz w:val="20"/>
              </w:rPr>
              <w:t xml:space="preserve">8.5.4 Preservazione </w:t>
            </w:r>
          </w:p>
        </w:tc>
        <w:tc>
          <w:tcPr>
            <w:tcW w:w="946" w:type="dxa"/>
            <w:tcBorders>
              <w:top w:val="single" w:sz="45" w:space="0" w:color="FFFFFF"/>
              <w:left w:val="single" w:sz="4" w:space="0" w:color="000000"/>
              <w:bottom w:val="single" w:sz="4" w:space="0" w:color="000000"/>
              <w:right w:val="single" w:sz="4" w:space="0" w:color="000000"/>
            </w:tcBorders>
          </w:tcPr>
          <w:p w14:paraId="75416793"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 w:space="0" w:color="000000"/>
              <w:right w:val="single" w:sz="4" w:space="0" w:color="000000"/>
            </w:tcBorders>
          </w:tcPr>
          <w:p w14:paraId="692F6291" w14:textId="77777777" w:rsidR="00C16878" w:rsidRDefault="00000000">
            <w:pPr>
              <w:spacing w:after="0" w:line="259" w:lineRule="auto"/>
              <w:ind w:left="3" w:right="0" w:firstLine="0"/>
              <w:jc w:val="left"/>
            </w:pPr>
            <w:r>
              <w:rPr>
                <w:rFonts w:ascii="Arial" w:eastAsia="Arial" w:hAnsi="Arial" w:cs="Arial"/>
                <w:sz w:val="20"/>
              </w:rPr>
              <w:t xml:space="preserve"> </w:t>
            </w:r>
          </w:p>
        </w:tc>
      </w:tr>
      <w:tr w:rsidR="00C16878" w14:paraId="38E12A5E" w14:textId="77777777">
        <w:trPr>
          <w:trHeight w:val="1632"/>
        </w:trPr>
        <w:tc>
          <w:tcPr>
            <w:tcW w:w="2557" w:type="dxa"/>
            <w:tcBorders>
              <w:top w:val="single" w:sz="4" w:space="0" w:color="000000"/>
              <w:left w:val="single" w:sz="4" w:space="0" w:color="000000"/>
              <w:bottom w:val="single" w:sz="4" w:space="0" w:color="000000"/>
              <w:right w:val="single" w:sz="4" w:space="0" w:color="000000"/>
            </w:tcBorders>
          </w:tcPr>
          <w:p w14:paraId="4D7D52D7" w14:textId="77777777" w:rsidR="00C16878" w:rsidRDefault="00000000">
            <w:pPr>
              <w:spacing w:after="0" w:line="259" w:lineRule="auto"/>
              <w:ind w:left="5" w:right="80" w:firstLine="0"/>
              <w:jc w:val="left"/>
            </w:pPr>
            <w:r>
              <w:rPr>
                <w:rFonts w:ascii="Arial" w:eastAsia="Arial" w:hAnsi="Arial" w:cs="Arial"/>
                <w:sz w:val="20"/>
              </w:rPr>
              <w:t xml:space="preserve">7.6 Tenuta sotto controllo delle apparecchiature di monitoraggio e di misurazione </w:t>
            </w:r>
          </w:p>
        </w:tc>
        <w:tc>
          <w:tcPr>
            <w:tcW w:w="2987" w:type="dxa"/>
            <w:tcBorders>
              <w:top w:val="single" w:sz="4" w:space="0" w:color="000000"/>
              <w:left w:val="single" w:sz="4" w:space="0" w:color="000000"/>
              <w:bottom w:val="single" w:sz="4" w:space="0" w:color="000000"/>
              <w:right w:val="single" w:sz="4" w:space="0" w:color="000000"/>
            </w:tcBorders>
          </w:tcPr>
          <w:p w14:paraId="5BDFEF20" w14:textId="77777777" w:rsidR="00C16878" w:rsidRDefault="00000000">
            <w:pPr>
              <w:spacing w:after="0" w:line="241" w:lineRule="auto"/>
              <w:ind w:left="6" w:right="1017" w:firstLine="0"/>
              <w:jc w:val="left"/>
            </w:pPr>
            <w:r>
              <w:rPr>
                <w:rFonts w:ascii="Arial" w:eastAsia="Arial" w:hAnsi="Arial" w:cs="Arial"/>
                <w:sz w:val="20"/>
              </w:rPr>
              <w:t xml:space="preserve">7.1.5 Risorse per il monitoraggio e la misurazione 7.1.5.1 Generalità  </w:t>
            </w:r>
          </w:p>
          <w:p w14:paraId="38E5837B" w14:textId="77777777" w:rsidR="00C16878" w:rsidRDefault="00000000">
            <w:pPr>
              <w:spacing w:after="0" w:line="259" w:lineRule="auto"/>
              <w:ind w:left="6" w:right="0" w:firstLine="0"/>
              <w:jc w:val="left"/>
            </w:pPr>
            <w:r>
              <w:rPr>
                <w:rFonts w:ascii="Arial" w:eastAsia="Arial" w:hAnsi="Arial" w:cs="Arial"/>
                <w:sz w:val="20"/>
              </w:rPr>
              <w:t xml:space="preserve">7.1.5.2 Riferibilità delle misurazioni </w:t>
            </w:r>
          </w:p>
        </w:tc>
        <w:tc>
          <w:tcPr>
            <w:tcW w:w="946" w:type="dxa"/>
            <w:tcBorders>
              <w:top w:val="single" w:sz="4" w:space="0" w:color="000000"/>
              <w:left w:val="single" w:sz="4" w:space="0" w:color="000000"/>
              <w:bottom w:val="single" w:sz="45" w:space="0" w:color="B2A1C7"/>
              <w:right w:val="single" w:sz="4" w:space="0" w:color="000000"/>
            </w:tcBorders>
          </w:tcPr>
          <w:p w14:paraId="57F1CBE4"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5" w:space="0" w:color="B2A1C7"/>
              <w:right w:val="single" w:sz="4" w:space="0" w:color="000000"/>
            </w:tcBorders>
          </w:tcPr>
          <w:p w14:paraId="7227CB3B" w14:textId="77777777" w:rsidR="00C16878" w:rsidRDefault="00000000">
            <w:pPr>
              <w:spacing w:after="0" w:line="259" w:lineRule="auto"/>
              <w:ind w:left="3" w:right="0" w:firstLine="0"/>
              <w:jc w:val="left"/>
            </w:pPr>
            <w:r>
              <w:rPr>
                <w:rFonts w:ascii="Arial" w:eastAsia="Arial" w:hAnsi="Arial" w:cs="Arial"/>
                <w:sz w:val="20"/>
              </w:rPr>
              <w:t xml:space="preserve">Piattaforma Piazza Virtuale </w:t>
            </w:r>
          </w:p>
          <w:p w14:paraId="7BAC9BBA" w14:textId="77777777" w:rsidR="00C16878" w:rsidRDefault="00000000">
            <w:pPr>
              <w:spacing w:after="0" w:line="259" w:lineRule="auto"/>
              <w:ind w:left="3" w:right="0" w:firstLine="0"/>
              <w:jc w:val="left"/>
            </w:pPr>
            <w:r>
              <w:rPr>
                <w:rFonts w:ascii="Arial" w:eastAsia="Arial" w:hAnsi="Arial" w:cs="Arial"/>
                <w:sz w:val="20"/>
              </w:rPr>
              <w:t xml:space="preserve">Registri di classe e del docente </w:t>
            </w:r>
          </w:p>
          <w:p w14:paraId="27DF342B" w14:textId="77777777" w:rsidR="00C16878" w:rsidRDefault="00000000">
            <w:pPr>
              <w:spacing w:after="0" w:line="259" w:lineRule="auto"/>
              <w:ind w:left="3" w:right="0" w:firstLine="0"/>
              <w:jc w:val="left"/>
            </w:pPr>
            <w:r>
              <w:rPr>
                <w:rFonts w:ascii="Arial" w:eastAsia="Arial" w:hAnsi="Arial" w:cs="Arial"/>
                <w:sz w:val="20"/>
              </w:rPr>
              <w:t xml:space="preserve">Questionari di gradimento </w:t>
            </w:r>
          </w:p>
        </w:tc>
      </w:tr>
      <w:tr w:rsidR="00C16878" w14:paraId="2F2B8044" w14:textId="77777777">
        <w:trPr>
          <w:trHeight w:val="1270"/>
        </w:trPr>
        <w:tc>
          <w:tcPr>
            <w:tcW w:w="2557" w:type="dxa"/>
            <w:tcBorders>
              <w:top w:val="single" w:sz="4" w:space="0" w:color="000000"/>
              <w:left w:val="single" w:sz="4" w:space="0" w:color="000000"/>
              <w:bottom w:val="single" w:sz="4" w:space="0" w:color="000000"/>
              <w:right w:val="single" w:sz="4" w:space="0" w:color="000000"/>
            </w:tcBorders>
            <w:shd w:val="clear" w:color="auto" w:fill="B2A1C7"/>
          </w:tcPr>
          <w:p w14:paraId="31231C56" w14:textId="77777777" w:rsidR="00C16878" w:rsidRDefault="00000000">
            <w:pPr>
              <w:spacing w:after="0" w:line="259" w:lineRule="auto"/>
              <w:ind w:left="5" w:right="0" w:firstLine="0"/>
              <w:jc w:val="left"/>
            </w:pPr>
            <w:r>
              <w:rPr>
                <w:rFonts w:ascii="Arial" w:eastAsia="Arial" w:hAnsi="Arial" w:cs="Arial"/>
                <w:sz w:val="20"/>
              </w:rPr>
              <w:t xml:space="preserve">8. Misurazione, analisi e miglioramento </w:t>
            </w:r>
          </w:p>
        </w:tc>
        <w:tc>
          <w:tcPr>
            <w:tcW w:w="2987" w:type="dxa"/>
            <w:tcBorders>
              <w:top w:val="single" w:sz="4" w:space="0" w:color="000000"/>
              <w:left w:val="single" w:sz="4" w:space="0" w:color="000000"/>
              <w:bottom w:val="single" w:sz="4" w:space="0" w:color="000000"/>
              <w:right w:val="single" w:sz="4" w:space="0" w:color="000000"/>
            </w:tcBorders>
            <w:shd w:val="clear" w:color="auto" w:fill="B2A1C7"/>
          </w:tcPr>
          <w:p w14:paraId="2B02CDF5" w14:textId="77777777" w:rsidR="00C16878" w:rsidRDefault="00000000">
            <w:pPr>
              <w:numPr>
                <w:ilvl w:val="0"/>
                <w:numId w:val="76"/>
              </w:numPr>
              <w:spacing w:after="0" w:line="241" w:lineRule="auto"/>
              <w:ind w:right="52" w:firstLine="0"/>
              <w:jc w:val="left"/>
            </w:pPr>
            <w:r>
              <w:rPr>
                <w:rFonts w:ascii="Arial" w:eastAsia="Arial" w:hAnsi="Arial" w:cs="Arial"/>
                <w:sz w:val="20"/>
              </w:rPr>
              <w:t xml:space="preserve">Valutazione delle prestazioni </w:t>
            </w:r>
          </w:p>
          <w:p w14:paraId="25A40B1E" w14:textId="77777777" w:rsidR="00C16878" w:rsidRDefault="00000000">
            <w:pPr>
              <w:spacing w:after="0" w:line="259" w:lineRule="auto"/>
              <w:ind w:left="6" w:right="840" w:firstLine="0"/>
            </w:pPr>
            <w:r>
              <w:rPr>
                <w:rFonts w:ascii="Arial" w:eastAsia="Arial" w:hAnsi="Arial" w:cs="Arial"/>
                <w:sz w:val="20"/>
              </w:rPr>
              <w:t xml:space="preserve">9.1 Monitoraggio, misurazione, analisi e valutazione </w:t>
            </w:r>
          </w:p>
        </w:tc>
        <w:tc>
          <w:tcPr>
            <w:tcW w:w="946" w:type="dxa"/>
            <w:tcBorders>
              <w:top w:val="single" w:sz="45" w:space="0" w:color="B2A1C7"/>
              <w:left w:val="single" w:sz="4" w:space="0" w:color="000000"/>
              <w:bottom w:val="single" w:sz="4" w:space="0" w:color="000000"/>
              <w:right w:val="single" w:sz="4" w:space="0" w:color="000000"/>
            </w:tcBorders>
            <w:shd w:val="clear" w:color="auto" w:fill="B2A1C7"/>
          </w:tcPr>
          <w:p w14:paraId="214B52F2"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B2A1C7"/>
              <w:left w:val="single" w:sz="4" w:space="0" w:color="000000"/>
              <w:bottom w:val="single" w:sz="4" w:space="0" w:color="000000"/>
              <w:right w:val="single" w:sz="4" w:space="0" w:color="000000"/>
            </w:tcBorders>
            <w:shd w:val="clear" w:color="auto" w:fill="B2A1C7"/>
          </w:tcPr>
          <w:p w14:paraId="61B9C79B" w14:textId="77777777" w:rsidR="00C16878" w:rsidRDefault="00000000">
            <w:pPr>
              <w:spacing w:after="0" w:line="259" w:lineRule="auto"/>
              <w:ind w:left="3" w:right="0" w:firstLine="0"/>
              <w:jc w:val="left"/>
            </w:pPr>
            <w:r>
              <w:rPr>
                <w:rFonts w:ascii="Arial" w:eastAsia="Arial" w:hAnsi="Arial" w:cs="Arial"/>
                <w:sz w:val="20"/>
              </w:rPr>
              <w:t xml:space="preserve"> </w:t>
            </w:r>
          </w:p>
        </w:tc>
      </w:tr>
      <w:tr w:rsidR="00C16878" w14:paraId="34C677D5" w14:textId="77777777">
        <w:trPr>
          <w:trHeight w:val="523"/>
        </w:trPr>
        <w:tc>
          <w:tcPr>
            <w:tcW w:w="2557" w:type="dxa"/>
            <w:tcBorders>
              <w:top w:val="single" w:sz="4" w:space="0" w:color="000000"/>
              <w:left w:val="single" w:sz="4" w:space="0" w:color="000000"/>
              <w:bottom w:val="single" w:sz="4" w:space="0" w:color="000000"/>
              <w:right w:val="single" w:sz="4" w:space="0" w:color="000000"/>
            </w:tcBorders>
            <w:vAlign w:val="center"/>
          </w:tcPr>
          <w:p w14:paraId="32E48D51" w14:textId="77777777" w:rsidR="00C16878" w:rsidRDefault="00000000">
            <w:pPr>
              <w:spacing w:after="0" w:line="259" w:lineRule="auto"/>
              <w:ind w:left="5" w:right="0" w:firstLine="0"/>
              <w:jc w:val="left"/>
            </w:pPr>
            <w:r>
              <w:rPr>
                <w:rFonts w:ascii="Arial" w:eastAsia="Arial" w:hAnsi="Arial" w:cs="Arial"/>
                <w:sz w:val="20"/>
              </w:rPr>
              <w:t xml:space="preserve">8.1 Generalità </w:t>
            </w:r>
          </w:p>
        </w:tc>
        <w:tc>
          <w:tcPr>
            <w:tcW w:w="2987" w:type="dxa"/>
            <w:tcBorders>
              <w:top w:val="single" w:sz="4" w:space="0" w:color="000000"/>
              <w:left w:val="single" w:sz="4" w:space="0" w:color="000000"/>
              <w:bottom w:val="single" w:sz="4" w:space="0" w:color="000000"/>
              <w:right w:val="single" w:sz="4" w:space="0" w:color="000000"/>
            </w:tcBorders>
            <w:vAlign w:val="center"/>
          </w:tcPr>
          <w:p w14:paraId="050E2363" w14:textId="77777777" w:rsidR="00C16878" w:rsidRDefault="00000000">
            <w:pPr>
              <w:spacing w:after="0" w:line="259" w:lineRule="auto"/>
              <w:ind w:left="6" w:right="0" w:firstLine="0"/>
              <w:jc w:val="left"/>
            </w:pPr>
            <w:r>
              <w:rPr>
                <w:rFonts w:ascii="Arial" w:eastAsia="Arial" w:hAnsi="Arial" w:cs="Arial"/>
                <w:sz w:val="20"/>
              </w:rPr>
              <w:t xml:space="preserve">9.1.1 Generalità </w:t>
            </w:r>
          </w:p>
        </w:tc>
        <w:tc>
          <w:tcPr>
            <w:tcW w:w="946" w:type="dxa"/>
            <w:tcBorders>
              <w:top w:val="single" w:sz="4" w:space="0" w:color="000000"/>
              <w:left w:val="single" w:sz="4" w:space="0" w:color="000000"/>
              <w:bottom w:val="single" w:sz="4" w:space="0" w:color="000000"/>
              <w:right w:val="single" w:sz="4" w:space="0" w:color="000000"/>
            </w:tcBorders>
            <w:vAlign w:val="center"/>
          </w:tcPr>
          <w:p w14:paraId="0A7040F8"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 w:space="0" w:color="000000"/>
              <w:right w:val="single" w:sz="4" w:space="0" w:color="000000"/>
            </w:tcBorders>
            <w:vAlign w:val="center"/>
          </w:tcPr>
          <w:p w14:paraId="0F791FD2" w14:textId="77777777" w:rsidR="00C16878" w:rsidRDefault="00000000">
            <w:pPr>
              <w:spacing w:after="0" w:line="259" w:lineRule="auto"/>
              <w:ind w:left="3" w:right="0" w:firstLine="0"/>
              <w:jc w:val="left"/>
            </w:pPr>
            <w:r>
              <w:rPr>
                <w:rFonts w:ascii="Arial" w:eastAsia="Arial" w:hAnsi="Arial" w:cs="Arial"/>
                <w:i/>
                <w:sz w:val="20"/>
              </w:rPr>
              <w:t xml:space="preserve"> </w:t>
            </w:r>
          </w:p>
        </w:tc>
      </w:tr>
      <w:tr w:rsidR="00C16878" w14:paraId="2ACE7B2E" w14:textId="77777777">
        <w:trPr>
          <w:trHeight w:val="970"/>
        </w:trPr>
        <w:tc>
          <w:tcPr>
            <w:tcW w:w="2557" w:type="dxa"/>
            <w:tcBorders>
              <w:top w:val="single" w:sz="4" w:space="0" w:color="000000"/>
              <w:left w:val="single" w:sz="4" w:space="0" w:color="000000"/>
              <w:bottom w:val="single" w:sz="4" w:space="0" w:color="000000"/>
              <w:right w:val="single" w:sz="4" w:space="0" w:color="000000"/>
            </w:tcBorders>
          </w:tcPr>
          <w:p w14:paraId="3CEFF73A" w14:textId="77777777" w:rsidR="00C16878" w:rsidRDefault="00000000">
            <w:pPr>
              <w:spacing w:after="0" w:line="259" w:lineRule="auto"/>
              <w:ind w:left="5" w:right="0" w:firstLine="0"/>
              <w:jc w:val="left"/>
            </w:pPr>
            <w:r>
              <w:rPr>
                <w:rFonts w:ascii="Arial" w:eastAsia="Arial" w:hAnsi="Arial" w:cs="Arial"/>
                <w:sz w:val="20"/>
              </w:rPr>
              <w:lastRenderedPageBreak/>
              <w:t xml:space="preserve">8.2 Monitoraggio e misurazione </w:t>
            </w:r>
          </w:p>
        </w:tc>
        <w:tc>
          <w:tcPr>
            <w:tcW w:w="2987" w:type="dxa"/>
            <w:tcBorders>
              <w:top w:val="single" w:sz="4" w:space="0" w:color="000000"/>
              <w:left w:val="single" w:sz="4" w:space="0" w:color="000000"/>
              <w:bottom w:val="single" w:sz="4" w:space="0" w:color="000000"/>
              <w:right w:val="single" w:sz="4" w:space="0" w:color="000000"/>
            </w:tcBorders>
            <w:vAlign w:val="center"/>
          </w:tcPr>
          <w:p w14:paraId="5CEC4589" w14:textId="77777777" w:rsidR="00C16878" w:rsidRDefault="00000000">
            <w:pPr>
              <w:spacing w:after="0" w:line="259" w:lineRule="auto"/>
              <w:ind w:left="6" w:right="840" w:firstLine="0"/>
            </w:pPr>
            <w:r>
              <w:rPr>
                <w:rFonts w:ascii="Arial" w:eastAsia="Arial" w:hAnsi="Arial" w:cs="Arial"/>
                <w:sz w:val="20"/>
              </w:rPr>
              <w:t xml:space="preserve">9.1 Monitoraggio, misurazione, analisi e valutazione </w:t>
            </w:r>
          </w:p>
        </w:tc>
        <w:tc>
          <w:tcPr>
            <w:tcW w:w="946" w:type="dxa"/>
            <w:tcBorders>
              <w:top w:val="single" w:sz="4" w:space="0" w:color="000000"/>
              <w:left w:val="single" w:sz="4" w:space="0" w:color="000000"/>
              <w:bottom w:val="single" w:sz="4" w:space="0" w:color="000000"/>
              <w:right w:val="single" w:sz="4" w:space="0" w:color="000000"/>
            </w:tcBorders>
          </w:tcPr>
          <w:p w14:paraId="6F346DF6"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 w:space="0" w:color="000000"/>
              <w:right w:val="single" w:sz="4" w:space="0" w:color="000000"/>
            </w:tcBorders>
            <w:vAlign w:val="center"/>
          </w:tcPr>
          <w:p w14:paraId="496B645D" w14:textId="77777777" w:rsidR="00C16878" w:rsidRDefault="00000000">
            <w:pPr>
              <w:spacing w:after="0" w:line="259" w:lineRule="auto"/>
              <w:ind w:left="3" w:right="0" w:firstLine="0"/>
              <w:jc w:val="left"/>
            </w:pPr>
            <w:r>
              <w:rPr>
                <w:rFonts w:ascii="Arial" w:eastAsia="Arial" w:hAnsi="Arial" w:cs="Arial"/>
                <w:sz w:val="20"/>
              </w:rPr>
              <w:t xml:space="preserve">Esiti monitoraggi </w:t>
            </w:r>
          </w:p>
          <w:p w14:paraId="37F61023" w14:textId="77777777" w:rsidR="00C16878" w:rsidRDefault="00000000">
            <w:pPr>
              <w:spacing w:after="0" w:line="259" w:lineRule="auto"/>
              <w:ind w:left="3" w:right="0" w:firstLine="0"/>
              <w:jc w:val="left"/>
            </w:pPr>
            <w:r>
              <w:rPr>
                <w:rFonts w:ascii="Arial" w:eastAsia="Arial" w:hAnsi="Arial" w:cs="Arial"/>
                <w:sz w:val="20"/>
              </w:rPr>
              <w:t xml:space="preserve">Piattaforma Piazza Virtuale </w:t>
            </w:r>
          </w:p>
          <w:p w14:paraId="75D5EC13" w14:textId="77777777" w:rsidR="00C16878" w:rsidRDefault="00000000">
            <w:pPr>
              <w:spacing w:after="0" w:line="259" w:lineRule="auto"/>
              <w:ind w:left="3" w:right="0" w:firstLine="0"/>
              <w:jc w:val="left"/>
            </w:pPr>
            <w:r>
              <w:rPr>
                <w:rFonts w:ascii="Arial" w:eastAsia="Arial" w:hAnsi="Arial" w:cs="Arial"/>
                <w:sz w:val="20"/>
              </w:rPr>
              <w:t xml:space="preserve"> </w:t>
            </w:r>
          </w:p>
        </w:tc>
      </w:tr>
      <w:tr w:rsidR="00C16878" w14:paraId="0EEFD32C" w14:textId="77777777">
        <w:trPr>
          <w:trHeight w:val="1157"/>
        </w:trPr>
        <w:tc>
          <w:tcPr>
            <w:tcW w:w="2557" w:type="dxa"/>
            <w:tcBorders>
              <w:top w:val="single" w:sz="4" w:space="0" w:color="000000"/>
              <w:left w:val="single" w:sz="4" w:space="0" w:color="000000"/>
              <w:bottom w:val="single" w:sz="4" w:space="0" w:color="000000"/>
              <w:right w:val="single" w:sz="4" w:space="0" w:color="000000"/>
            </w:tcBorders>
          </w:tcPr>
          <w:p w14:paraId="4E586B4D" w14:textId="77777777" w:rsidR="00C16878" w:rsidRDefault="00000000">
            <w:pPr>
              <w:spacing w:after="0" w:line="259" w:lineRule="auto"/>
              <w:ind w:left="5" w:right="0" w:firstLine="0"/>
              <w:jc w:val="left"/>
            </w:pPr>
            <w:r>
              <w:rPr>
                <w:rFonts w:ascii="Arial" w:eastAsia="Arial" w:hAnsi="Arial" w:cs="Arial"/>
                <w:sz w:val="20"/>
              </w:rPr>
              <w:t xml:space="preserve">8.2.1 Soddisfazione del cliente </w:t>
            </w:r>
          </w:p>
        </w:tc>
        <w:tc>
          <w:tcPr>
            <w:tcW w:w="2987" w:type="dxa"/>
            <w:tcBorders>
              <w:top w:val="single" w:sz="4" w:space="0" w:color="000000"/>
              <w:left w:val="single" w:sz="4" w:space="0" w:color="000000"/>
              <w:bottom w:val="single" w:sz="4" w:space="0" w:color="000000"/>
              <w:right w:val="single" w:sz="4" w:space="0" w:color="000000"/>
            </w:tcBorders>
          </w:tcPr>
          <w:p w14:paraId="31194FC7" w14:textId="77777777" w:rsidR="00C16878" w:rsidRDefault="00000000">
            <w:pPr>
              <w:spacing w:after="0" w:line="259" w:lineRule="auto"/>
              <w:ind w:left="6" w:right="50" w:firstLine="0"/>
              <w:jc w:val="left"/>
            </w:pPr>
            <w:r>
              <w:rPr>
                <w:rFonts w:ascii="Arial" w:eastAsia="Arial" w:hAnsi="Arial" w:cs="Arial"/>
                <w:sz w:val="20"/>
              </w:rPr>
              <w:t xml:space="preserve">9.1.2 Soddisfazione del cliente  </w:t>
            </w:r>
          </w:p>
        </w:tc>
        <w:tc>
          <w:tcPr>
            <w:tcW w:w="946" w:type="dxa"/>
            <w:tcBorders>
              <w:top w:val="single" w:sz="4" w:space="0" w:color="000000"/>
              <w:left w:val="single" w:sz="4" w:space="0" w:color="000000"/>
              <w:bottom w:val="single" w:sz="4" w:space="0" w:color="000000"/>
              <w:right w:val="single" w:sz="4" w:space="0" w:color="000000"/>
            </w:tcBorders>
          </w:tcPr>
          <w:p w14:paraId="331640DD" w14:textId="77777777" w:rsidR="00C16878" w:rsidRDefault="00000000">
            <w:pPr>
              <w:spacing w:after="0" w:line="259" w:lineRule="auto"/>
              <w:ind w:left="0" w:right="0" w:firstLine="0"/>
              <w:jc w:val="left"/>
            </w:pPr>
            <w:r>
              <w:rPr>
                <w:rFonts w:ascii="Arial" w:eastAsia="Arial" w:hAnsi="Arial" w:cs="Arial"/>
                <w:sz w:val="20"/>
              </w:rPr>
              <w:t>B-</w:t>
            </w:r>
          </w:p>
          <w:p w14:paraId="77C32145" w14:textId="77777777" w:rsidR="00C16878" w:rsidRDefault="00000000">
            <w:pPr>
              <w:spacing w:after="0" w:line="259" w:lineRule="auto"/>
              <w:ind w:left="0" w:right="0" w:firstLine="0"/>
              <w:jc w:val="left"/>
            </w:pPr>
            <w:r>
              <w:rPr>
                <w:rFonts w:ascii="Arial" w:eastAsia="Arial" w:hAnsi="Arial" w:cs="Arial"/>
                <w:sz w:val="20"/>
              </w:rPr>
              <w:t>I/8.7.6.6</w:t>
            </w:r>
          </w:p>
          <w:p w14:paraId="13E03CBF" w14:textId="77777777" w:rsidR="00C16878" w:rsidRDefault="00000000">
            <w:pPr>
              <w:spacing w:after="0" w:line="259" w:lineRule="auto"/>
              <w:ind w:left="0" w:right="0" w:firstLine="0"/>
              <w:jc w:val="left"/>
            </w:pPr>
            <w:r>
              <w:rPr>
                <w:rFonts w:ascii="Arial" w:eastAsia="Arial" w:hAnsi="Arial" w:cs="Arial"/>
                <w:sz w:val="20"/>
              </w:rPr>
              <w:t xml:space="preserve">.5 </w:t>
            </w:r>
          </w:p>
          <w:p w14:paraId="1C87156D"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 w:space="0" w:color="000000"/>
              <w:right w:val="single" w:sz="4" w:space="0" w:color="000000"/>
            </w:tcBorders>
          </w:tcPr>
          <w:p w14:paraId="054DA642" w14:textId="77777777" w:rsidR="00C16878" w:rsidRDefault="00000000">
            <w:pPr>
              <w:spacing w:after="0" w:line="259" w:lineRule="auto"/>
              <w:ind w:left="3" w:right="0" w:firstLine="0"/>
              <w:jc w:val="left"/>
            </w:pPr>
            <w:r>
              <w:rPr>
                <w:rFonts w:ascii="Arial" w:eastAsia="Arial" w:hAnsi="Arial" w:cs="Arial"/>
                <w:sz w:val="20"/>
              </w:rPr>
              <w:t xml:space="preserve">Questionari </w:t>
            </w:r>
          </w:p>
        </w:tc>
      </w:tr>
      <w:tr w:rsidR="00C16878" w14:paraId="099C31B0" w14:textId="77777777">
        <w:trPr>
          <w:trHeight w:val="1615"/>
        </w:trPr>
        <w:tc>
          <w:tcPr>
            <w:tcW w:w="2557" w:type="dxa"/>
            <w:tcBorders>
              <w:top w:val="single" w:sz="4" w:space="0" w:color="000000"/>
              <w:left w:val="single" w:sz="4" w:space="0" w:color="000000"/>
              <w:bottom w:val="single" w:sz="4" w:space="0" w:color="000000"/>
              <w:right w:val="single" w:sz="4" w:space="0" w:color="000000"/>
            </w:tcBorders>
          </w:tcPr>
          <w:p w14:paraId="2185045F" w14:textId="77777777" w:rsidR="00C16878" w:rsidRDefault="00000000">
            <w:pPr>
              <w:spacing w:after="0" w:line="259" w:lineRule="auto"/>
              <w:ind w:left="5" w:right="0" w:firstLine="0"/>
              <w:jc w:val="left"/>
            </w:pPr>
            <w:r>
              <w:rPr>
                <w:rFonts w:ascii="Arial" w:eastAsia="Arial" w:hAnsi="Arial" w:cs="Arial"/>
                <w:sz w:val="20"/>
              </w:rPr>
              <w:t xml:space="preserve">8.2.2 Audit interno </w:t>
            </w:r>
          </w:p>
        </w:tc>
        <w:tc>
          <w:tcPr>
            <w:tcW w:w="2987" w:type="dxa"/>
            <w:tcBorders>
              <w:top w:val="single" w:sz="4" w:space="0" w:color="000000"/>
              <w:left w:val="single" w:sz="4" w:space="0" w:color="000000"/>
              <w:bottom w:val="single" w:sz="4" w:space="0" w:color="000000"/>
              <w:right w:val="single" w:sz="4" w:space="0" w:color="000000"/>
            </w:tcBorders>
          </w:tcPr>
          <w:p w14:paraId="07056BA2" w14:textId="77777777" w:rsidR="00C16878" w:rsidRDefault="00000000">
            <w:pPr>
              <w:spacing w:after="0" w:line="259" w:lineRule="auto"/>
              <w:ind w:left="6" w:right="0" w:firstLine="0"/>
              <w:jc w:val="left"/>
            </w:pPr>
            <w:r>
              <w:rPr>
                <w:rFonts w:ascii="Arial" w:eastAsia="Arial" w:hAnsi="Arial" w:cs="Arial"/>
                <w:sz w:val="20"/>
              </w:rPr>
              <w:t xml:space="preserve">9.2 Audit interno  </w:t>
            </w:r>
          </w:p>
        </w:tc>
        <w:tc>
          <w:tcPr>
            <w:tcW w:w="946" w:type="dxa"/>
            <w:tcBorders>
              <w:top w:val="single" w:sz="4" w:space="0" w:color="000000"/>
              <w:left w:val="single" w:sz="4" w:space="0" w:color="000000"/>
              <w:bottom w:val="single" w:sz="4" w:space="0" w:color="000000"/>
              <w:right w:val="single" w:sz="4" w:space="0" w:color="000000"/>
            </w:tcBorders>
          </w:tcPr>
          <w:p w14:paraId="75FEE563"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 w:space="0" w:color="000000"/>
              <w:right w:val="single" w:sz="4" w:space="0" w:color="000000"/>
            </w:tcBorders>
          </w:tcPr>
          <w:p w14:paraId="4EB3085E" w14:textId="77777777" w:rsidR="00C16878" w:rsidRDefault="00000000">
            <w:pPr>
              <w:spacing w:after="0" w:line="241" w:lineRule="auto"/>
              <w:ind w:left="3" w:right="0" w:firstLine="0"/>
              <w:jc w:val="left"/>
            </w:pPr>
            <w:r>
              <w:rPr>
                <w:rFonts w:ascii="Arial" w:eastAsia="Arial" w:hAnsi="Arial" w:cs="Arial"/>
                <w:sz w:val="20"/>
              </w:rPr>
              <w:t xml:space="preserve">PGD 09.01 Procedura audit interni </w:t>
            </w:r>
          </w:p>
          <w:p w14:paraId="4554CC4C" w14:textId="77777777" w:rsidR="00C16878" w:rsidRDefault="00000000">
            <w:pPr>
              <w:spacing w:after="0" w:line="259" w:lineRule="auto"/>
              <w:ind w:left="3" w:right="0" w:firstLine="0"/>
              <w:jc w:val="left"/>
            </w:pPr>
            <w:r>
              <w:rPr>
                <w:rFonts w:ascii="Arial" w:eastAsia="Arial" w:hAnsi="Arial" w:cs="Arial"/>
                <w:sz w:val="20"/>
              </w:rPr>
              <w:t xml:space="preserve">Pianificazione audit </w:t>
            </w:r>
          </w:p>
          <w:p w14:paraId="612E6AC1" w14:textId="77777777" w:rsidR="00C16878" w:rsidRDefault="00000000">
            <w:pPr>
              <w:spacing w:after="0" w:line="259" w:lineRule="auto"/>
              <w:ind w:left="3" w:right="0" w:firstLine="0"/>
              <w:jc w:val="left"/>
            </w:pPr>
            <w:r>
              <w:rPr>
                <w:rFonts w:ascii="Arial" w:eastAsia="Arial" w:hAnsi="Arial" w:cs="Arial"/>
                <w:sz w:val="20"/>
              </w:rPr>
              <w:t xml:space="preserve">Incarichi auditor </w:t>
            </w:r>
          </w:p>
          <w:p w14:paraId="4CC26493" w14:textId="77777777" w:rsidR="00C16878" w:rsidRDefault="00000000">
            <w:pPr>
              <w:spacing w:after="0" w:line="259" w:lineRule="auto"/>
              <w:ind w:left="3" w:right="0" w:firstLine="0"/>
              <w:jc w:val="left"/>
            </w:pPr>
            <w:r>
              <w:rPr>
                <w:rFonts w:ascii="Arial" w:eastAsia="Arial" w:hAnsi="Arial" w:cs="Arial"/>
                <w:sz w:val="20"/>
              </w:rPr>
              <w:t xml:space="preserve">Piani di audit </w:t>
            </w:r>
          </w:p>
          <w:p w14:paraId="58993BE9" w14:textId="77777777" w:rsidR="00C16878" w:rsidRDefault="00000000">
            <w:pPr>
              <w:spacing w:after="0" w:line="259" w:lineRule="auto"/>
              <w:ind w:left="3" w:right="0" w:firstLine="0"/>
              <w:jc w:val="left"/>
            </w:pPr>
            <w:r>
              <w:rPr>
                <w:rFonts w:ascii="Arial" w:eastAsia="Arial" w:hAnsi="Arial" w:cs="Arial"/>
                <w:sz w:val="20"/>
              </w:rPr>
              <w:t xml:space="preserve">Rapporti di audit </w:t>
            </w:r>
          </w:p>
        </w:tc>
      </w:tr>
      <w:tr w:rsidR="00C16878" w14:paraId="29786920" w14:textId="77777777">
        <w:trPr>
          <w:trHeight w:val="926"/>
        </w:trPr>
        <w:tc>
          <w:tcPr>
            <w:tcW w:w="2557" w:type="dxa"/>
            <w:tcBorders>
              <w:top w:val="single" w:sz="4" w:space="0" w:color="000000"/>
              <w:left w:val="single" w:sz="4" w:space="0" w:color="000000"/>
              <w:bottom w:val="single" w:sz="4" w:space="0" w:color="000000"/>
              <w:right w:val="single" w:sz="4" w:space="0" w:color="000000"/>
            </w:tcBorders>
          </w:tcPr>
          <w:p w14:paraId="482AF0D3" w14:textId="77777777" w:rsidR="00C16878" w:rsidRDefault="00000000">
            <w:pPr>
              <w:spacing w:after="0" w:line="259" w:lineRule="auto"/>
              <w:ind w:left="5" w:right="133" w:firstLine="0"/>
              <w:jc w:val="left"/>
            </w:pPr>
            <w:r>
              <w:rPr>
                <w:rFonts w:ascii="Arial" w:eastAsia="Arial" w:hAnsi="Arial" w:cs="Arial"/>
                <w:sz w:val="20"/>
              </w:rPr>
              <w:t xml:space="preserve">8.2.3 Monitoraggio e misurazione dei processi </w:t>
            </w:r>
          </w:p>
        </w:tc>
        <w:tc>
          <w:tcPr>
            <w:tcW w:w="2987" w:type="dxa"/>
            <w:tcBorders>
              <w:top w:val="single" w:sz="4" w:space="0" w:color="000000"/>
              <w:left w:val="single" w:sz="4" w:space="0" w:color="000000"/>
              <w:bottom w:val="single" w:sz="4" w:space="0" w:color="000000"/>
              <w:right w:val="single" w:sz="4" w:space="0" w:color="000000"/>
            </w:tcBorders>
          </w:tcPr>
          <w:p w14:paraId="326597DC" w14:textId="77777777" w:rsidR="00C16878" w:rsidRDefault="00000000">
            <w:pPr>
              <w:spacing w:after="0" w:line="259" w:lineRule="auto"/>
              <w:ind w:left="6" w:right="0" w:firstLine="0"/>
              <w:jc w:val="left"/>
            </w:pPr>
            <w:r>
              <w:rPr>
                <w:rFonts w:ascii="Arial" w:eastAsia="Arial" w:hAnsi="Arial" w:cs="Arial"/>
                <w:sz w:val="20"/>
              </w:rPr>
              <w:t xml:space="preserve">9.1.1 Generalità </w:t>
            </w:r>
          </w:p>
        </w:tc>
        <w:tc>
          <w:tcPr>
            <w:tcW w:w="946" w:type="dxa"/>
            <w:tcBorders>
              <w:top w:val="single" w:sz="4" w:space="0" w:color="000000"/>
              <w:left w:val="single" w:sz="4" w:space="0" w:color="000000"/>
              <w:bottom w:val="single" w:sz="4" w:space="0" w:color="000000"/>
              <w:right w:val="single" w:sz="4" w:space="0" w:color="000000"/>
            </w:tcBorders>
          </w:tcPr>
          <w:p w14:paraId="7E7F9827"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 w:space="0" w:color="000000"/>
              <w:right w:val="single" w:sz="4" w:space="0" w:color="000000"/>
            </w:tcBorders>
          </w:tcPr>
          <w:p w14:paraId="7FFD0A13" w14:textId="77777777" w:rsidR="00C16878" w:rsidRDefault="00000000">
            <w:pPr>
              <w:spacing w:after="0" w:line="259" w:lineRule="auto"/>
              <w:ind w:left="3" w:right="0" w:firstLine="0"/>
              <w:jc w:val="left"/>
            </w:pPr>
            <w:r>
              <w:rPr>
                <w:rFonts w:ascii="Arial" w:eastAsia="Arial" w:hAnsi="Arial" w:cs="Arial"/>
                <w:sz w:val="20"/>
              </w:rPr>
              <w:t xml:space="preserve"> </w:t>
            </w:r>
          </w:p>
        </w:tc>
      </w:tr>
      <w:tr w:rsidR="00C16878" w14:paraId="6BB23E3A" w14:textId="77777777">
        <w:trPr>
          <w:trHeight w:val="1154"/>
        </w:trPr>
        <w:tc>
          <w:tcPr>
            <w:tcW w:w="2557" w:type="dxa"/>
            <w:tcBorders>
              <w:top w:val="single" w:sz="4" w:space="0" w:color="000000"/>
              <w:left w:val="single" w:sz="4" w:space="0" w:color="000000"/>
              <w:bottom w:val="single" w:sz="4" w:space="0" w:color="000000"/>
              <w:right w:val="single" w:sz="4" w:space="0" w:color="000000"/>
            </w:tcBorders>
          </w:tcPr>
          <w:p w14:paraId="0B65AB99" w14:textId="77777777" w:rsidR="00C16878" w:rsidRDefault="00000000">
            <w:pPr>
              <w:spacing w:after="0" w:line="259" w:lineRule="auto"/>
              <w:ind w:left="5" w:right="145" w:firstLine="0"/>
              <w:jc w:val="left"/>
            </w:pPr>
            <w:r>
              <w:rPr>
                <w:rFonts w:ascii="Arial" w:eastAsia="Arial" w:hAnsi="Arial" w:cs="Arial"/>
                <w:sz w:val="20"/>
              </w:rPr>
              <w:t xml:space="preserve">8.2.4 Monitoraggio e misurazione del prodotto </w:t>
            </w:r>
          </w:p>
        </w:tc>
        <w:tc>
          <w:tcPr>
            <w:tcW w:w="2987" w:type="dxa"/>
            <w:tcBorders>
              <w:top w:val="single" w:sz="4" w:space="0" w:color="000000"/>
              <w:left w:val="single" w:sz="4" w:space="0" w:color="000000"/>
              <w:bottom w:val="single" w:sz="4" w:space="0" w:color="000000"/>
              <w:right w:val="single" w:sz="4" w:space="0" w:color="000000"/>
            </w:tcBorders>
          </w:tcPr>
          <w:p w14:paraId="5674BE2F" w14:textId="77777777" w:rsidR="00C16878" w:rsidRDefault="00000000">
            <w:pPr>
              <w:spacing w:after="0" w:line="259" w:lineRule="auto"/>
              <w:ind w:left="6" w:right="7" w:firstLine="0"/>
              <w:jc w:val="left"/>
            </w:pPr>
            <w:r>
              <w:rPr>
                <w:rFonts w:ascii="Arial" w:eastAsia="Arial" w:hAnsi="Arial" w:cs="Arial"/>
                <w:sz w:val="20"/>
              </w:rPr>
              <w:t xml:space="preserve">8.6 Rilascio di prodotti e servizi </w:t>
            </w:r>
          </w:p>
        </w:tc>
        <w:tc>
          <w:tcPr>
            <w:tcW w:w="946" w:type="dxa"/>
            <w:tcBorders>
              <w:top w:val="single" w:sz="4" w:space="0" w:color="000000"/>
              <w:left w:val="single" w:sz="4" w:space="0" w:color="000000"/>
              <w:bottom w:val="single" w:sz="4" w:space="0" w:color="000000"/>
              <w:right w:val="single" w:sz="4" w:space="0" w:color="000000"/>
            </w:tcBorders>
          </w:tcPr>
          <w:p w14:paraId="57B0F45A"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 w:space="0" w:color="000000"/>
              <w:right w:val="single" w:sz="4" w:space="0" w:color="000000"/>
            </w:tcBorders>
          </w:tcPr>
          <w:p w14:paraId="3A9B1463" w14:textId="77777777" w:rsidR="00C16878" w:rsidRDefault="00000000">
            <w:pPr>
              <w:spacing w:after="0" w:line="259" w:lineRule="auto"/>
              <w:ind w:left="3" w:right="0" w:firstLine="0"/>
              <w:jc w:val="left"/>
            </w:pPr>
            <w:r>
              <w:rPr>
                <w:rFonts w:ascii="Arial" w:eastAsia="Arial" w:hAnsi="Arial" w:cs="Arial"/>
                <w:sz w:val="20"/>
              </w:rPr>
              <w:t xml:space="preserve">Verbali organi collegiali </w:t>
            </w:r>
          </w:p>
          <w:p w14:paraId="6A69DED2" w14:textId="77777777" w:rsidR="00C16878" w:rsidRDefault="00000000">
            <w:pPr>
              <w:spacing w:after="0" w:line="241" w:lineRule="auto"/>
              <w:ind w:left="3" w:right="2" w:firstLine="0"/>
              <w:jc w:val="left"/>
            </w:pPr>
            <w:r>
              <w:rPr>
                <w:rFonts w:ascii="Arial" w:eastAsia="Arial" w:hAnsi="Arial" w:cs="Arial"/>
                <w:sz w:val="20"/>
              </w:rPr>
              <w:t xml:space="preserve">Esiti degli scrutini intermedi e finali </w:t>
            </w:r>
          </w:p>
          <w:p w14:paraId="7A961BB7" w14:textId="77777777" w:rsidR="00C16878" w:rsidRDefault="00000000">
            <w:pPr>
              <w:spacing w:after="0" w:line="259" w:lineRule="auto"/>
              <w:ind w:left="3" w:right="0" w:firstLine="0"/>
              <w:jc w:val="left"/>
            </w:pPr>
            <w:r>
              <w:rPr>
                <w:rFonts w:ascii="Arial" w:eastAsia="Arial" w:hAnsi="Arial" w:cs="Arial"/>
                <w:sz w:val="20"/>
              </w:rPr>
              <w:t xml:space="preserve">Questionari </w:t>
            </w:r>
          </w:p>
        </w:tc>
      </w:tr>
      <w:tr w:rsidR="00C16878" w14:paraId="1CA5C47C" w14:textId="77777777">
        <w:trPr>
          <w:trHeight w:val="883"/>
        </w:trPr>
        <w:tc>
          <w:tcPr>
            <w:tcW w:w="2557" w:type="dxa"/>
            <w:tcBorders>
              <w:top w:val="single" w:sz="4" w:space="0" w:color="000000"/>
              <w:left w:val="single" w:sz="4" w:space="0" w:color="000000"/>
              <w:bottom w:val="single" w:sz="4" w:space="0" w:color="000000"/>
              <w:right w:val="single" w:sz="4" w:space="0" w:color="000000"/>
            </w:tcBorders>
          </w:tcPr>
          <w:p w14:paraId="300A35ED" w14:textId="77777777" w:rsidR="00C16878" w:rsidRDefault="00000000">
            <w:pPr>
              <w:spacing w:after="0" w:line="259" w:lineRule="auto"/>
              <w:ind w:left="5" w:right="80" w:firstLine="0"/>
              <w:jc w:val="left"/>
            </w:pPr>
            <w:r>
              <w:rPr>
                <w:rFonts w:ascii="Arial" w:eastAsia="Arial" w:hAnsi="Arial" w:cs="Arial"/>
                <w:sz w:val="20"/>
              </w:rPr>
              <w:t xml:space="preserve">8.3 Tenuta sotto controllo del prodotto non conforme </w:t>
            </w:r>
          </w:p>
        </w:tc>
        <w:tc>
          <w:tcPr>
            <w:tcW w:w="2987" w:type="dxa"/>
            <w:tcBorders>
              <w:top w:val="single" w:sz="4" w:space="0" w:color="000000"/>
              <w:left w:val="single" w:sz="4" w:space="0" w:color="000000"/>
              <w:bottom w:val="single" w:sz="4" w:space="0" w:color="000000"/>
              <w:right w:val="single" w:sz="4" w:space="0" w:color="000000"/>
            </w:tcBorders>
          </w:tcPr>
          <w:p w14:paraId="12C38C82" w14:textId="77777777" w:rsidR="00C16878" w:rsidRDefault="00000000">
            <w:pPr>
              <w:spacing w:after="0" w:line="259" w:lineRule="auto"/>
              <w:ind w:left="6" w:right="151" w:firstLine="0"/>
              <w:jc w:val="left"/>
            </w:pPr>
            <w:r>
              <w:rPr>
                <w:rFonts w:ascii="Arial" w:eastAsia="Arial" w:hAnsi="Arial" w:cs="Arial"/>
                <w:sz w:val="20"/>
              </w:rPr>
              <w:t xml:space="preserve">8.7 Controllo degli output non conformi </w:t>
            </w:r>
          </w:p>
        </w:tc>
        <w:tc>
          <w:tcPr>
            <w:tcW w:w="946" w:type="dxa"/>
            <w:tcBorders>
              <w:top w:val="single" w:sz="4" w:space="0" w:color="000000"/>
              <w:left w:val="single" w:sz="4" w:space="0" w:color="000000"/>
              <w:bottom w:val="single" w:sz="4" w:space="0" w:color="000000"/>
              <w:right w:val="single" w:sz="4" w:space="0" w:color="000000"/>
            </w:tcBorders>
          </w:tcPr>
          <w:p w14:paraId="72F20EAC"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 w:space="0" w:color="000000"/>
              <w:right w:val="single" w:sz="4" w:space="0" w:color="000000"/>
            </w:tcBorders>
          </w:tcPr>
          <w:p w14:paraId="4B29C635" w14:textId="77777777" w:rsidR="00C16878" w:rsidRDefault="00000000">
            <w:pPr>
              <w:spacing w:after="0" w:line="259" w:lineRule="auto"/>
              <w:ind w:left="3" w:right="0" w:firstLine="0"/>
              <w:jc w:val="left"/>
            </w:pPr>
            <w:r>
              <w:rPr>
                <w:rFonts w:ascii="Arial" w:eastAsia="Arial" w:hAnsi="Arial" w:cs="Arial"/>
                <w:sz w:val="20"/>
              </w:rPr>
              <w:t xml:space="preserve">PGD 10.01 Procedura non conformità e azioni correttive Riesame della direzione </w:t>
            </w:r>
          </w:p>
        </w:tc>
      </w:tr>
      <w:tr w:rsidR="00C16878" w14:paraId="5067E8FC" w14:textId="77777777">
        <w:trPr>
          <w:trHeight w:val="1083"/>
        </w:trPr>
        <w:tc>
          <w:tcPr>
            <w:tcW w:w="2557"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1E6F8BBC" w14:textId="77777777" w:rsidR="00C16878" w:rsidRDefault="00000000">
            <w:pPr>
              <w:spacing w:after="0" w:line="259" w:lineRule="auto"/>
              <w:ind w:left="0" w:right="166" w:firstLine="0"/>
              <w:jc w:val="center"/>
            </w:pPr>
            <w:r>
              <w:rPr>
                <w:rFonts w:ascii="Arial" w:eastAsia="Arial" w:hAnsi="Arial" w:cs="Arial"/>
                <w:b/>
                <w:sz w:val="20"/>
              </w:rPr>
              <w:t xml:space="preserve">ISO 9001:2008 </w:t>
            </w:r>
          </w:p>
        </w:tc>
        <w:tc>
          <w:tcPr>
            <w:tcW w:w="2987"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38507819" w14:textId="77777777" w:rsidR="00C16878" w:rsidRDefault="00000000">
            <w:pPr>
              <w:spacing w:after="0" w:line="259" w:lineRule="auto"/>
              <w:ind w:left="0" w:right="166" w:firstLine="0"/>
              <w:jc w:val="center"/>
            </w:pPr>
            <w:r>
              <w:rPr>
                <w:rFonts w:ascii="Arial" w:eastAsia="Arial" w:hAnsi="Arial" w:cs="Arial"/>
                <w:b/>
                <w:sz w:val="20"/>
              </w:rPr>
              <w:t xml:space="preserve">ISO 9001:2015 </w:t>
            </w:r>
          </w:p>
        </w:tc>
        <w:tc>
          <w:tcPr>
            <w:tcW w:w="94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021C37E5" w14:textId="77777777" w:rsidR="00C16878" w:rsidRDefault="00000000">
            <w:pPr>
              <w:spacing w:after="0" w:line="259" w:lineRule="auto"/>
              <w:ind w:left="82" w:right="0" w:firstLine="0"/>
              <w:jc w:val="left"/>
            </w:pPr>
            <w:r>
              <w:rPr>
                <w:rFonts w:ascii="Arial" w:eastAsia="Arial" w:hAnsi="Arial" w:cs="Arial"/>
                <w:b/>
                <w:sz w:val="20"/>
              </w:rPr>
              <w:t xml:space="preserve">STCW </w:t>
            </w:r>
          </w:p>
        </w:tc>
        <w:tc>
          <w:tcPr>
            <w:tcW w:w="3278" w:type="dxa"/>
            <w:tcBorders>
              <w:top w:val="single" w:sz="4" w:space="0" w:color="000000"/>
              <w:left w:val="single" w:sz="4" w:space="0" w:color="000000"/>
              <w:bottom w:val="single" w:sz="4" w:space="0" w:color="000000"/>
              <w:right w:val="single" w:sz="4" w:space="0" w:color="000000"/>
            </w:tcBorders>
            <w:shd w:val="clear" w:color="auto" w:fill="95B3D7"/>
          </w:tcPr>
          <w:p w14:paraId="0F98F362" w14:textId="77777777" w:rsidR="00C16878" w:rsidRDefault="00000000">
            <w:pPr>
              <w:spacing w:after="0" w:line="241" w:lineRule="auto"/>
              <w:ind w:left="771" w:right="0" w:hanging="624"/>
              <w:jc w:val="left"/>
            </w:pPr>
            <w:r>
              <w:rPr>
                <w:rFonts w:ascii="Arial" w:eastAsia="Arial" w:hAnsi="Arial" w:cs="Arial"/>
                <w:b/>
                <w:sz w:val="20"/>
              </w:rPr>
              <w:t xml:space="preserve">Informazioni </w:t>
            </w:r>
            <w:proofErr w:type="gramStart"/>
            <w:r>
              <w:rPr>
                <w:rFonts w:ascii="Arial" w:eastAsia="Arial" w:hAnsi="Arial" w:cs="Arial"/>
                <w:b/>
                <w:sz w:val="20"/>
              </w:rPr>
              <w:t>documentate  fondamentali</w:t>
            </w:r>
            <w:proofErr w:type="gramEnd"/>
            <w:r>
              <w:rPr>
                <w:rFonts w:ascii="Arial" w:eastAsia="Arial" w:hAnsi="Arial" w:cs="Arial"/>
                <w:b/>
                <w:sz w:val="20"/>
              </w:rPr>
              <w:t xml:space="preserve">  </w:t>
            </w:r>
          </w:p>
          <w:p w14:paraId="79BDAA00" w14:textId="77777777" w:rsidR="00C16878" w:rsidRDefault="00000000">
            <w:pPr>
              <w:spacing w:after="0" w:line="259" w:lineRule="auto"/>
              <w:ind w:left="247" w:right="0" w:firstLine="0"/>
              <w:jc w:val="left"/>
            </w:pPr>
            <w:r>
              <w:rPr>
                <w:rFonts w:ascii="Arial" w:eastAsia="Arial" w:hAnsi="Arial" w:cs="Arial"/>
                <w:b/>
                <w:sz w:val="20"/>
              </w:rPr>
              <w:t xml:space="preserve">(documenti del sistema) </w:t>
            </w:r>
          </w:p>
          <w:p w14:paraId="7C2FCA11" w14:textId="77777777" w:rsidR="00C16878" w:rsidRDefault="00000000">
            <w:pPr>
              <w:spacing w:after="0" w:line="259" w:lineRule="auto"/>
              <w:ind w:left="0" w:right="218" w:firstLine="0"/>
              <w:jc w:val="center"/>
            </w:pPr>
            <w:r>
              <w:rPr>
                <w:rFonts w:ascii="Arial" w:eastAsia="Arial" w:hAnsi="Arial" w:cs="Arial"/>
                <w:b/>
                <w:sz w:val="20"/>
              </w:rPr>
              <w:t xml:space="preserve"> </w:t>
            </w:r>
          </w:p>
        </w:tc>
      </w:tr>
      <w:tr w:rsidR="00C16878" w14:paraId="207F1855" w14:textId="77777777">
        <w:trPr>
          <w:trHeight w:val="999"/>
        </w:trPr>
        <w:tc>
          <w:tcPr>
            <w:tcW w:w="2557" w:type="dxa"/>
            <w:tcBorders>
              <w:top w:val="single" w:sz="4" w:space="0" w:color="000000"/>
              <w:left w:val="single" w:sz="4" w:space="0" w:color="000000"/>
              <w:bottom w:val="single" w:sz="45" w:space="0" w:color="B2A1C7"/>
              <w:right w:val="single" w:sz="4" w:space="0" w:color="000000"/>
            </w:tcBorders>
          </w:tcPr>
          <w:p w14:paraId="3D61DA4C" w14:textId="77777777" w:rsidR="00C16878" w:rsidRDefault="00000000">
            <w:pPr>
              <w:spacing w:after="0" w:line="259" w:lineRule="auto"/>
              <w:ind w:left="5" w:right="0" w:firstLine="0"/>
              <w:jc w:val="left"/>
            </w:pPr>
            <w:r>
              <w:rPr>
                <w:rFonts w:ascii="Arial" w:eastAsia="Arial" w:hAnsi="Arial" w:cs="Arial"/>
                <w:sz w:val="20"/>
              </w:rPr>
              <w:t xml:space="preserve">8.4 Analisi dei dati </w:t>
            </w:r>
          </w:p>
        </w:tc>
        <w:tc>
          <w:tcPr>
            <w:tcW w:w="2987" w:type="dxa"/>
            <w:tcBorders>
              <w:top w:val="single" w:sz="4" w:space="0" w:color="000000"/>
              <w:left w:val="single" w:sz="4" w:space="0" w:color="000000"/>
              <w:bottom w:val="single" w:sz="45" w:space="0" w:color="B2A1C7"/>
              <w:right w:val="single" w:sz="4" w:space="0" w:color="000000"/>
            </w:tcBorders>
          </w:tcPr>
          <w:p w14:paraId="6E006BC6" w14:textId="77777777" w:rsidR="00C16878" w:rsidRDefault="00000000">
            <w:pPr>
              <w:spacing w:after="0" w:line="259" w:lineRule="auto"/>
              <w:ind w:left="6" w:right="0" w:firstLine="0"/>
              <w:jc w:val="left"/>
            </w:pPr>
            <w:r>
              <w:rPr>
                <w:rFonts w:ascii="Arial" w:eastAsia="Arial" w:hAnsi="Arial" w:cs="Arial"/>
                <w:sz w:val="20"/>
              </w:rPr>
              <w:t xml:space="preserve">9.1.3 Analisi e valutazione  </w:t>
            </w:r>
          </w:p>
        </w:tc>
        <w:tc>
          <w:tcPr>
            <w:tcW w:w="946" w:type="dxa"/>
            <w:tcBorders>
              <w:top w:val="single" w:sz="4" w:space="0" w:color="000000"/>
              <w:left w:val="single" w:sz="4" w:space="0" w:color="000000"/>
              <w:bottom w:val="single" w:sz="45" w:space="0" w:color="B2A1C7"/>
              <w:right w:val="single" w:sz="4" w:space="0" w:color="000000"/>
            </w:tcBorders>
          </w:tcPr>
          <w:p w14:paraId="213386CA"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5" w:space="0" w:color="B2A1C7"/>
              <w:right w:val="single" w:sz="4" w:space="0" w:color="000000"/>
            </w:tcBorders>
            <w:vAlign w:val="center"/>
          </w:tcPr>
          <w:p w14:paraId="50C6B099" w14:textId="77777777" w:rsidR="00C16878" w:rsidRDefault="00000000">
            <w:pPr>
              <w:spacing w:after="0" w:line="259" w:lineRule="auto"/>
              <w:ind w:left="2" w:right="0" w:firstLine="0"/>
              <w:jc w:val="left"/>
            </w:pPr>
            <w:r>
              <w:rPr>
                <w:rFonts w:ascii="Arial" w:eastAsia="Arial" w:hAnsi="Arial" w:cs="Arial"/>
                <w:sz w:val="20"/>
              </w:rPr>
              <w:t xml:space="preserve">Riesame della Direzione </w:t>
            </w:r>
          </w:p>
          <w:p w14:paraId="7171C6C7" w14:textId="77777777" w:rsidR="00C16878" w:rsidRDefault="00000000">
            <w:pPr>
              <w:spacing w:after="0" w:line="259" w:lineRule="auto"/>
              <w:ind w:left="3" w:right="0" w:firstLine="0"/>
              <w:jc w:val="left"/>
            </w:pPr>
            <w:r>
              <w:rPr>
                <w:rFonts w:ascii="Arial" w:eastAsia="Arial" w:hAnsi="Arial" w:cs="Arial"/>
                <w:sz w:val="20"/>
              </w:rPr>
              <w:t xml:space="preserve">RAV </w:t>
            </w:r>
          </w:p>
          <w:p w14:paraId="34E3C165" w14:textId="77777777" w:rsidR="00C16878" w:rsidRDefault="00000000">
            <w:pPr>
              <w:spacing w:after="0" w:line="259" w:lineRule="auto"/>
              <w:ind w:left="3" w:right="0" w:firstLine="0"/>
              <w:jc w:val="left"/>
            </w:pPr>
            <w:r>
              <w:rPr>
                <w:rFonts w:ascii="Arial" w:eastAsia="Arial" w:hAnsi="Arial" w:cs="Arial"/>
                <w:sz w:val="20"/>
              </w:rPr>
              <w:t xml:space="preserve">Esiti monitoraggi </w:t>
            </w:r>
          </w:p>
        </w:tc>
      </w:tr>
      <w:tr w:rsidR="00C16878" w14:paraId="25D2497C" w14:textId="77777777">
        <w:trPr>
          <w:trHeight w:val="393"/>
        </w:trPr>
        <w:tc>
          <w:tcPr>
            <w:tcW w:w="2557" w:type="dxa"/>
            <w:tcBorders>
              <w:top w:val="single" w:sz="45" w:space="0" w:color="B2A1C7"/>
              <w:left w:val="single" w:sz="4" w:space="0" w:color="000000"/>
              <w:bottom w:val="single" w:sz="45" w:space="0" w:color="FFFFFF"/>
              <w:right w:val="single" w:sz="4" w:space="0" w:color="000000"/>
            </w:tcBorders>
            <w:shd w:val="clear" w:color="auto" w:fill="B2A1C7"/>
          </w:tcPr>
          <w:p w14:paraId="46D54A26" w14:textId="77777777" w:rsidR="00C16878" w:rsidRDefault="00000000">
            <w:pPr>
              <w:spacing w:after="0" w:line="259" w:lineRule="auto"/>
              <w:ind w:left="5" w:right="0" w:firstLine="0"/>
              <w:jc w:val="left"/>
            </w:pPr>
            <w:r>
              <w:rPr>
                <w:rFonts w:ascii="Arial" w:eastAsia="Arial" w:hAnsi="Arial" w:cs="Arial"/>
                <w:sz w:val="20"/>
              </w:rPr>
              <w:t xml:space="preserve">8.5 Miglioramento </w:t>
            </w:r>
          </w:p>
        </w:tc>
        <w:tc>
          <w:tcPr>
            <w:tcW w:w="2987" w:type="dxa"/>
            <w:tcBorders>
              <w:top w:val="single" w:sz="45" w:space="0" w:color="B2A1C7"/>
              <w:left w:val="single" w:sz="4" w:space="0" w:color="000000"/>
              <w:bottom w:val="single" w:sz="45" w:space="0" w:color="FFFFFF"/>
              <w:right w:val="single" w:sz="4" w:space="0" w:color="000000"/>
            </w:tcBorders>
            <w:shd w:val="clear" w:color="auto" w:fill="B2A1C7"/>
          </w:tcPr>
          <w:p w14:paraId="7F8A6267" w14:textId="77777777" w:rsidR="00C16878" w:rsidRDefault="00000000">
            <w:pPr>
              <w:spacing w:after="0" w:line="259" w:lineRule="auto"/>
              <w:ind w:left="6" w:right="0" w:firstLine="0"/>
              <w:jc w:val="left"/>
            </w:pPr>
            <w:r>
              <w:rPr>
                <w:rFonts w:ascii="Arial" w:eastAsia="Arial" w:hAnsi="Arial" w:cs="Arial"/>
                <w:sz w:val="20"/>
              </w:rPr>
              <w:t xml:space="preserve">10 Miglioramento </w:t>
            </w:r>
          </w:p>
        </w:tc>
        <w:tc>
          <w:tcPr>
            <w:tcW w:w="946" w:type="dxa"/>
            <w:tcBorders>
              <w:top w:val="single" w:sz="45" w:space="0" w:color="B2A1C7"/>
              <w:left w:val="single" w:sz="4" w:space="0" w:color="000000"/>
              <w:bottom w:val="single" w:sz="45" w:space="0" w:color="FFFFFF"/>
              <w:right w:val="single" w:sz="4" w:space="0" w:color="000000"/>
            </w:tcBorders>
            <w:shd w:val="clear" w:color="auto" w:fill="B2A1C7"/>
          </w:tcPr>
          <w:p w14:paraId="7AEDF802"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B2A1C7"/>
              <w:left w:val="single" w:sz="4" w:space="0" w:color="000000"/>
              <w:bottom w:val="single" w:sz="45" w:space="0" w:color="FFFFFF"/>
              <w:right w:val="single" w:sz="4" w:space="0" w:color="000000"/>
            </w:tcBorders>
            <w:shd w:val="clear" w:color="auto" w:fill="B2A1C7"/>
          </w:tcPr>
          <w:p w14:paraId="165068D4" w14:textId="77777777" w:rsidR="00C16878" w:rsidRDefault="00000000">
            <w:pPr>
              <w:spacing w:after="0" w:line="259" w:lineRule="auto"/>
              <w:ind w:left="3" w:right="0" w:firstLine="0"/>
              <w:jc w:val="left"/>
            </w:pPr>
            <w:r>
              <w:rPr>
                <w:rFonts w:ascii="Arial" w:eastAsia="Arial" w:hAnsi="Arial" w:cs="Arial"/>
                <w:sz w:val="20"/>
              </w:rPr>
              <w:t xml:space="preserve"> </w:t>
            </w:r>
          </w:p>
        </w:tc>
      </w:tr>
      <w:tr w:rsidR="00C16878" w14:paraId="3A55AB9C" w14:textId="77777777">
        <w:trPr>
          <w:trHeight w:val="984"/>
        </w:trPr>
        <w:tc>
          <w:tcPr>
            <w:tcW w:w="2557" w:type="dxa"/>
            <w:tcBorders>
              <w:top w:val="single" w:sz="45" w:space="0" w:color="FFFFFF"/>
              <w:left w:val="single" w:sz="4" w:space="0" w:color="000000"/>
              <w:bottom w:val="single" w:sz="4" w:space="0" w:color="000000"/>
              <w:right w:val="single" w:sz="4" w:space="0" w:color="000000"/>
            </w:tcBorders>
          </w:tcPr>
          <w:p w14:paraId="0F59E3EE" w14:textId="77777777" w:rsidR="00C16878" w:rsidRDefault="00000000">
            <w:pPr>
              <w:spacing w:after="0" w:line="259" w:lineRule="auto"/>
              <w:ind w:left="5" w:right="0" w:firstLine="0"/>
              <w:jc w:val="left"/>
            </w:pPr>
            <w:r>
              <w:rPr>
                <w:rFonts w:ascii="Arial" w:eastAsia="Arial" w:hAnsi="Arial" w:cs="Arial"/>
                <w:sz w:val="20"/>
              </w:rPr>
              <w:t xml:space="preserve">8.5.1 Miglioramento continuo </w:t>
            </w:r>
          </w:p>
        </w:tc>
        <w:tc>
          <w:tcPr>
            <w:tcW w:w="2987" w:type="dxa"/>
            <w:tcBorders>
              <w:top w:val="single" w:sz="45" w:space="0" w:color="FFFFFF"/>
              <w:left w:val="single" w:sz="4" w:space="0" w:color="000000"/>
              <w:bottom w:val="single" w:sz="4" w:space="0" w:color="000000"/>
              <w:right w:val="single" w:sz="4" w:space="0" w:color="000000"/>
            </w:tcBorders>
          </w:tcPr>
          <w:p w14:paraId="0689D8B0" w14:textId="77777777" w:rsidR="00C16878" w:rsidRDefault="00000000">
            <w:pPr>
              <w:spacing w:after="0" w:line="259" w:lineRule="auto"/>
              <w:ind w:left="6" w:right="0" w:firstLine="0"/>
              <w:jc w:val="left"/>
            </w:pPr>
            <w:r>
              <w:rPr>
                <w:rFonts w:ascii="Arial" w:eastAsia="Arial" w:hAnsi="Arial" w:cs="Arial"/>
                <w:sz w:val="20"/>
              </w:rPr>
              <w:t xml:space="preserve">10.1 Generalità </w:t>
            </w:r>
          </w:p>
          <w:p w14:paraId="714A8664" w14:textId="77777777" w:rsidR="00C16878" w:rsidRDefault="00000000">
            <w:pPr>
              <w:spacing w:after="0" w:line="259" w:lineRule="auto"/>
              <w:ind w:left="6" w:right="0" w:firstLine="0"/>
              <w:jc w:val="left"/>
            </w:pPr>
            <w:r>
              <w:rPr>
                <w:rFonts w:ascii="Arial" w:eastAsia="Arial" w:hAnsi="Arial" w:cs="Arial"/>
                <w:sz w:val="20"/>
              </w:rPr>
              <w:t xml:space="preserve">10.3 Miglioramento continuo </w:t>
            </w:r>
          </w:p>
        </w:tc>
        <w:tc>
          <w:tcPr>
            <w:tcW w:w="946" w:type="dxa"/>
            <w:tcBorders>
              <w:top w:val="single" w:sz="45" w:space="0" w:color="FFFFFF"/>
              <w:left w:val="single" w:sz="4" w:space="0" w:color="000000"/>
              <w:bottom w:val="single" w:sz="4" w:space="0" w:color="000000"/>
              <w:right w:val="single" w:sz="4" w:space="0" w:color="000000"/>
            </w:tcBorders>
            <w:vAlign w:val="center"/>
          </w:tcPr>
          <w:p w14:paraId="53129BD8" w14:textId="77777777" w:rsidR="00C16878" w:rsidRDefault="00000000">
            <w:pPr>
              <w:spacing w:after="0" w:line="259" w:lineRule="auto"/>
              <w:ind w:left="0" w:right="0" w:firstLine="0"/>
              <w:jc w:val="left"/>
            </w:pPr>
            <w:r>
              <w:rPr>
                <w:rFonts w:ascii="Arial" w:eastAsia="Arial" w:hAnsi="Arial" w:cs="Arial"/>
                <w:sz w:val="20"/>
              </w:rPr>
              <w:t>B-</w:t>
            </w:r>
          </w:p>
          <w:p w14:paraId="0BF18E81" w14:textId="77777777" w:rsidR="00C16878" w:rsidRDefault="00000000">
            <w:pPr>
              <w:spacing w:after="0" w:line="259" w:lineRule="auto"/>
              <w:ind w:left="0" w:right="0" w:firstLine="0"/>
              <w:jc w:val="left"/>
            </w:pPr>
            <w:r>
              <w:rPr>
                <w:rFonts w:ascii="Arial" w:eastAsia="Arial" w:hAnsi="Arial" w:cs="Arial"/>
                <w:sz w:val="20"/>
              </w:rPr>
              <w:t xml:space="preserve">I/8.4.6 </w:t>
            </w:r>
          </w:p>
          <w:p w14:paraId="4CF4A6F5"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 w:space="0" w:color="000000"/>
              <w:right w:val="single" w:sz="4" w:space="0" w:color="000000"/>
            </w:tcBorders>
          </w:tcPr>
          <w:p w14:paraId="60B5D267" w14:textId="77777777" w:rsidR="00C16878" w:rsidRDefault="00000000">
            <w:pPr>
              <w:spacing w:after="0" w:line="259" w:lineRule="auto"/>
              <w:ind w:left="3" w:right="0" w:firstLine="0"/>
              <w:jc w:val="left"/>
            </w:pPr>
            <w:r>
              <w:rPr>
                <w:rFonts w:ascii="Arial" w:eastAsia="Arial" w:hAnsi="Arial" w:cs="Arial"/>
                <w:sz w:val="20"/>
              </w:rPr>
              <w:t xml:space="preserve">Piano di miglioramento </w:t>
            </w:r>
          </w:p>
        </w:tc>
      </w:tr>
      <w:tr w:rsidR="00C16878" w14:paraId="796B91A4" w14:textId="77777777">
        <w:trPr>
          <w:trHeight w:val="696"/>
        </w:trPr>
        <w:tc>
          <w:tcPr>
            <w:tcW w:w="2557" w:type="dxa"/>
            <w:tcBorders>
              <w:top w:val="single" w:sz="4" w:space="0" w:color="000000"/>
              <w:left w:val="single" w:sz="4" w:space="0" w:color="000000"/>
              <w:bottom w:val="single" w:sz="45" w:space="0" w:color="FFFFFF"/>
              <w:right w:val="single" w:sz="4" w:space="0" w:color="000000"/>
            </w:tcBorders>
          </w:tcPr>
          <w:p w14:paraId="03A5529F" w14:textId="77777777" w:rsidR="00C16878" w:rsidRDefault="00000000">
            <w:pPr>
              <w:spacing w:after="0" w:line="259" w:lineRule="auto"/>
              <w:ind w:left="5" w:right="0" w:firstLine="0"/>
              <w:jc w:val="left"/>
            </w:pPr>
            <w:r>
              <w:rPr>
                <w:rFonts w:ascii="Arial" w:eastAsia="Arial" w:hAnsi="Arial" w:cs="Arial"/>
                <w:sz w:val="20"/>
              </w:rPr>
              <w:t xml:space="preserve">8.5.2 Azioni correttive </w:t>
            </w:r>
          </w:p>
        </w:tc>
        <w:tc>
          <w:tcPr>
            <w:tcW w:w="2987" w:type="dxa"/>
            <w:tcBorders>
              <w:top w:val="single" w:sz="4" w:space="0" w:color="000000"/>
              <w:left w:val="single" w:sz="4" w:space="0" w:color="000000"/>
              <w:bottom w:val="single" w:sz="45" w:space="0" w:color="FFFFFF"/>
              <w:right w:val="single" w:sz="4" w:space="0" w:color="000000"/>
            </w:tcBorders>
          </w:tcPr>
          <w:p w14:paraId="785F5428" w14:textId="77777777" w:rsidR="00C16878" w:rsidRDefault="00000000">
            <w:pPr>
              <w:spacing w:after="0" w:line="259" w:lineRule="auto"/>
              <w:ind w:left="6" w:right="0" w:firstLine="0"/>
              <w:jc w:val="left"/>
            </w:pPr>
            <w:r>
              <w:rPr>
                <w:rFonts w:ascii="Arial" w:eastAsia="Arial" w:hAnsi="Arial" w:cs="Arial"/>
                <w:sz w:val="20"/>
              </w:rPr>
              <w:t xml:space="preserve">10.2 Non conformità e azioni correttive </w:t>
            </w:r>
          </w:p>
        </w:tc>
        <w:tc>
          <w:tcPr>
            <w:tcW w:w="946" w:type="dxa"/>
            <w:tcBorders>
              <w:top w:val="single" w:sz="4" w:space="0" w:color="000000"/>
              <w:left w:val="single" w:sz="4" w:space="0" w:color="000000"/>
              <w:bottom w:val="single" w:sz="45" w:space="0" w:color="FFFFFF"/>
              <w:right w:val="single" w:sz="4" w:space="0" w:color="000000"/>
            </w:tcBorders>
          </w:tcPr>
          <w:p w14:paraId="7C2C7DC9"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 w:space="0" w:color="000000"/>
              <w:left w:val="single" w:sz="4" w:space="0" w:color="000000"/>
              <w:bottom w:val="single" w:sz="45" w:space="0" w:color="FFFFFF"/>
              <w:right w:val="single" w:sz="4" w:space="0" w:color="000000"/>
            </w:tcBorders>
          </w:tcPr>
          <w:p w14:paraId="51E28094" w14:textId="77777777" w:rsidR="00C16878" w:rsidRDefault="00000000">
            <w:pPr>
              <w:spacing w:after="0" w:line="259" w:lineRule="auto"/>
              <w:ind w:left="3" w:right="0" w:firstLine="0"/>
              <w:jc w:val="left"/>
            </w:pPr>
            <w:r>
              <w:rPr>
                <w:rFonts w:ascii="Arial" w:eastAsia="Arial" w:hAnsi="Arial" w:cs="Arial"/>
                <w:sz w:val="20"/>
              </w:rPr>
              <w:t xml:space="preserve">PGD 10.01 Procedura non conformità e azioni correttive </w:t>
            </w:r>
          </w:p>
        </w:tc>
      </w:tr>
      <w:tr w:rsidR="00C16878" w14:paraId="5E2EB01C" w14:textId="77777777">
        <w:trPr>
          <w:trHeight w:val="1113"/>
        </w:trPr>
        <w:tc>
          <w:tcPr>
            <w:tcW w:w="2557" w:type="dxa"/>
            <w:tcBorders>
              <w:top w:val="single" w:sz="45" w:space="0" w:color="FFFFFF"/>
              <w:left w:val="single" w:sz="4" w:space="0" w:color="000000"/>
              <w:bottom w:val="single" w:sz="4" w:space="0" w:color="000000"/>
              <w:right w:val="single" w:sz="4" w:space="0" w:color="000000"/>
            </w:tcBorders>
          </w:tcPr>
          <w:p w14:paraId="2EBF45A7" w14:textId="77777777" w:rsidR="00C16878" w:rsidRDefault="00000000">
            <w:pPr>
              <w:spacing w:after="0" w:line="259" w:lineRule="auto"/>
              <w:ind w:left="5" w:right="0" w:firstLine="0"/>
              <w:jc w:val="left"/>
            </w:pPr>
            <w:r>
              <w:rPr>
                <w:rFonts w:ascii="Arial" w:eastAsia="Arial" w:hAnsi="Arial" w:cs="Arial"/>
                <w:sz w:val="20"/>
              </w:rPr>
              <w:lastRenderedPageBreak/>
              <w:t xml:space="preserve">8.5.3 Azioni preventive </w:t>
            </w:r>
          </w:p>
        </w:tc>
        <w:tc>
          <w:tcPr>
            <w:tcW w:w="2987" w:type="dxa"/>
            <w:tcBorders>
              <w:top w:val="single" w:sz="45" w:space="0" w:color="FFFFFF"/>
              <w:left w:val="single" w:sz="4" w:space="0" w:color="000000"/>
              <w:bottom w:val="single" w:sz="4" w:space="0" w:color="000000"/>
              <w:right w:val="single" w:sz="4" w:space="0" w:color="000000"/>
            </w:tcBorders>
          </w:tcPr>
          <w:p w14:paraId="7ADFE1EB" w14:textId="77777777" w:rsidR="00C16878" w:rsidRDefault="00000000">
            <w:pPr>
              <w:spacing w:after="0" w:line="259" w:lineRule="auto"/>
              <w:ind w:left="6" w:right="0" w:firstLine="0"/>
              <w:jc w:val="left"/>
            </w:pPr>
            <w:r>
              <w:rPr>
                <w:rFonts w:ascii="Arial" w:eastAsia="Arial" w:hAnsi="Arial" w:cs="Arial"/>
                <w:i/>
                <w:sz w:val="20"/>
              </w:rPr>
              <w:t xml:space="preserve">Titolo rimosso </w:t>
            </w:r>
          </w:p>
          <w:p w14:paraId="79EAF4CC" w14:textId="77777777" w:rsidR="00C16878" w:rsidRDefault="00000000">
            <w:pPr>
              <w:spacing w:after="0" w:line="241" w:lineRule="auto"/>
              <w:ind w:left="6" w:right="105" w:firstLine="0"/>
              <w:jc w:val="left"/>
            </w:pPr>
            <w:r>
              <w:rPr>
                <w:rFonts w:ascii="Arial" w:eastAsia="Arial" w:hAnsi="Arial" w:cs="Arial"/>
                <w:sz w:val="20"/>
              </w:rPr>
              <w:t xml:space="preserve">6.1 Azioni per affrontare rischi e opportunità </w:t>
            </w:r>
          </w:p>
          <w:p w14:paraId="45BE1CD6" w14:textId="77777777" w:rsidR="00C16878" w:rsidRDefault="00000000">
            <w:pPr>
              <w:spacing w:after="0" w:line="259" w:lineRule="auto"/>
              <w:ind w:left="6" w:right="0" w:firstLine="0"/>
              <w:jc w:val="left"/>
            </w:pPr>
            <w:r>
              <w:rPr>
                <w:rFonts w:ascii="Arial" w:eastAsia="Arial" w:hAnsi="Arial" w:cs="Arial"/>
                <w:sz w:val="20"/>
              </w:rPr>
              <w:t xml:space="preserve">10.3 Miglioramento continuo </w:t>
            </w:r>
          </w:p>
        </w:tc>
        <w:tc>
          <w:tcPr>
            <w:tcW w:w="946" w:type="dxa"/>
            <w:tcBorders>
              <w:top w:val="single" w:sz="45" w:space="0" w:color="FFFFFF"/>
              <w:left w:val="single" w:sz="4" w:space="0" w:color="000000"/>
              <w:bottom w:val="single" w:sz="4" w:space="0" w:color="000000"/>
              <w:right w:val="single" w:sz="4" w:space="0" w:color="000000"/>
            </w:tcBorders>
          </w:tcPr>
          <w:p w14:paraId="296518C8" w14:textId="77777777" w:rsidR="00C16878" w:rsidRDefault="00000000">
            <w:pPr>
              <w:spacing w:after="0" w:line="259" w:lineRule="auto"/>
              <w:ind w:left="0" w:right="0" w:firstLine="0"/>
              <w:jc w:val="left"/>
            </w:pPr>
            <w:r>
              <w:rPr>
                <w:rFonts w:ascii="Arial" w:eastAsia="Arial" w:hAnsi="Arial" w:cs="Arial"/>
                <w:sz w:val="20"/>
              </w:rPr>
              <w:t xml:space="preserve"> </w:t>
            </w:r>
          </w:p>
        </w:tc>
        <w:tc>
          <w:tcPr>
            <w:tcW w:w="3278" w:type="dxa"/>
            <w:tcBorders>
              <w:top w:val="single" w:sz="45" w:space="0" w:color="FFFFFF"/>
              <w:left w:val="single" w:sz="4" w:space="0" w:color="000000"/>
              <w:bottom w:val="single" w:sz="4" w:space="0" w:color="000000"/>
              <w:right w:val="single" w:sz="4" w:space="0" w:color="000000"/>
            </w:tcBorders>
          </w:tcPr>
          <w:p w14:paraId="26747EBC" w14:textId="77777777" w:rsidR="00C16878" w:rsidRDefault="00000000">
            <w:pPr>
              <w:spacing w:after="0" w:line="259" w:lineRule="auto"/>
              <w:ind w:left="3" w:right="0" w:firstLine="0"/>
            </w:pPr>
            <w:r>
              <w:rPr>
                <w:rFonts w:ascii="Arial" w:eastAsia="Arial" w:hAnsi="Arial" w:cs="Arial"/>
                <w:sz w:val="20"/>
              </w:rPr>
              <w:t xml:space="preserve">Valutazione del rischio ANNEX Piano di miglioramento </w:t>
            </w:r>
          </w:p>
        </w:tc>
      </w:tr>
    </w:tbl>
    <w:p w14:paraId="40271CC1" w14:textId="77777777" w:rsidR="00C16878" w:rsidRDefault="00000000">
      <w:pPr>
        <w:spacing w:after="0" w:line="259" w:lineRule="auto"/>
        <w:ind w:left="175" w:right="0" w:firstLine="0"/>
      </w:pPr>
      <w:r>
        <w:rPr>
          <w:rFonts w:ascii="Arial" w:eastAsia="Arial" w:hAnsi="Arial" w:cs="Arial"/>
        </w:rPr>
        <w:t xml:space="preserve"> </w:t>
      </w:r>
    </w:p>
    <w:p w14:paraId="3786F83F" w14:textId="77777777" w:rsidR="00C16878" w:rsidRDefault="00000000">
      <w:pPr>
        <w:spacing w:after="0" w:line="259" w:lineRule="auto"/>
        <w:ind w:left="175" w:right="0" w:firstLine="0"/>
      </w:pPr>
      <w:r>
        <w:rPr>
          <w:rFonts w:ascii="Arial" w:eastAsia="Arial" w:hAnsi="Arial" w:cs="Arial"/>
        </w:rPr>
        <w:t xml:space="preserve"> </w:t>
      </w:r>
      <w:r>
        <w:br w:type="page"/>
      </w:r>
    </w:p>
    <w:p w14:paraId="4FEE6473" w14:textId="77777777" w:rsidR="00C16878" w:rsidRDefault="00000000">
      <w:pPr>
        <w:spacing w:after="474" w:line="259" w:lineRule="auto"/>
        <w:ind w:left="175" w:right="0" w:firstLine="0"/>
        <w:jc w:val="left"/>
      </w:pPr>
      <w:r>
        <w:rPr>
          <w:b/>
          <w:sz w:val="12"/>
        </w:rPr>
        <w:lastRenderedPageBreak/>
        <w:t xml:space="preserve"> </w:t>
      </w:r>
    </w:p>
    <w:p w14:paraId="07906845" w14:textId="77777777" w:rsidR="00C16878" w:rsidRDefault="00000000">
      <w:pPr>
        <w:pStyle w:val="Titolo1"/>
        <w:spacing w:after="85"/>
        <w:ind w:right="661"/>
      </w:pPr>
      <w:r>
        <w:t>SEZIONE 0 PREMESSA</w:t>
      </w:r>
      <w:r>
        <w:rPr>
          <w:sz w:val="40"/>
        </w:rPr>
        <w:t xml:space="preserve"> </w:t>
      </w:r>
    </w:p>
    <w:p w14:paraId="49FCE666" w14:textId="77777777" w:rsidR="00C16878" w:rsidRDefault="00000000">
      <w:pPr>
        <w:spacing w:after="0" w:line="259" w:lineRule="auto"/>
        <w:ind w:left="0" w:right="553" w:firstLine="0"/>
        <w:jc w:val="center"/>
      </w:pPr>
      <w:r>
        <w:rPr>
          <w:b/>
          <w:sz w:val="40"/>
        </w:rPr>
        <w:t xml:space="preserve"> </w:t>
      </w:r>
    </w:p>
    <w:p w14:paraId="061FADE7" w14:textId="77777777" w:rsidR="00C16878" w:rsidRDefault="00000000">
      <w:pPr>
        <w:pStyle w:val="Titolo2"/>
        <w:spacing w:after="177"/>
        <w:ind w:left="185"/>
      </w:pPr>
      <w:r>
        <w:rPr>
          <w:sz w:val="24"/>
        </w:rPr>
        <w:t>0.1 INTRODUZIONE</w:t>
      </w:r>
      <w:r>
        <w:rPr>
          <w:color w:val="000000"/>
          <w:sz w:val="24"/>
        </w:rPr>
        <w:t xml:space="preserve"> </w:t>
      </w:r>
    </w:p>
    <w:p w14:paraId="085F180A" w14:textId="77777777" w:rsidR="00C16878" w:rsidRDefault="00000000">
      <w:pPr>
        <w:spacing w:after="0" w:line="259" w:lineRule="auto"/>
        <w:ind w:left="0" w:right="553" w:firstLine="0"/>
        <w:jc w:val="center"/>
      </w:pPr>
      <w:r>
        <w:rPr>
          <w:b/>
          <w:sz w:val="40"/>
        </w:rPr>
        <w:t xml:space="preserve"> </w:t>
      </w:r>
    </w:p>
    <w:p w14:paraId="4329F60C" w14:textId="77777777" w:rsidR="00C16878" w:rsidRDefault="00000000">
      <w:r>
        <w:t xml:space="preserve">Il Manuale del sistema di gestione qualità (MSGQ) è il documento che definisce e descrive il Sistema </w:t>
      </w:r>
      <w:proofErr w:type="spellStart"/>
      <w:r>
        <w:rPr>
          <w:i/>
        </w:rPr>
        <w:t>Quali.For.Ma</w:t>
      </w:r>
      <w:proofErr w:type="spellEnd"/>
      <w:r>
        <w:rPr>
          <w:i/>
        </w:rPr>
        <w:t xml:space="preserve">. </w:t>
      </w:r>
      <w:r>
        <w:t xml:space="preserve">messo in atto dal Ministero dell’istruzione, dell’università e della ricerca (MIUR) – Direzione generale per gli ordinamenti scolastici e per la valutazione del sistema nazionale di valutazione (DGOSV). La DGOSV coordina, nell’ambito dei percorsi di istruzione secondaria di secondo grado, la filiera formativa per il settore marittimo in relazione alla necessità di garantire la conformità agli standard formativi previsti dalle convenzioni internazionali (Convenzione STCW nella versione aggiornata Manila 2010), dalle direttive comunitarie di riferimento e dalla normativa nazionale in materia di formazione marittima. </w:t>
      </w:r>
    </w:p>
    <w:p w14:paraId="3BD10FF6" w14:textId="77777777" w:rsidR="00C16878" w:rsidRDefault="00000000">
      <w:pPr>
        <w:ind w:right="338"/>
      </w:pPr>
      <w:r>
        <w:t xml:space="preserve">Il presenta MSGQ è redatto tenuto conto dei requisiti della norma UNI EN ISO 9001:2015. </w:t>
      </w:r>
    </w:p>
    <w:p w14:paraId="5E5E35E5" w14:textId="77777777" w:rsidR="00C16878" w:rsidRDefault="00000000">
      <w:pPr>
        <w:spacing w:after="20" w:line="259" w:lineRule="auto"/>
        <w:ind w:left="175" w:right="0" w:firstLine="0"/>
        <w:jc w:val="left"/>
      </w:pPr>
      <w:r>
        <w:t xml:space="preserve"> </w:t>
      </w:r>
    </w:p>
    <w:p w14:paraId="5F4670C0" w14:textId="77777777" w:rsidR="00C16878" w:rsidRDefault="00000000">
      <w:pPr>
        <w:ind w:right="840"/>
      </w:pPr>
      <w:r>
        <w:t xml:space="preserve">L’adozione di un Sistema di Gestione per la Qualità per tutti i soggetti che, a vario titolo, partecipano o erogano formazione marittima costituisce obbligo ai sensi della Direttive 2008/106/CE e 2012/35/CE. </w:t>
      </w:r>
    </w:p>
    <w:p w14:paraId="2C60586F" w14:textId="77777777" w:rsidR="00C16878" w:rsidRDefault="00000000">
      <w:pPr>
        <w:ind w:right="836"/>
      </w:pPr>
      <w:r>
        <w:t xml:space="preserve">L’adozione di un Sistema di Gestione per la Qualità a carattere Nazionale è invece una decisione strategica, assunta dal MIUR e dalle istituzioni scolastiche coinvolte, in quanto consente di costruire e di operare attraverso un modello formativo innovativo nel quale obiettivi, processi, standard, metodologie, finalizzati a fornire un servizio di istruzione capace di rispondere alle esigenze del mondo del lavoro, sono condivisi, generando quindi valore, miglioramento e cambiamento.  </w:t>
      </w:r>
    </w:p>
    <w:p w14:paraId="072D5645" w14:textId="77777777" w:rsidR="00C16878" w:rsidRDefault="00000000">
      <w:pPr>
        <w:spacing w:after="20" w:line="259" w:lineRule="auto"/>
        <w:ind w:left="175" w:right="0" w:firstLine="0"/>
        <w:jc w:val="left"/>
      </w:pPr>
      <w:r>
        <w:t xml:space="preserve"> </w:t>
      </w:r>
    </w:p>
    <w:p w14:paraId="71535487" w14:textId="77777777" w:rsidR="00C16878" w:rsidRDefault="00000000">
      <w:pPr>
        <w:ind w:right="840"/>
      </w:pPr>
      <w:r>
        <w:t xml:space="preserve">Il MSGQ, pur non costituendo un requisito obbligatorio secondo gli standard della attuale norma, assume per il Sistema la funzione di Linea Guida e configura l’Organizzazione, ai diversi livelli, come indicato nella sezione 0 con conseguenti processi, obiettivi, responsabilità.  </w:t>
      </w:r>
    </w:p>
    <w:p w14:paraId="24DEB97A" w14:textId="77777777" w:rsidR="00C16878" w:rsidRDefault="00000000">
      <w:pPr>
        <w:ind w:right="338"/>
      </w:pPr>
      <w:r>
        <w:t xml:space="preserve">A tal fine, alle distinte Direzioni è richiesto di assicurarne la personalizzazione, l’emissione, la gestione e la diffusione all’interno dei singoli siti. Ciascuna Direzione </w:t>
      </w:r>
      <w:r>
        <w:lastRenderedPageBreak/>
        <w:t xml:space="preserve">adotta il manuale, sentiti i diversi organismi scolastici in base alla normativa vigente e alla struttura organizzativa della propria sede, ed assicura che il contenuto sia divulgato, compreso ed attuato a tutti i livelli della Direzione stessa. </w:t>
      </w:r>
    </w:p>
    <w:p w14:paraId="0F7E4FAB" w14:textId="77777777" w:rsidR="00C16878" w:rsidRDefault="00000000">
      <w:pPr>
        <w:ind w:right="338"/>
      </w:pPr>
      <w:r>
        <w:t xml:space="preserve">Le Direzioni nominano, a tal fine, il Responsabile del Sistema di gestione qualità (RSGQ). </w:t>
      </w:r>
    </w:p>
    <w:p w14:paraId="7BC31E7F" w14:textId="77777777" w:rsidR="00C16878" w:rsidRDefault="00000000">
      <w:pPr>
        <w:ind w:right="840"/>
      </w:pPr>
      <w:r>
        <w:t xml:space="preserve">Il MSGQ è costituito da una parte comune a tutte le Direzioni del Sistema e da una parte che ciascuna istituzione personalizza in relazione alle specificità territoriali, organizzative, strutturali, di potenziamento dell’offerta formativa o di caratterizzazioni particolari. </w:t>
      </w:r>
    </w:p>
    <w:p w14:paraId="0775E401" w14:textId="77777777" w:rsidR="00C16878" w:rsidRDefault="00000000">
      <w:pPr>
        <w:spacing w:after="39" w:line="259" w:lineRule="auto"/>
        <w:ind w:left="175" w:right="0" w:firstLine="0"/>
        <w:jc w:val="left"/>
      </w:pPr>
      <w:r>
        <w:t xml:space="preserve"> </w:t>
      </w:r>
    </w:p>
    <w:p w14:paraId="50B8A333" w14:textId="77777777" w:rsidR="00C16878" w:rsidRDefault="00000000">
      <w:pPr>
        <w:pStyle w:val="Titolo2"/>
        <w:spacing w:after="22"/>
        <w:ind w:left="185"/>
      </w:pPr>
      <w:r>
        <w:rPr>
          <w:sz w:val="24"/>
        </w:rPr>
        <w:t>0.2 PRESENTAZIONE</w:t>
      </w:r>
      <w:r>
        <w:rPr>
          <w:color w:val="000000"/>
          <w:sz w:val="24"/>
        </w:rPr>
        <w:t xml:space="preserve"> </w:t>
      </w:r>
    </w:p>
    <w:p w14:paraId="5659B524" w14:textId="77777777" w:rsidR="00C16878" w:rsidRDefault="00000000">
      <w:pPr>
        <w:spacing w:after="20" w:line="259" w:lineRule="auto"/>
        <w:ind w:left="175" w:right="0" w:firstLine="0"/>
        <w:jc w:val="left"/>
      </w:pPr>
      <w:r>
        <w:t xml:space="preserve"> </w:t>
      </w:r>
    </w:p>
    <w:p w14:paraId="4A870935" w14:textId="77777777" w:rsidR="00C16878" w:rsidRDefault="00000000">
      <w:pPr>
        <w:ind w:right="838"/>
      </w:pPr>
      <w:r>
        <w:t xml:space="preserve">Il Sistema </w:t>
      </w:r>
      <w:proofErr w:type="spellStart"/>
      <w:r>
        <w:rPr>
          <w:i/>
        </w:rPr>
        <w:t>Quali.For.Ma</w:t>
      </w:r>
      <w:proofErr w:type="spellEnd"/>
      <w:r>
        <w:rPr>
          <w:i/>
        </w:rPr>
        <w:t xml:space="preserve">. </w:t>
      </w:r>
      <w:r>
        <w:t xml:space="preserve">è il complesso delle sedi, delle risorse umane e strumentali e delle attività impegnati nella progettazione, erogazione, valutazione e validazione dei percorsi di istruzione al fine di garantire il raggiungimento da parte degli studenti degli standard minimi di competenze previsti dalla Tavola A-II/1(CMN) e Tav. A-III/1 (CAIM) della Convenzione STCW ’78 </w:t>
      </w:r>
      <w:proofErr w:type="spellStart"/>
      <w:r>
        <w:t>Amended</w:t>
      </w:r>
      <w:proofErr w:type="spellEnd"/>
      <w:r>
        <w:t xml:space="preserve"> Manila 2010.  </w:t>
      </w:r>
    </w:p>
    <w:p w14:paraId="39791C02" w14:textId="77777777" w:rsidR="00C16878" w:rsidRDefault="00000000">
      <w:pPr>
        <w:ind w:right="839"/>
      </w:pPr>
      <w:r>
        <w:t>Il Sistema opera con la modalità “</w:t>
      </w:r>
      <w:proofErr w:type="spellStart"/>
      <w:r>
        <w:t>Multisito</w:t>
      </w:r>
      <w:proofErr w:type="spellEnd"/>
      <w:r>
        <w:t>” ed è costituito da una unità di vertice (Miur – DGOSV) e dalle istituzioni scolastiche statali del territorio nazionale che erogano i percorsi dell’indirizzo Trasporti e Logistica, opzioni “Conduzione del mezzo navale” e “Conduzioni di apparati e impianti marittimi”, di cui all’elenco nazionale Istituti (</w:t>
      </w:r>
      <w:proofErr w:type="spellStart"/>
      <w:r>
        <w:t>All</w:t>
      </w:r>
      <w:proofErr w:type="spellEnd"/>
      <w:r>
        <w:t xml:space="preserve">. 1 al Presente Manuale): </w:t>
      </w:r>
    </w:p>
    <w:p w14:paraId="763445D3" w14:textId="77777777" w:rsidR="00C16878" w:rsidRDefault="00000000">
      <w:pPr>
        <w:spacing w:after="20" w:line="259" w:lineRule="auto"/>
        <w:ind w:left="175" w:right="0" w:firstLine="0"/>
        <w:jc w:val="left"/>
      </w:pPr>
      <w:r>
        <w:t xml:space="preserve"> </w:t>
      </w:r>
    </w:p>
    <w:p w14:paraId="4E67AC55" w14:textId="77777777" w:rsidR="00C16878" w:rsidRDefault="00000000">
      <w:pPr>
        <w:ind w:right="840"/>
      </w:pPr>
      <w:r>
        <w:t xml:space="preserve">Ciascuna sede costituisce una Direzione che si identifica nella figura del rappresentante legale (Direttore generale per la DGOSV / Dirigenti scolastici per ciascun Istituto) ed a ciascuna sede sono assegnate le funzioni e responsabilità di cui alla sezione 5 “Leadership”. </w:t>
      </w:r>
    </w:p>
    <w:p w14:paraId="7A4B1C4E" w14:textId="77777777" w:rsidR="00C16878" w:rsidRDefault="00000000">
      <w:pPr>
        <w:ind w:right="840"/>
      </w:pPr>
      <w:r>
        <w:t xml:space="preserve">Il Sistema </w:t>
      </w:r>
      <w:proofErr w:type="spellStart"/>
      <w:r>
        <w:rPr>
          <w:i/>
        </w:rPr>
        <w:t>Quali.For.Ma</w:t>
      </w:r>
      <w:proofErr w:type="spellEnd"/>
      <w:r>
        <w:rPr>
          <w:i/>
        </w:rPr>
        <w:t>. è</w:t>
      </w:r>
      <w:r>
        <w:t xml:space="preserve"> coordinato dal Ministero dell’istruzione, università e ricerca – Direzione generale per gli ordinamenti scolastici e valutazione del sistema nazionale di istruzione - ai sensi dell’art. 3, comma 4, del decreto legislativo 71/2015.  </w:t>
      </w:r>
    </w:p>
    <w:p w14:paraId="2E89DDF7" w14:textId="77777777" w:rsidR="00C16878" w:rsidRDefault="00000000">
      <w:pPr>
        <w:ind w:right="838"/>
      </w:pPr>
      <w:r>
        <w:t xml:space="preserve">Ha lo scopo di dare piena ed effettiva attuazione alle normative internazionali e comunitarie che regolano gli standard formativi per le figure di Allievo Ufficiale di Coperta e di Macchine, al fine di garantire livelli adeguati di formazione del personale che svolge attività lavorativa a bordo delle navi per la sicurezza in mare delle persone, delle merci e dell’ambiente.  </w:t>
      </w:r>
    </w:p>
    <w:p w14:paraId="7A15097E" w14:textId="77777777" w:rsidR="00C16878" w:rsidRDefault="00000000">
      <w:pPr>
        <w:ind w:right="338"/>
      </w:pPr>
      <w:r>
        <w:t xml:space="preserve">Il Sistema </w:t>
      </w:r>
      <w:proofErr w:type="spellStart"/>
      <w:r>
        <w:rPr>
          <w:i/>
        </w:rPr>
        <w:t>Quali.For.Ma</w:t>
      </w:r>
      <w:proofErr w:type="spellEnd"/>
      <w:r>
        <w:t xml:space="preserve">. si ispira ai seguenti principi: </w:t>
      </w:r>
    </w:p>
    <w:p w14:paraId="141A32E4" w14:textId="77777777" w:rsidR="00C16878" w:rsidRDefault="00000000">
      <w:pPr>
        <w:numPr>
          <w:ilvl w:val="0"/>
          <w:numId w:val="9"/>
        </w:numPr>
        <w:spacing w:line="269" w:lineRule="auto"/>
        <w:ind w:hanging="348"/>
      </w:pPr>
      <w:r>
        <w:rPr>
          <w:sz w:val="22"/>
        </w:rPr>
        <w:lastRenderedPageBreak/>
        <w:t xml:space="preserve">Il servizio erogato è orientato alla soddisfazione dei bisogni e delle aspettative degli studenti e delle famiglie e delle altre parti interessate; </w:t>
      </w:r>
    </w:p>
    <w:p w14:paraId="4C1F2214" w14:textId="77777777" w:rsidR="00C16878" w:rsidRDefault="00000000">
      <w:pPr>
        <w:numPr>
          <w:ilvl w:val="0"/>
          <w:numId w:val="9"/>
        </w:numPr>
        <w:spacing w:line="269" w:lineRule="auto"/>
        <w:ind w:hanging="348"/>
      </w:pPr>
      <w:r>
        <w:rPr>
          <w:sz w:val="22"/>
        </w:rPr>
        <w:t xml:space="preserve">I processi, le azioni e le attività sono diretti a garantire gli standard fissati nel SGQ e, sulla base dei risultati ottenuti, ad accrescere il livello di percezione della qualità del servizio; </w:t>
      </w:r>
    </w:p>
    <w:p w14:paraId="616B3D85" w14:textId="77777777" w:rsidR="00C16878" w:rsidRDefault="00000000">
      <w:pPr>
        <w:numPr>
          <w:ilvl w:val="0"/>
          <w:numId w:val="9"/>
        </w:numPr>
        <w:spacing w:after="26" w:line="269" w:lineRule="auto"/>
        <w:ind w:hanging="348"/>
      </w:pPr>
      <w:r>
        <w:rPr>
          <w:sz w:val="22"/>
        </w:rPr>
        <w:t xml:space="preserve">la cultura della qualità deve favorire il coinvolgimento di tutto il personale, anche attraverso la formazione continua e la valorizzazione e lo scambio delle competenze professionali, e deve essere orientata al perseguimento dell’efficienza e dell’efficacia del servizio. </w:t>
      </w:r>
    </w:p>
    <w:p w14:paraId="6A23F280" w14:textId="77777777" w:rsidR="00C16878" w:rsidRDefault="00000000">
      <w:pPr>
        <w:ind w:right="338"/>
      </w:pPr>
      <w:r>
        <w:t xml:space="preserve">DESCRIZIONE DEI SITI </w:t>
      </w:r>
    </w:p>
    <w:p w14:paraId="001B1AE1" w14:textId="77777777" w:rsidR="00C16878" w:rsidRDefault="00000000">
      <w:pPr>
        <w:spacing w:after="0" w:line="259" w:lineRule="auto"/>
        <w:ind w:left="895" w:right="0" w:firstLine="0"/>
        <w:jc w:val="left"/>
      </w:pPr>
      <w:r>
        <w:rPr>
          <w:sz w:val="22"/>
        </w:rPr>
        <w:t xml:space="preserve"> </w:t>
      </w:r>
    </w:p>
    <w:tbl>
      <w:tblPr>
        <w:tblStyle w:val="TableGrid"/>
        <w:tblW w:w="9622" w:type="dxa"/>
        <w:tblInd w:w="70" w:type="dxa"/>
        <w:tblCellMar>
          <w:top w:w="3" w:type="dxa"/>
          <w:left w:w="106" w:type="dxa"/>
          <w:right w:w="327" w:type="dxa"/>
        </w:tblCellMar>
        <w:tblLook w:val="04A0" w:firstRow="1" w:lastRow="0" w:firstColumn="1" w:lastColumn="0" w:noHBand="0" w:noVBand="1"/>
      </w:tblPr>
      <w:tblGrid>
        <w:gridCol w:w="9622"/>
      </w:tblGrid>
      <w:tr w:rsidR="00C16878" w14:paraId="5C9DD508" w14:textId="77777777">
        <w:trPr>
          <w:trHeight w:val="338"/>
        </w:trPr>
        <w:tc>
          <w:tcPr>
            <w:tcW w:w="9622" w:type="dxa"/>
            <w:tcBorders>
              <w:top w:val="nil"/>
              <w:left w:val="nil"/>
              <w:bottom w:val="nil"/>
              <w:right w:val="nil"/>
            </w:tcBorders>
            <w:shd w:val="clear" w:color="auto" w:fill="365F91"/>
          </w:tcPr>
          <w:p w14:paraId="2AE2DF50" w14:textId="77777777" w:rsidR="00C16878" w:rsidRDefault="00000000">
            <w:pPr>
              <w:spacing w:after="0" w:line="259" w:lineRule="auto"/>
              <w:ind w:left="0" w:right="0" w:firstLine="0"/>
              <w:jc w:val="left"/>
            </w:pPr>
            <w:r>
              <w:rPr>
                <w:b/>
                <w:color w:val="FFFFFF"/>
              </w:rPr>
              <w:t>0.2.1 – Sito MIUR – Unità di vertice</w:t>
            </w:r>
            <w:r>
              <w:rPr>
                <w:b/>
              </w:rPr>
              <w:t xml:space="preserve"> </w:t>
            </w:r>
          </w:p>
        </w:tc>
      </w:tr>
      <w:tr w:rsidR="00C16878" w14:paraId="4A12F075" w14:textId="77777777">
        <w:trPr>
          <w:trHeight w:val="9137"/>
        </w:trPr>
        <w:tc>
          <w:tcPr>
            <w:tcW w:w="9622" w:type="dxa"/>
            <w:tcBorders>
              <w:top w:val="nil"/>
              <w:left w:val="nil"/>
              <w:bottom w:val="nil"/>
              <w:right w:val="nil"/>
            </w:tcBorders>
            <w:shd w:val="clear" w:color="auto" w:fill="D6E3BC"/>
          </w:tcPr>
          <w:p w14:paraId="2E027B62" w14:textId="77777777" w:rsidR="00C16878" w:rsidRDefault="00000000">
            <w:pPr>
              <w:spacing w:after="20" w:line="259" w:lineRule="auto"/>
              <w:ind w:left="0" w:right="0" w:firstLine="0"/>
              <w:jc w:val="left"/>
            </w:pPr>
            <w:r>
              <w:lastRenderedPageBreak/>
              <w:t xml:space="preserve"> </w:t>
            </w:r>
          </w:p>
          <w:p w14:paraId="30443286" w14:textId="77777777" w:rsidR="00C16878" w:rsidRDefault="00000000">
            <w:pPr>
              <w:spacing w:after="0" w:line="275" w:lineRule="auto"/>
              <w:ind w:left="0" w:right="64" w:firstLine="0"/>
            </w:pPr>
            <w:r>
              <w:t xml:space="preserve">Denominazione: Ministero istruzione, università e ricerca – Direzione generale per gli ordinamenti scolastici e per la valutazione del sistema nazionale di istruzione </w:t>
            </w:r>
          </w:p>
          <w:p w14:paraId="435302F1" w14:textId="77777777" w:rsidR="00C16878" w:rsidRDefault="00000000">
            <w:pPr>
              <w:spacing w:after="20" w:line="259" w:lineRule="auto"/>
              <w:ind w:left="0" w:right="0" w:firstLine="0"/>
              <w:jc w:val="left"/>
            </w:pPr>
            <w:r>
              <w:t xml:space="preserve">Sede: Viale Trastevere 76/A – 00153 ROMA </w:t>
            </w:r>
          </w:p>
          <w:p w14:paraId="62A49D3B" w14:textId="77777777" w:rsidR="00C16878" w:rsidRDefault="00000000">
            <w:pPr>
              <w:spacing w:after="20" w:line="259" w:lineRule="auto"/>
              <w:ind w:left="0" w:right="0" w:firstLine="0"/>
              <w:jc w:val="left"/>
            </w:pPr>
            <w:r>
              <w:t xml:space="preserve"> </w:t>
            </w:r>
          </w:p>
          <w:p w14:paraId="6030DDC9" w14:textId="77777777" w:rsidR="00C16878" w:rsidRDefault="00000000">
            <w:pPr>
              <w:spacing w:after="20" w:line="259" w:lineRule="auto"/>
              <w:ind w:left="0" w:right="0" w:firstLine="0"/>
              <w:jc w:val="left"/>
            </w:pPr>
            <w:r>
              <w:t xml:space="preserve">Cod. Fisc. 80185250588 </w:t>
            </w:r>
          </w:p>
          <w:p w14:paraId="4DB963CD" w14:textId="77777777" w:rsidR="00C16878" w:rsidRDefault="00000000">
            <w:pPr>
              <w:spacing w:after="20" w:line="259" w:lineRule="auto"/>
              <w:ind w:left="0" w:right="0" w:firstLine="0"/>
              <w:jc w:val="left"/>
            </w:pPr>
            <w:r>
              <w:t xml:space="preserve">N° Tel. Centralino: 06/58491 </w:t>
            </w:r>
          </w:p>
          <w:p w14:paraId="5C368C02" w14:textId="77777777" w:rsidR="00C16878" w:rsidRDefault="00000000">
            <w:pPr>
              <w:spacing w:after="20" w:line="259" w:lineRule="auto"/>
              <w:ind w:left="0" w:right="0" w:firstLine="0"/>
              <w:jc w:val="left"/>
            </w:pPr>
            <w:r>
              <w:t xml:space="preserve">N° Tel. Direzione: 06/58495970 – 06/58495922 </w:t>
            </w:r>
          </w:p>
          <w:p w14:paraId="33A60F14" w14:textId="77777777" w:rsidR="00C16878" w:rsidRDefault="00000000">
            <w:pPr>
              <w:spacing w:after="20" w:line="259" w:lineRule="auto"/>
              <w:ind w:left="0" w:right="0" w:firstLine="0"/>
              <w:jc w:val="left"/>
            </w:pPr>
            <w:r>
              <w:t xml:space="preserve">Sito web: </w:t>
            </w:r>
            <w:r>
              <w:rPr>
                <w:color w:val="0000FF"/>
                <w:u w:val="single" w:color="0000FF"/>
              </w:rPr>
              <w:t>www.miur.gov.it</w:t>
            </w:r>
            <w:r>
              <w:t xml:space="preserve">  </w:t>
            </w:r>
          </w:p>
          <w:p w14:paraId="049D50C1" w14:textId="77777777" w:rsidR="00C16878" w:rsidRDefault="00000000">
            <w:pPr>
              <w:spacing w:after="0" w:line="275" w:lineRule="auto"/>
              <w:ind w:left="0" w:right="2545" w:firstLine="0"/>
              <w:jc w:val="left"/>
            </w:pPr>
            <w:r>
              <w:t xml:space="preserve">PEO   </w:t>
            </w:r>
            <w:proofErr w:type="gramStart"/>
            <w:r>
              <w:rPr>
                <w:color w:val="0000FF"/>
                <w:u w:val="single" w:color="0000FF"/>
              </w:rPr>
              <w:t>DGOSVufficio4@istruzione.it</w:t>
            </w:r>
            <w:r>
              <w:t xml:space="preserve">;   </w:t>
            </w:r>
            <w:proofErr w:type="gramEnd"/>
            <w:r>
              <w:t xml:space="preserve">    </w:t>
            </w:r>
            <w:r>
              <w:rPr>
                <w:color w:val="0000FF"/>
                <w:u w:val="single" w:color="0000FF"/>
              </w:rPr>
              <w:t>rosalba.bonanni@istruzione.it</w:t>
            </w:r>
            <w:r>
              <w:t xml:space="preserve">       </w:t>
            </w:r>
            <w:r>
              <w:rPr>
                <w:color w:val="0000FF"/>
                <w:u w:val="single" w:color="0000FF"/>
              </w:rPr>
              <w:t>livia.chinetti@istruzione.it</w:t>
            </w:r>
            <w:r>
              <w:t xml:space="preserve"> </w:t>
            </w:r>
          </w:p>
          <w:p w14:paraId="222FB177" w14:textId="77777777" w:rsidR="00C16878" w:rsidRDefault="00000000">
            <w:pPr>
              <w:spacing w:after="20" w:line="259" w:lineRule="auto"/>
              <w:ind w:left="0" w:right="0" w:firstLine="0"/>
              <w:jc w:val="left"/>
            </w:pPr>
            <w:r>
              <w:t xml:space="preserve"> </w:t>
            </w:r>
          </w:p>
          <w:p w14:paraId="1AB7E24C" w14:textId="77777777" w:rsidR="00C16878" w:rsidRDefault="00000000">
            <w:pPr>
              <w:spacing w:after="20" w:line="259" w:lineRule="auto"/>
              <w:ind w:left="0" w:right="0" w:firstLine="0"/>
              <w:jc w:val="left"/>
            </w:pPr>
            <w:r>
              <w:t xml:space="preserve">PEC: </w:t>
            </w:r>
            <w:r>
              <w:rPr>
                <w:color w:val="0000FF"/>
                <w:u w:val="single" w:color="0000FF"/>
              </w:rPr>
              <w:t>dgosv@postacert.istruzione.it</w:t>
            </w:r>
            <w:r>
              <w:rPr>
                <w:color w:val="0000FF"/>
              </w:rPr>
              <w:t xml:space="preserve"> </w:t>
            </w:r>
          </w:p>
          <w:p w14:paraId="1B713CB4" w14:textId="77777777" w:rsidR="00C16878" w:rsidRDefault="00000000">
            <w:pPr>
              <w:spacing w:after="20" w:line="259" w:lineRule="auto"/>
              <w:ind w:left="0" w:right="0" w:firstLine="0"/>
              <w:jc w:val="left"/>
            </w:pPr>
            <w:r>
              <w:t xml:space="preserve"> </w:t>
            </w:r>
          </w:p>
          <w:p w14:paraId="6232769E" w14:textId="77777777" w:rsidR="00C16878" w:rsidRDefault="00000000">
            <w:pPr>
              <w:spacing w:after="0" w:line="275" w:lineRule="auto"/>
              <w:ind w:left="0" w:right="64" w:firstLine="0"/>
            </w:pPr>
            <w:r>
              <w:t xml:space="preserve">LA DIREZIONE GENERALE PER GLI ORDINAMENTI SCOLASTICI E LA VALUTAZIONE DEL SISTEMA NAZIONALE DI ISTRUZIONE, appartenente al Dipartimento per il sistema educativo di istruzione e formazione, svolge, tra gli altri, compiti in materia di ordinamenti dei percorsi degli istituti tecnici e degli istituti professionali, ivi compresi gli aspetti riguardanti l’innovazione degli indirizzi di studio in relazione alle esigenze del mondo del lavoro e delle professioni. Nell’ambito della DGOSV la competenza in materia di istituti tecnici è affidata all’Uff. IV che si occupa di ordinamenti dei percorsi dell’istruzione tecnica. Nel dettaglio, per la parte che interessa il Sistema di Gestione della Qualità, la DGOSV ha competenza in materia di: </w:t>
            </w:r>
          </w:p>
          <w:p w14:paraId="44FD7233" w14:textId="77777777" w:rsidR="00C16878" w:rsidRDefault="00000000">
            <w:pPr>
              <w:tabs>
                <w:tab w:val="right" w:pos="9189"/>
              </w:tabs>
              <w:spacing w:after="0" w:line="259" w:lineRule="auto"/>
              <w:ind w:left="0" w:right="0" w:firstLine="0"/>
              <w:jc w:val="left"/>
            </w:pPr>
            <w:r>
              <w:t xml:space="preserve">- </w:t>
            </w:r>
            <w:r>
              <w:tab/>
              <w:t xml:space="preserve">emanazione di norme generali e linee di indirizzo relative agli </w:t>
            </w:r>
          </w:p>
        </w:tc>
      </w:tr>
      <w:tr w:rsidR="00C16878" w14:paraId="69DD29B4" w14:textId="77777777">
        <w:trPr>
          <w:trHeight w:val="6430"/>
        </w:trPr>
        <w:tc>
          <w:tcPr>
            <w:tcW w:w="9622" w:type="dxa"/>
            <w:tcBorders>
              <w:top w:val="nil"/>
              <w:left w:val="nil"/>
              <w:bottom w:val="nil"/>
              <w:right w:val="nil"/>
            </w:tcBorders>
            <w:shd w:val="clear" w:color="auto" w:fill="D6E3BC"/>
          </w:tcPr>
          <w:p w14:paraId="539FA1DA" w14:textId="77777777" w:rsidR="00C16878" w:rsidRDefault="00000000">
            <w:pPr>
              <w:spacing w:after="20" w:line="259" w:lineRule="auto"/>
              <w:ind w:left="708" w:right="0" w:firstLine="0"/>
              <w:jc w:val="left"/>
            </w:pPr>
            <w:r>
              <w:lastRenderedPageBreak/>
              <w:t xml:space="preserve">ordinamenti dei percorsi dell’istruzione tecnica e professionale; </w:t>
            </w:r>
          </w:p>
          <w:p w14:paraId="2E1110DF" w14:textId="77777777" w:rsidR="00C16878" w:rsidRDefault="00000000">
            <w:pPr>
              <w:numPr>
                <w:ilvl w:val="0"/>
                <w:numId w:val="77"/>
              </w:numPr>
              <w:spacing w:after="0" w:line="275" w:lineRule="auto"/>
              <w:ind w:right="0" w:hanging="708"/>
            </w:pPr>
            <w:r>
              <w:t xml:space="preserve">innovazione didattica e misure di sostegno allo sviluppo dei percorsi dell’istruzione tecnica e professionale, per rafforzare il collegamento con il mondo del lavoro e delle professioni tecniche; </w:t>
            </w:r>
          </w:p>
          <w:p w14:paraId="5FC10B55" w14:textId="77777777" w:rsidR="00C16878" w:rsidRDefault="00000000">
            <w:pPr>
              <w:numPr>
                <w:ilvl w:val="0"/>
                <w:numId w:val="77"/>
              </w:numPr>
              <w:spacing w:after="0" w:line="275" w:lineRule="auto"/>
              <w:ind w:right="0" w:hanging="708"/>
            </w:pPr>
            <w:r>
              <w:t xml:space="preserve">linee guida e standard, monitoraggio e risorse per la realizzazione di percorsi </w:t>
            </w:r>
            <w:proofErr w:type="spellStart"/>
            <w:r>
              <w:t>dialternanza</w:t>
            </w:r>
            <w:proofErr w:type="spellEnd"/>
            <w:r>
              <w:t xml:space="preserve"> scuola-lavoro, tirocini e </w:t>
            </w:r>
            <w:proofErr w:type="gramStart"/>
            <w:r>
              <w:t>stage,;</w:t>
            </w:r>
            <w:proofErr w:type="gramEnd"/>
            <w:r>
              <w:t xml:space="preserve"> </w:t>
            </w:r>
          </w:p>
          <w:p w14:paraId="0BDCB14C" w14:textId="77777777" w:rsidR="00C16878" w:rsidRDefault="00000000">
            <w:pPr>
              <w:numPr>
                <w:ilvl w:val="0"/>
                <w:numId w:val="77"/>
              </w:numPr>
              <w:spacing w:after="25" w:line="259" w:lineRule="auto"/>
              <w:ind w:right="0" w:hanging="708"/>
            </w:pPr>
            <w:r>
              <w:t xml:space="preserve">cura dei rapporti con le Regioni nelle materie di competenza. </w:t>
            </w:r>
          </w:p>
          <w:p w14:paraId="2C8A55ED" w14:textId="77777777" w:rsidR="00C16878" w:rsidRDefault="00000000">
            <w:pPr>
              <w:spacing w:after="0" w:line="275" w:lineRule="auto"/>
              <w:ind w:left="0" w:right="63" w:firstLine="0"/>
            </w:pPr>
            <w:r>
              <w:t xml:space="preserve">Per la realizzazione delle attività correlate alle materie di competenza, la DGOSV opera in raccordo, oltre che con le Regioni ed Enti locali, con il Ministero dell’Economia e delle Finanze, Ministero del Lavoro e delle Politiche sociali, Ministero delle Infrastrutture e dei Trasporti, Ministero dello Sviluppo economico, sistema camerale nonché con le parti sociali, datoriali e sindacali.  </w:t>
            </w:r>
          </w:p>
          <w:p w14:paraId="520F2A1B" w14:textId="77777777" w:rsidR="00C16878" w:rsidRDefault="00000000">
            <w:pPr>
              <w:spacing w:after="0" w:line="275" w:lineRule="auto"/>
              <w:ind w:left="0" w:right="64" w:firstLine="0"/>
            </w:pPr>
            <w:r>
              <w:t xml:space="preserve">Nello specifico del presente Sistema di Gestione della Qualità, la DGOSV svolge le competenze sopra indicate in riferimento ai percorsi degli istituti tecnici - indirizzo Trasporti e Logistica – articolazione Conduzione del mezzo – opzioni “Conduzione del mezzo navale” (CMN) e “Conduzione apparati e impianti marittimi” (CAIM), oggetto dello scopo di certificazione del SGQ. </w:t>
            </w:r>
          </w:p>
          <w:p w14:paraId="2ACF32D0" w14:textId="77777777" w:rsidR="00C16878" w:rsidRDefault="00000000">
            <w:pPr>
              <w:spacing w:after="0" w:line="259" w:lineRule="auto"/>
              <w:ind w:left="0" w:right="0" w:firstLine="0"/>
              <w:jc w:val="left"/>
            </w:pPr>
            <w:r>
              <w:t xml:space="preserve"> </w:t>
            </w:r>
          </w:p>
        </w:tc>
      </w:tr>
    </w:tbl>
    <w:p w14:paraId="6495DDEB" w14:textId="77777777" w:rsidR="00C16878" w:rsidRDefault="00000000">
      <w:pPr>
        <w:spacing w:after="0" w:line="259" w:lineRule="auto"/>
        <w:ind w:left="895" w:right="0" w:firstLine="0"/>
      </w:pPr>
      <w:r>
        <w:rPr>
          <w:sz w:val="22"/>
        </w:rPr>
        <w:t xml:space="preserve"> </w:t>
      </w:r>
    </w:p>
    <w:tbl>
      <w:tblPr>
        <w:tblStyle w:val="TableGrid"/>
        <w:tblW w:w="9622" w:type="dxa"/>
        <w:tblInd w:w="70" w:type="dxa"/>
        <w:tblCellMar>
          <w:top w:w="3" w:type="dxa"/>
          <w:left w:w="106" w:type="dxa"/>
          <w:right w:w="50" w:type="dxa"/>
        </w:tblCellMar>
        <w:tblLook w:val="04A0" w:firstRow="1" w:lastRow="0" w:firstColumn="1" w:lastColumn="0" w:noHBand="0" w:noVBand="1"/>
      </w:tblPr>
      <w:tblGrid>
        <w:gridCol w:w="9622"/>
      </w:tblGrid>
      <w:tr w:rsidR="00C16878" w14:paraId="1FC4D134" w14:textId="77777777">
        <w:trPr>
          <w:trHeight w:val="338"/>
        </w:trPr>
        <w:tc>
          <w:tcPr>
            <w:tcW w:w="9622" w:type="dxa"/>
            <w:tcBorders>
              <w:top w:val="nil"/>
              <w:left w:val="nil"/>
              <w:bottom w:val="nil"/>
              <w:right w:val="nil"/>
            </w:tcBorders>
            <w:shd w:val="clear" w:color="auto" w:fill="365F91"/>
          </w:tcPr>
          <w:p w14:paraId="646F600D" w14:textId="77777777" w:rsidR="00C16878" w:rsidRDefault="00000000">
            <w:pPr>
              <w:spacing w:after="0" w:line="259" w:lineRule="auto"/>
              <w:ind w:left="0" w:right="0" w:firstLine="0"/>
              <w:jc w:val="left"/>
            </w:pPr>
            <w:r>
              <w:rPr>
                <w:b/>
                <w:color w:val="FFFFFF"/>
              </w:rPr>
              <w:t>0.2.2 – Descrizione del Sito dell’istituzione scolastica</w:t>
            </w:r>
            <w:r>
              <w:rPr>
                <w:b/>
              </w:rPr>
              <w:t xml:space="preserve"> </w:t>
            </w:r>
          </w:p>
        </w:tc>
      </w:tr>
      <w:tr w:rsidR="00C16878" w14:paraId="0E891640" w14:textId="77777777">
        <w:trPr>
          <w:trHeight w:val="5916"/>
        </w:trPr>
        <w:tc>
          <w:tcPr>
            <w:tcW w:w="9622" w:type="dxa"/>
            <w:tcBorders>
              <w:top w:val="nil"/>
              <w:left w:val="nil"/>
              <w:bottom w:val="nil"/>
              <w:right w:val="nil"/>
            </w:tcBorders>
            <w:shd w:val="clear" w:color="auto" w:fill="D6E3BC"/>
          </w:tcPr>
          <w:p w14:paraId="5C9A82BE" w14:textId="77777777" w:rsidR="00C16878" w:rsidRPr="00E17E60" w:rsidRDefault="00000000">
            <w:pPr>
              <w:spacing w:after="20" w:line="259" w:lineRule="auto"/>
              <w:ind w:left="0" w:right="0" w:firstLine="0"/>
              <w:jc w:val="left"/>
              <w:rPr>
                <w:b/>
                <w:bCs/>
                <w:sz w:val="22"/>
                <w:szCs w:val="20"/>
              </w:rPr>
            </w:pPr>
            <w:r>
              <w:lastRenderedPageBreak/>
              <w:t xml:space="preserve"> </w:t>
            </w:r>
          </w:p>
          <w:p w14:paraId="573D51F8"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Intitolazione </w:t>
            </w:r>
            <w:r w:rsidRPr="008C1A5E">
              <w:rPr>
                <w:rFonts w:eastAsia="TimesNewRoman" w:cs="TimesNewRoman"/>
                <w:b/>
                <w:bCs/>
                <w:color w:val="auto"/>
                <w:kern w:val="0"/>
                <w:sz w:val="28"/>
                <w:szCs w:val="28"/>
              </w:rPr>
              <w:t>I.I.S. SILVIO LOPIANO</w:t>
            </w:r>
          </w:p>
          <w:p w14:paraId="667E88DE"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Indirizzo </w:t>
            </w:r>
            <w:r w:rsidRPr="008C1A5E">
              <w:rPr>
                <w:rFonts w:eastAsia="TimesNewRoman" w:cs="TimesNewRoman"/>
                <w:b/>
                <w:bCs/>
                <w:color w:val="auto"/>
                <w:kern w:val="0"/>
                <w:sz w:val="28"/>
                <w:szCs w:val="28"/>
              </w:rPr>
              <w:t>Via Marinella snc</w:t>
            </w:r>
          </w:p>
          <w:p w14:paraId="1F55A50F"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Citta </w:t>
            </w:r>
            <w:r w:rsidRPr="008C1A5E">
              <w:rPr>
                <w:rFonts w:eastAsia="TimesNewRoman" w:cs="TimesNewRoman"/>
                <w:b/>
                <w:bCs/>
                <w:color w:val="auto"/>
                <w:kern w:val="0"/>
                <w:sz w:val="28"/>
                <w:szCs w:val="28"/>
              </w:rPr>
              <w:t>Cetraro (CS)</w:t>
            </w:r>
          </w:p>
          <w:p w14:paraId="33AA0651"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Telefono </w:t>
            </w:r>
            <w:r w:rsidRPr="008C1A5E">
              <w:rPr>
                <w:rFonts w:eastAsia="TimesNewRoman" w:cs="TimesNewRoman"/>
                <w:b/>
                <w:bCs/>
                <w:color w:val="auto"/>
                <w:kern w:val="0"/>
                <w:sz w:val="28"/>
                <w:szCs w:val="28"/>
              </w:rPr>
              <w:t>0982 92007</w:t>
            </w:r>
          </w:p>
          <w:p w14:paraId="1CC13169"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Fax </w:t>
            </w:r>
            <w:r w:rsidRPr="008C1A5E">
              <w:rPr>
                <w:rFonts w:eastAsia="TimesNewRoman" w:cs="TimesNewRoman"/>
                <w:b/>
                <w:bCs/>
                <w:color w:val="auto"/>
                <w:kern w:val="0"/>
                <w:sz w:val="28"/>
                <w:szCs w:val="28"/>
              </w:rPr>
              <w:t>0982 91071</w:t>
            </w:r>
          </w:p>
          <w:p w14:paraId="3A9156C5"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e-mail </w:t>
            </w:r>
            <w:r w:rsidRPr="008C1A5E">
              <w:rPr>
                <w:rFonts w:eastAsia="TimesNewRoman" w:cs="TimesNewRoman"/>
                <w:b/>
                <w:bCs/>
                <w:color w:val="auto"/>
                <w:kern w:val="0"/>
                <w:sz w:val="28"/>
                <w:szCs w:val="28"/>
              </w:rPr>
              <w:t>csis028006@istruzione.it</w:t>
            </w:r>
          </w:p>
          <w:p w14:paraId="74BAA44C"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proofErr w:type="spellStart"/>
            <w:r w:rsidRPr="008C1A5E">
              <w:rPr>
                <w:rFonts w:eastAsia="TimesNewRoman,Bold" w:cs="TimesNewRoman,Bold"/>
                <w:b/>
                <w:bCs/>
                <w:color w:val="auto"/>
                <w:kern w:val="0"/>
                <w:sz w:val="28"/>
                <w:szCs w:val="28"/>
              </w:rPr>
              <w:t>pec</w:t>
            </w:r>
            <w:proofErr w:type="spellEnd"/>
            <w:r w:rsidRPr="008C1A5E">
              <w:rPr>
                <w:rFonts w:eastAsia="TimesNewRoman,Bold" w:cs="TimesNewRoman,Bold"/>
                <w:b/>
                <w:bCs/>
                <w:color w:val="auto"/>
                <w:kern w:val="0"/>
                <w:sz w:val="28"/>
                <w:szCs w:val="28"/>
              </w:rPr>
              <w:t xml:space="preserve"> </w:t>
            </w:r>
            <w:r w:rsidRPr="008C1A5E">
              <w:rPr>
                <w:rFonts w:eastAsia="TimesNewRoman" w:cs="TimesNewRoman"/>
                <w:b/>
                <w:bCs/>
                <w:color w:val="auto"/>
                <w:kern w:val="0"/>
                <w:sz w:val="28"/>
                <w:szCs w:val="28"/>
              </w:rPr>
              <w:t>csis028006@pec.istruzione.it</w:t>
            </w:r>
          </w:p>
          <w:p w14:paraId="373DE48E"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Indirizzo Web </w:t>
            </w:r>
            <w:r w:rsidRPr="008C1A5E">
              <w:rPr>
                <w:rFonts w:eastAsia="TimesNewRoman" w:cs="TimesNewRoman"/>
                <w:b/>
                <w:bCs/>
                <w:color w:val="auto"/>
                <w:kern w:val="0"/>
                <w:sz w:val="28"/>
                <w:szCs w:val="28"/>
              </w:rPr>
              <w:t>www.iiscetraro.gov.it</w:t>
            </w:r>
          </w:p>
          <w:p w14:paraId="5C75F99F" w14:textId="77777777" w:rsidR="00E17E60"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Dirigente Scolastico </w:t>
            </w:r>
            <w:r w:rsidRPr="008C1A5E">
              <w:rPr>
                <w:rFonts w:eastAsia="TimesNewRoman" w:cs="TimesNewRoman"/>
                <w:b/>
                <w:bCs/>
                <w:color w:val="auto"/>
                <w:kern w:val="0"/>
                <w:sz w:val="28"/>
                <w:szCs w:val="28"/>
              </w:rPr>
              <w:t>Graziano Di Pasqua</w:t>
            </w:r>
          </w:p>
          <w:p w14:paraId="50EA2F05" w14:textId="6834D147" w:rsidR="00641C38" w:rsidRPr="008C1A5E" w:rsidRDefault="00E17E60" w:rsidP="008C1A5E">
            <w:pPr>
              <w:autoSpaceDE w:val="0"/>
              <w:autoSpaceDN w:val="0"/>
              <w:adjustRightInd w:val="0"/>
              <w:spacing w:after="0" w:line="240" w:lineRule="auto"/>
              <w:ind w:left="0" w:right="0" w:firstLine="0"/>
              <w:jc w:val="center"/>
              <w:rPr>
                <w:rFonts w:eastAsia="TimesNewRoman" w:cs="TimesNewRoman"/>
                <w:b/>
                <w:bCs/>
                <w:color w:val="auto"/>
                <w:kern w:val="0"/>
                <w:sz w:val="28"/>
                <w:szCs w:val="28"/>
              </w:rPr>
            </w:pPr>
            <w:r w:rsidRPr="008C1A5E">
              <w:rPr>
                <w:rFonts w:eastAsia="TimesNewRoman,Bold" w:cs="TimesNewRoman,Bold"/>
                <w:b/>
                <w:bCs/>
                <w:color w:val="auto"/>
                <w:kern w:val="0"/>
                <w:sz w:val="28"/>
                <w:szCs w:val="28"/>
              </w:rPr>
              <w:t xml:space="preserve">Direttore dei Servizi Generali ed Amministrativi </w:t>
            </w:r>
            <w:r w:rsidRPr="008C1A5E">
              <w:rPr>
                <w:rFonts w:eastAsia="TimesNewRoman" w:cs="TimesNewRoman"/>
                <w:b/>
                <w:bCs/>
                <w:color w:val="auto"/>
                <w:kern w:val="0"/>
                <w:sz w:val="28"/>
                <w:szCs w:val="28"/>
              </w:rPr>
              <w:t>Filippo D'Ambrosio</w:t>
            </w:r>
          </w:p>
          <w:p w14:paraId="2F2B8D13" w14:textId="77777777" w:rsidR="00E17E60" w:rsidRPr="00E17E60" w:rsidRDefault="00E17E60" w:rsidP="00E17E60">
            <w:pPr>
              <w:autoSpaceDE w:val="0"/>
              <w:autoSpaceDN w:val="0"/>
              <w:adjustRightInd w:val="0"/>
              <w:spacing w:after="0" w:line="240" w:lineRule="auto"/>
              <w:ind w:left="0" w:right="0" w:firstLine="0"/>
              <w:jc w:val="left"/>
              <w:rPr>
                <w:rFonts w:ascii="TimesNewRoman,Bold" w:eastAsia="TimesNewRoman,Bold" w:hAnsiTheme="minorHAnsi" w:cs="TimesNewRoman,Bold"/>
                <w:b/>
                <w:bCs/>
                <w:color w:val="auto"/>
                <w:kern w:val="0"/>
                <w:szCs w:val="24"/>
              </w:rPr>
            </w:pPr>
          </w:p>
          <w:p w14:paraId="5CA5AB76" w14:textId="77777777" w:rsidR="00C16878" w:rsidRPr="00E26B54" w:rsidRDefault="00000000">
            <w:pPr>
              <w:spacing w:after="0" w:line="259" w:lineRule="auto"/>
              <w:ind w:left="0" w:right="0" w:firstLine="0"/>
              <w:jc w:val="left"/>
              <w:rPr>
                <w:rFonts w:ascii="Times New Roman" w:hAnsi="Times New Roman" w:cs="Times New Roman"/>
                <w:b/>
                <w:bCs/>
                <w:i/>
                <w:iCs/>
                <w:sz w:val="32"/>
                <w:szCs w:val="32"/>
              </w:rPr>
            </w:pPr>
            <w:r w:rsidRPr="00E26B54">
              <w:rPr>
                <w:rFonts w:ascii="Times New Roman" w:hAnsi="Times New Roman" w:cs="Times New Roman"/>
                <w:b/>
                <w:bCs/>
                <w:i/>
                <w:iCs/>
                <w:sz w:val="32"/>
                <w:szCs w:val="32"/>
              </w:rPr>
              <w:t xml:space="preserve">Percorsi di istruzione formazione marittima erogati  </w:t>
            </w:r>
          </w:p>
          <w:p w14:paraId="58A39406" w14:textId="77777777" w:rsidR="004B5173" w:rsidRDefault="004B5173">
            <w:pPr>
              <w:spacing w:after="0" w:line="259" w:lineRule="auto"/>
              <w:ind w:left="0" w:right="0" w:firstLine="0"/>
              <w:jc w:val="left"/>
            </w:pPr>
          </w:p>
          <w:p w14:paraId="79FF5007" w14:textId="3F991258" w:rsidR="00641C38" w:rsidRPr="008C1A5E" w:rsidRDefault="00000000" w:rsidP="008C1A5E">
            <w:pPr>
              <w:spacing w:after="22" w:line="259" w:lineRule="auto"/>
              <w:ind w:left="708" w:right="0" w:firstLine="0"/>
              <w:jc w:val="left"/>
              <w:rPr>
                <w:b/>
                <w:bCs/>
                <w:sz w:val="28"/>
                <w:szCs w:val="28"/>
              </w:rPr>
            </w:pPr>
            <w:r w:rsidRPr="008C1A5E">
              <w:rPr>
                <w:b/>
                <w:bCs/>
                <w:sz w:val="28"/>
                <w:szCs w:val="28"/>
              </w:rPr>
              <w:t xml:space="preserve">Conduzione di Apparati e Impianti Marittimi (CAIM) </w:t>
            </w:r>
          </w:p>
          <w:p w14:paraId="7D46B50F" w14:textId="77777777" w:rsidR="00641C38" w:rsidRDefault="00641C38" w:rsidP="00641C38">
            <w:pPr>
              <w:spacing w:after="22" w:line="259" w:lineRule="auto"/>
              <w:ind w:right="0"/>
              <w:jc w:val="left"/>
            </w:pPr>
          </w:p>
          <w:p w14:paraId="7A738CEC" w14:textId="77777777" w:rsidR="00C16878" w:rsidRDefault="00000000">
            <w:pPr>
              <w:spacing w:after="9" w:line="259" w:lineRule="auto"/>
              <w:ind w:left="0" w:right="0" w:firstLine="0"/>
              <w:jc w:val="left"/>
            </w:pPr>
            <w:r>
              <w:rPr>
                <w:rFonts w:ascii="Times New Roman" w:eastAsia="Times New Roman" w:hAnsi="Times New Roman" w:cs="Times New Roman"/>
                <w:b/>
              </w:rPr>
              <w:t xml:space="preserve">Presentazione dell’istituzione scolastica </w:t>
            </w:r>
          </w:p>
          <w:p w14:paraId="4FDE3747" w14:textId="77777777" w:rsidR="00641C38" w:rsidRDefault="00000000" w:rsidP="00641C38">
            <w:pPr>
              <w:spacing w:after="0" w:line="238" w:lineRule="auto"/>
              <w:ind w:left="0" w:right="57" w:firstLine="0"/>
            </w:pPr>
            <w:r>
              <w:rPr>
                <w:rFonts w:ascii="Times New Roman" w:eastAsia="Times New Roman" w:hAnsi="Times New Roman" w:cs="Times New Roman"/>
              </w:rPr>
              <w:t>L’Istituto Statale d’Istruzione Superiore</w:t>
            </w:r>
            <w:r w:rsidR="004B5173" w:rsidRPr="004B5173">
              <w:rPr>
                <w:rFonts w:ascii="Times New Roman" w:eastAsia="Times New Roman" w:hAnsi="Times New Roman" w:cs="Times New Roman"/>
              </w:rPr>
              <w:t xml:space="preserve"> "S</w:t>
            </w:r>
            <w:r w:rsidR="006E3B0C">
              <w:rPr>
                <w:rFonts w:ascii="Times New Roman" w:eastAsia="Times New Roman" w:hAnsi="Times New Roman" w:cs="Times New Roman"/>
              </w:rPr>
              <w:t>ilvio</w:t>
            </w:r>
            <w:r w:rsidR="004B5173" w:rsidRPr="004B5173">
              <w:rPr>
                <w:rFonts w:ascii="Times New Roman" w:eastAsia="Times New Roman" w:hAnsi="Times New Roman" w:cs="Times New Roman"/>
              </w:rPr>
              <w:t xml:space="preserve"> </w:t>
            </w:r>
            <w:proofErr w:type="spellStart"/>
            <w:r w:rsidR="004B5173" w:rsidRPr="004B5173">
              <w:rPr>
                <w:rFonts w:ascii="Times New Roman" w:eastAsia="Times New Roman" w:hAnsi="Times New Roman" w:cs="Times New Roman"/>
              </w:rPr>
              <w:t>Lopiano</w:t>
            </w:r>
            <w:proofErr w:type="spellEnd"/>
            <w:r w:rsidR="004B5173" w:rsidRPr="004B5173">
              <w:rPr>
                <w:rFonts w:ascii="Times New Roman" w:eastAsia="Times New Roman" w:hAnsi="Times New Roman" w:cs="Times New Roman"/>
              </w:rPr>
              <w:t>”</w:t>
            </w:r>
            <w:r w:rsidR="00641C38">
              <w:rPr>
                <w:rFonts w:ascii="Times New Roman" w:eastAsia="Times New Roman" w:hAnsi="Times New Roman" w:cs="Times New Roman"/>
              </w:rPr>
              <w:t xml:space="preserve"> è sorto da una forte volontà che ha deciso la costituzione di un’unica scuola superiore nella zona tirrenica della provincia di Cosenza con vari indirizzi in tutti i settori , dai Licei ai tecnici ed ai professionali al fine di venire incontro alle esigenze formative dell’utenza, a costituire un’entità che possa avere un peso maggiore nei rapporti con enti ed istituzioni; a garantire una efficace rete di orientamento e </w:t>
            </w:r>
            <w:proofErr w:type="spellStart"/>
            <w:r w:rsidR="00641C38">
              <w:rPr>
                <w:rFonts w:ascii="Times New Roman" w:eastAsia="Times New Roman" w:hAnsi="Times New Roman" w:cs="Times New Roman"/>
              </w:rPr>
              <w:t>ri</w:t>
            </w:r>
            <w:proofErr w:type="spellEnd"/>
            <w:r w:rsidR="00641C38">
              <w:rPr>
                <w:rFonts w:ascii="Times New Roman" w:eastAsia="Times New Roman" w:hAnsi="Times New Roman" w:cs="Times New Roman"/>
              </w:rPr>
              <w:t>-orientamento e la costituzione di percorsi didattici ( passerelle) da un tipo di scuola ad un altro; a garantire più efficacemente il diritto allo studio ; a favorire i rapporti tra docenti delle diverse tipologie di scuole per implementare metodologie diverse e scambi di buone pratiche ; ad utilizzare le risorse in maniera più efficace ed efficiente ; a sviluppare progetti comuni ed altri che possano coinvolgere le varie competenze degli allievi acquisite nei diversi percorsi utilizzate sinergicamente . L’istituto negli anni ha progressivamente raggiunto molti degli obiettivi previsti, è divenuto una comunità di apprendimento realizzata attraverso una condivisione di strategie e metodi aumentando la popolazione scolastica.</w:t>
            </w:r>
          </w:p>
          <w:p w14:paraId="3DF22BDA" w14:textId="1AFB6D78" w:rsidR="00C16878" w:rsidRDefault="00641C38" w:rsidP="00641C38">
            <w:pPr>
              <w:spacing w:after="0" w:line="259" w:lineRule="auto"/>
              <w:ind w:left="0" w:right="58" w:firstLine="0"/>
            </w:pPr>
            <w:r>
              <w:rPr>
                <w:rFonts w:ascii="Times New Roman" w:eastAsia="Times New Roman" w:hAnsi="Times New Roman" w:cs="Times New Roman"/>
              </w:rPr>
              <w:t xml:space="preserve">I fondamenti della scuola sono il rispetto della libertà d’insegnamento, la democrazia nei rapporti tra tutti i componenti della comunità scolastica, il rispetto e l’applicazione delle regole, la centralità della persona in ogni attività ed in particolare gli studenti come soggetti titolari del fondamentale diritto all’educazione, alla formazione e all’istruzione. Lo scopo è trasformare la scuola in una reale comunità di apprendimento per far divenire gli studenti di oggi delle persone pronte ad affrontare criticamente e con gli adeguati strumenti la sfida della complessità che caratterizza la nostra società civile. Un’offerta così ampia consente la prosecuzione degli studi a un numero abbastanza consistente di alunni che altrimenti sarebbero obbligati a rivolgersi agli Istituti di Cosenza. La provenienza degli alunni da territori così eterogenei, sebbene comporti vari problemi legati al pendolarismo, costituisce anche un elemento di </w:t>
            </w:r>
            <w:proofErr w:type="spellStart"/>
            <w:r>
              <w:rPr>
                <w:rFonts w:ascii="Times New Roman" w:eastAsia="Times New Roman" w:hAnsi="Times New Roman" w:cs="Times New Roman"/>
              </w:rPr>
              <w:t>vivacizzazione</w:t>
            </w:r>
            <w:proofErr w:type="spellEnd"/>
            <w:r>
              <w:rPr>
                <w:rFonts w:ascii="Times New Roman" w:eastAsia="Times New Roman" w:hAnsi="Times New Roman" w:cs="Times New Roman"/>
              </w:rPr>
              <w:t xml:space="preserve"> e scambio tra realtà differenti. L’area geografica nella quale opera l’Istituto è costituita dalla fascia costiera della parte nord della </w:t>
            </w:r>
            <w:r>
              <w:rPr>
                <w:rFonts w:ascii="Times New Roman" w:eastAsia="Times New Roman" w:hAnsi="Times New Roman" w:cs="Times New Roman"/>
              </w:rPr>
              <w:lastRenderedPageBreak/>
              <w:t>provincia di Cosenza e dall’area collinare che si trova alle sue spalle. La vocazione turistica del territorio ha investito trasversalmente anche il settore primario, cioè l’agricoltura e la pesca, portando nella fascia collinare interna a un intenso sviluppo agrituristico.</w:t>
            </w:r>
          </w:p>
        </w:tc>
      </w:tr>
      <w:tr w:rsidR="008C1A5E" w14:paraId="79D77A16" w14:textId="77777777">
        <w:trPr>
          <w:trHeight w:val="5916"/>
        </w:trPr>
        <w:tc>
          <w:tcPr>
            <w:tcW w:w="9622" w:type="dxa"/>
            <w:tcBorders>
              <w:top w:val="nil"/>
              <w:left w:val="nil"/>
              <w:bottom w:val="nil"/>
              <w:right w:val="nil"/>
            </w:tcBorders>
            <w:shd w:val="clear" w:color="auto" w:fill="D6E3BC"/>
          </w:tcPr>
          <w:p w14:paraId="1A84F5D4" w14:textId="77777777" w:rsidR="008C1A5E" w:rsidRDefault="008C1A5E">
            <w:pPr>
              <w:spacing w:after="20" w:line="259" w:lineRule="auto"/>
              <w:ind w:left="0" w:right="0" w:firstLine="0"/>
              <w:jc w:val="left"/>
            </w:pPr>
          </w:p>
        </w:tc>
      </w:tr>
    </w:tbl>
    <w:p w14:paraId="3C2756BD" w14:textId="77777777" w:rsidR="00C16878" w:rsidRDefault="00C16878">
      <w:pPr>
        <w:spacing w:after="0" w:line="259" w:lineRule="auto"/>
        <w:ind w:left="-958" w:right="680" w:firstLine="0"/>
        <w:jc w:val="left"/>
      </w:pPr>
    </w:p>
    <w:p w14:paraId="7241C0B4" w14:textId="77777777" w:rsidR="00C16878" w:rsidRDefault="00000000">
      <w:pPr>
        <w:spacing w:after="432" w:line="259" w:lineRule="auto"/>
        <w:ind w:left="175" w:right="0" w:firstLine="0"/>
        <w:jc w:val="left"/>
      </w:pPr>
      <w:r>
        <w:rPr>
          <w:b/>
          <w:sz w:val="16"/>
        </w:rPr>
        <w:t xml:space="preserve"> </w:t>
      </w:r>
    </w:p>
    <w:p w14:paraId="5F8A9F4B" w14:textId="77777777" w:rsidR="00C16878" w:rsidRDefault="00000000">
      <w:pPr>
        <w:pStyle w:val="Titolo1"/>
        <w:spacing w:after="84"/>
        <w:ind w:right="661"/>
      </w:pPr>
      <w:r>
        <w:lastRenderedPageBreak/>
        <w:t>SEZIONE 1 SCOPO E CAMPO DI APPLICAZIONE</w:t>
      </w:r>
      <w:r>
        <w:rPr>
          <w:sz w:val="40"/>
        </w:rPr>
        <w:t xml:space="preserve"> </w:t>
      </w:r>
    </w:p>
    <w:p w14:paraId="640DDB48" w14:textId="77777777" w:rsidR="00C16878" w:rsidRDefault="00000000">
      <w:pPr>
        <w:spacing w:after="0" w:line="259" w:lineRule="auto"/>
        <w:ind w:left="0" w:right="553" w:firstLine="0"/>
        <w:jc w:val="center"/>
      </w:pPr>
      <w:r>
        <w:rPr>
          <w:b/>
          <w:sz w:val="40"/>
        </w:rPr>
        <w:t xml:space="preserve"> </w:t>
      </w:r>
    </w:p>
    <w:p w14:paraId="02A24D99" w14:textId="77777777" w:rsidR="00C16878" w:rsidRDefault="00000000">
      <w:pPr>
        <w:spacing w:after="0" w:line="259" w:lineRule="auto"/>
        <w:ind w:left="0" w:right="2084" w:firstLine="0"/>
        <w:jc w:val="right"/>
      </w:pPr>
      <w:r>
        <w:rPr>
          <w:noProof/>
        </w:rPr>
        <w:drawing>
          <wp:inline distT="0" distB="0" distL="0" distR="0" wp14:anchorId="64086779" wp14:editId="31766F0A">
            <wp:extent cx="4219956" cy="1263396"/>
            <wp:effectExtent l="0" t="0" r="0" b="0"/>
            <wp:docPr id="7027" name="Picture 7027"/>
            <wp:cNvGraphicFramePr/>
            <a:graphic xmlns:a="http://schemas.openxmlformats.org/drawingml/2006/main">
              <a:graphicData uri="http://schemas.openxmlformats.org/drawingml/2006/picture">
                <pic:pic xmlns:pic="http://schemas.openxmlformats.org/drawingml/2006/picture">
                  <pic:nvPicPr>
                    <pic:cNvPr id="7027" name="Picture 7027"/>
                    <pic:cNvPicPr/>
                  </pic:nvPicPr>
                  <pic:blipFill>
                    <a:blip r:embed="rId14"/>
                    <a:stretch>
                      <a:fillRect/>
                    </a:stretch>
                  </pic:blipFill>
                  <pic:spPr>
                    <a:xfrm>
                      <a:off x="0" y="0"/>
                      <a:ext cx="4219956" cy="1263396"/>
                    </a:xfrm>
                    <a:prstGeom prst="rect">
                      <a:avLst/>
                    </a:prstGeom>
                  </pic:spPr>
                </pic:pic>
              </a:graphicData>
            </a:graphic>
          </wp:inline>
        </w:drawing>
      </w:r>
      <w:r>
        <w:rPr>
          <w:b/>
          <w:sz w:val="40"/>
        </w:rPr>
        <w:t xml:space="preserve"> </w:t>
      </w:r>
    </w:p>
    <w:p w14:paraId="2787A466" w14:textId="77777777" w:rsidR="00C16878" w:rsidRDefault="00000000">
      <w:pPr>
        <w:spacing w:after="0" w:line="259" w:lineRule="auto"/>
        <w:ind w:left="0" w:right="553" w:firstLine="0"/>
        <w:jc w:val="center"/>
      </w:pPr>
      <w:r>
        <w:rPr>
          <w:b/>
          <w:sz w:val="40"/>
        </w:rPr>
        <w:t xml:space="preserve"> </w:t>
      </w:r>
    </w:p>
    <w:p w14:paraId="19BAB147" w14:textId="77777777" w:rsidR="00C16878" w:rsidRDefault="00000000">
      <w:pPr>
        <w:pStyle w:val="Titolo2"/>
        <w:spacing w:after="177"/>
        <w:ind w:left="185"/>
      </w:pPr>
      <w:r>
        <w:rPr>
          <w:sz w:val="24"/>
        </w:rPr>
        <w:t>1.1 SCOPO E CAMPO DI APPLICAZIONE</w:t>
      </w:r>
      <w:r>
        <w:rPr>
          <w:color w:val="000000"/>
          <w:sz w:val="24"/>
        </w:rPr>
        <w:t xml:space="preserve"> </w:t>
      </w:r>
    </w:p>
    <w:p w14:paraId="2A2FC191" w14:textId="77777777" w:rsidR="00C16878" w:rsidRDefault="00000000">
      <w:pPr>
        <w:spacing w:after="0" w:line="259" w:lineRule="auto"/>
        <w:ind w:left="0" w:right="553" w:firstLine="0"/>
        <w:jc w:val="center"/>
      </w:pPr>
      <w:r>
        <w:rPr>
          <w:b/>
          <w:sz w:val="40"/>
        </w:rPr>
        <w:t xml:space="preserve"> </w:t>
      </w:r>
    </w:p>
    <w:p w14:paraId="0521AA2D" w14:textId="77777777" w:rsidR="00C16878" w:rsidRDefault="00000000">
      <w:pPr>
        <w:ind w:right="838"/>
      </w:pPr>
      <w:proofErr w:type="spellStart"/>
      <w:r>
        <w:rPr>
          <w:i/>
        </w:rPr>
        <w:t>Quali.For.Ma</w:t>
      </w:r>
      <w:proofErr w:type="spellEnd"/>
      <w:r>
        <w:rPr>
          <w:i/>
        </w:rPr>
        <w:t xml:space="preserve">. </w:t>
      </w:r>
      <w:r>
        <w:t xml:space="preserve">è un Sistema di Gestione Qualità strutturato per una organizzazione complessa, articolata in sedi diversificate per caratteristiche e funzioni, collegate dalla missione istituzionale e dallo scopo primario di fornire evidenza circa la conformità dei percorsi di istruzione erogati e sottoposti a certificazione in relazione agli standard formativi stabiliti dalle Convenzioni internazionali e dalle Direttive comunitarie nonché dalla normativa nazionale in materia di formazione marittima. </w:t>
      </w:r>
    </w:p>
    <w:p w14:paraId="778A334C" w14:textId="77777777" w:rsidR="00C16878" w:rsidRDefault="00000000">
      <w:proofErr w:type="spellStart"/>
      <w:r>
        <w:rPr>
          <w:i/>
        </w:rPr>
        <w:t>Quali.For.Ma</w:t>
      </w:r>
      <w:proofErr w:type="spellEnd"/>
      <w:r>
        <w:rPr>
          <w:i/>
        </w:rPr>
        <w:t>.</w:t>
      </w:r>
      <w:r>
        <w:t xml:space="preserve">, inoltre, definisce la propria organizzazione al fine di dimostrare la capacità di fornire con regolarità il servizio di istruzione nel rispetto dei requisiti degli Utenti/Clienti ed a quelli cogenti applicabili e con l’intento di attuare e mantenere una efficace gestione dei processi interni, come stabilito dalla Politica della Qualità.  </w:t>
      </w:r>
    </w:p>
    <w:p w14:paraId="0BDED83C" w14:textId="77777777" w:rsidR="00C16878" w:rsidRDefault="00000000">
      <w:pPr>
        <w:spacing w:after="20" w:line="259" w:lineRule="auto"/>
        <w:ind w:left="175" w:right="0" w:firstLine="0"/>
        <w:jc w:val="left"/>
      </w:pPr>
      <w:r>
        <w:t xml:space="preserve"> </w:t>
      </w:r>
    </w:p>
    <w:p w14:paraId="7F1A1F61" w14:textId="77777777" w:rsidR="00C16878" w:rsidRDefault="00000000">
      <w:pPr>
        <w:ind w:right="838"/>
      </w:pPr>
      <w:r>
        <w:t xml:space="preserve">Il SGQ è definito nel presente MSGQ, nei Processi, nelle Procedure ed eventuali Istruzioni ad esso correlate che, insieme, descrivono le prescrizioni e le modalità per la pianificazione, la realizzazione, il controllo ed il monitoraggio delle prestazioni erogate, nonché dei processi e delle attività ad essi correlate e delineano i criteri per il riesame, l’aggiornamento ed il miglioramento continuo del Sistema stesso.  </w:t>
      </w:r>
    </w:p>
    <w:p w14:paraId="2832C52D" w14:textId="77777777" w:rsidR="00C16878" w:rsidRDefault="00000000">
      <w:pPr>
        <w:spacing w:after="39" w:line="259" w:lineRule="auto"/>
        <w:ind w:left="175" w:right="0" w:firstLine="0"/>
        <w:jc w:val="left"/>
      </w:pPr>
      <w:r>
        <w:t xml:space="preserve"> </w:t>
      </w:r>
    </w:p>
    <w:p w14:paraId="3EC3096B" w14:textId="77777777" w:rsidR="00C16878" w:rsidRDefault="00000000">
      <w:pPr>
        <w:pStyle w:val="Titolo3"/>
      </w:pPr>
      <w:r>
        <w:t>1.1.1 SCOPO DI CERTIFICAZIONE PER IL SISTEMA UNI EN ISO 9001</w:t>
      </w:r>
      <w:r>
        <w:rPr>
          <w:color w:val="000000"/>
        </w:rPr>
        <w:t xml:space="preserve"> </w:t>
      </w:r>
    </w:p>
    <w:p w14:paraId="5B4D1EF1" w14:textId="77777777" w:rsidR="00C16878" w:rsidRDefault="00000000">
      <w:pPr>
        <w:spacing w:after="0" w:line="259" w:lineRule="auto"/>
        <w:ind w:left="175" w:right="0" w:firstLine="0"/>
        <w:jc w:val="left"/>
      </w:pPr>
      <w:r>
        <w:rPr>
          <w:i/>
        </w:rPr>
        <w:t xml:space="preserve"> </w:t>
      </w:r>
    </w:p>
    <w:p w14:paraId="38A8F1EC" w14:textId="77777777" w:rsidR="00C16878" w:rsidRDefault="00000000">
      <w:pPr>
        <w:ind w:right="840"/>
      </w:pPr>
      <w:r>
        <w:t xml:space="preserve">Lo scopo di certificazione è correlato alle funzioni e alle competenze stabilite dalle norme cogenti in relazione ai ruoli delle diverse Direzioni facenti parte del SGQ </w:t>
      </w:r>
      <w:r>
        <w:rPr>
          <w:i/>
        </w:rPr>
        <w:t>Quali.for.ma.</w:t>
      </w:r>
      <w:r>
        <w:t xml:space="preserve"> </w:t>
      </w:r>
    </w:p>
    <w:p w14:paraId="4455B391" w14:textId="77777777" w:rsidR="00C16878" w:rsidRDefault="00000000">
      <w:pPr>
        <w:spacing w:after="20" w:line="259" w:lineRule="auto"/>
        <w:ind w:left="175" w:right="0" w:firstLine="0"/>
        <w:jc w:val="left"/>
      </w:pPr>
      <w:r>
        <w:t xml:space="preserve"> </w:t>
      </w:r>
    </w:p>
    <w:p w14:paraId="26D68A6F" w14:textId="77777777" w:rsidR="00C16878" w:rsidRDefault="00000000">
      <w:pPr>
        <w:shd w:val="clear" w:color="auto" w:fill="FABF8F"/>
        <w:spacing w:line="250" w:lineRule="auto"/>
        <w:ind w:left="170" w:right="500" w:hanging="10"/>
        <w:jc w:val="left"/>
      </w:pPr>
      <w:r>
        <w:rPr>
          <w:b/>
        </w:rPr>
        <w:lastRenderedPageBreak/>
        <w:t xml:space="preserve">Ministero dell’istruzione, dell’università e della ricerca – Direzione generale per gli ordinamenti scolastici e per la valutazione del sistema nazionale di istruzione </w:t>
      </w:r>
    </w:p>
    <w:p w14:paraId="0F89861D" w14:textId="77777777" w:rsidR="00C16878" w:rsidRDefault="00000000">
      <w:pPr>
        <w:spacing w:after="0" w:line="259" w:lineRule="auto"/>
        <w:ind w:left="175" w:right="0" w:firstLine="0"/>
        <w:jc w:val="left"/>
      </w:pPr>
      <w:r>
        <w:t xml:space="preserve"> </w:t>
      </w:r>
    </w:p>
    <w:p w14:paraId="29EACC72" w14:textId="77777777" w:rsidR="00C16878" w:rsidRDefault="00000000">
      <w:pPr>
        <w:ind w:right="838"/>
      </w:pPr>
      <w:r>
        <w:t xml:space="preserve">Emanazione norme generali e principi fondamentali relativi ai percorsi di istruzione degli Istituti tecnici per il settore trasporto marittimo. Coordinamento, vigilanza e monitoraggio delle modalità di attuazione degli standard definiti nel Sistema di gestione qualità dei percorsi di istruzione degli Istituti tecnici per il settore marittimo a garanzia dell’effettiva erogazione di percorsi di istruzione conformi e dell’uniformità delle prestazioni su tutto il territorio nazionale. </w:t>
      </w:r>
    </w:p>
    <w:p w14:paraId="2FB1F6F3" w14:textId="77777777" w:rsidR="00C16878" w:rsidRDefault="00000000">
      <w:pPr>
        <w:spacing w:after="0" w:line="259" w:lineRule="auto"/>
        <w:ind w:left="175" w:right="0" w:firstLine="0"/>
        <w:jc w:val="left"/>
      </w:pPr>
      <w:r>
        <w:t xml:space="preserve"> </w:t>
      </w:r>
    </w:p>
    <w:p w14:paraId="595B9155" w14:textId="77777777" w:rsidR="00C16878" w:rsidRDefault="00000000">
      <w:pPr>
        <w:spacing w:after="0" w:line="259" w:lineRule="auto"/>
        <w:ind w:left="175" w:right="0" w:firstLine="0"/>
        <w:jc w:val="left"/>
      </w:pPr>
      <w:r>
        <w:t xml:space="preserve"> </w:t>
      </w:r>
    </w:p>
    <w:p w14:paraId="28E3478A" w14:textId="77777777" w:rsidR="00C16878" w:rsidRDefault="00000000">
      <w:pPr>
        <w:shd w:val="clear" w:color="auto" w:fill="FABF8F"/>
        <w:spacing w:line="250" w:lineRule="auto"/>
        <w:ind w:left="170" w:right="500" w:hanging="10"/>
        <w:jc w:val="left"/>
      </w:pPr>
      <w:r>
        <w:rPr>
          <w:b/>
        </w:rPr>
        <w:t xml:space="preserve">Istituzioni scolastiche  </w:t>
      </w:r>
    </w:p>
    <w:p w14:paraId="323C54EC" w14:textId="77777777" w:rsidR="00C16878" w:rsidRDefault="00000000">
      <w:pPr>
        <w:spacing w:after="0" w:line="259" w:lineRule="auto"/>
        <w:ind w:left="175" w:right="0" w:firstLine="0"/>
        <w:jc w:val="left"/>
      </w:pPr>
      <w:r>
        <w:t xml:space="preserve"> </w:t>
      </w:r>
    </w:p>
    <w:p w14:paraId="4F92A8C4" w14:textId="77777777" w:rsidR="00C16878" w:rsidRDefault="00000000">
      <w:pPr>
        <w:ind w:right="838"/>
      </w:pPr>
      <w:r>
        <w:t>Progettazione, sviluppo, programmazione, erogazione, valutazione e certificazione dei percorsi di istruzione quinquennali della scuola secondaria di II grado relativi all’indirizzo “Trasporti e Logistica”, articolazione “Conduzione del mezzo” opzioni “</w:t>
      </w:r>
      <w:r>
        <w:rPr>
          <w:i/>
        </w:rPr>
        <w:t>Conduzione del mezzo navale</w:t>
      </w:r>
      <w:r>
        <w:t>” e “</w:t>
      </w:r>
      <w:r>
        <w:rPr>
          <w:i/>
        </w:rPr>
        <w:t>Conduzione di apparati e impianti marittimi</w:t>
      </w:r>
      <w:r>
        <w:t xml:space="preserve">”, in conformità con l’attuazione della disciplina nazionale, comunitaria e internazionale del settore di riferimento. </w:t>
      </w:r>
    </w:p>
    <w:p w14:paraId="48614889" w14:textId="77777777" w:rsidR="00C16878" w:rsidRDefault="00000000">
      <w:pPr>
        <w:spacing w:after="0" w:line="259" w:lineRule="auto"/>
        <w:ind w:left="175" w:right="0" w:firstLine="0"/>
        <w:jc w:val="left"/>
      </w:pPr>
      <w:r>
        <w:t xml:space="preserve"> </w:t>
      </w:r>
    </w:p>
    <w:p w14:paraId="572887BC" w14:textId="77777777" w:rsidR="00C16878" w:rsidRDefault="00000000">
      <w:pPr>
        <w:spacing w:after="0" w:line="259" w:lineRule="auto"/>
        <w:ind w:left="175" w:right="0" w:firstLine="0"/>
        <w:jc w:val="left"/>
      </w:pPr>
      <w:r>
        <w:t xml:space="preserve"> </w:t>
      </w:r>
    </w:p>
    <w:p w14:paraId="48EC1A94" w14:textId="77777777" w:rsidR="00C16878" w:rsidRDefault="00000000">
      <w:pPr>
        <w:pStyle w:val="Titolo3"/>
      </w:pPr>
      <w:r>
        <w:t>1.1.2 CAMPO DI APPLICAZIONE</w:t>
      </w:r>
      <w:r>
        <w:rPr>
          <w:color w:val="000000"/>
        </w:rPr>
        <w:t xml:space="preserve"> </w:t>
      </w:r>
    </w:p>
    <w:p w14:paraId="24C46D18" w14:textId="77777777" w:rsidR="00C16878" w:rsidRDefault="00000000">
      <w:pPr>
        <w:spacing w:after="0" w:line="259" w:lineRule="auto"/>
        <w:ind w:left="175" w:right="0" w:firstLine="0"/>
        <w:jc w:val="left"/>
      </w:pPr>
      <w:r>
        <w:t xml:space="preserve"> </w:t>
      </w:r>
    </w:p>
    <w:p w14:paraId="1E99F695" w14:textId="77777777" w:rsidR="00C16878" w:rsidRDefault="00000000">
      <w:pPr>
        <w:ind w:right="840"/>
      </w:pPr>
      <w:r>
        <w:t>Il campo di applicazione è determinato prendendo in considerazione i fattori interni ed esterni, le parti interessate e i servizi forniti dall’Organizzazione in relazione allo scopo di certificazione.</w:t>
      </w:r>
      <w:r>
        <w:rPr>
          <w:i/>
        </w:rPr>
        <w:t xml:space="preserve"> </w:t>
      </w:r>
    </w:p>
    <w:p w14:paraId="139562D6" w14:textId="77777777" w:rsidR="00C16878" w:rsidRDefault="00000000">
      <w:r>
        <w:t xml:space="preserve">Il SGQ rappresenta per l’Organizzazione una regola per condurre e gestire la propria struttura organizzativa e mirare al miglioramento progressivo a lungo termine del servizio, concentrando l’attenzione sulle parti interessate e sulle loro esigenze. </w:t>
      </w:r>
    </w:p>
    <w:p w14:paraId="64FD61C3" w14:textId="77777777" w:rsidR="00C16878" w:rsidRDefault="00000000">
      <w:pPr>
        <w:ind w:right="338"/>
      </w:pPr>
      <w:r>
        <w:t>Con il SGQ</w:t>
      </w:r>
      <w:r>
        <w:rPr>
          <w:i/>
        </w:rPr>
        <w:t xml:space="preserve"> </w:t>
      </w:r>
      <w:proofErr w:type="spellStart"/>
      <w:r>
        <w:rPr>
          <w:i/>
        </w:rPr>
        <w:t>Quali.For.Ma</w:t>
      </w:r>
      <w:proofErr w:type="spellEnd"/>
      <w:r>
        <w:rPr>
          <w:i/>
        </w:rPr>
        <w:t>.</w:t>
      </w:r>
      <w:r>
        <w:t xml:space="preserve"> l’Organizzazione intende:  </w:t>
      </w:r>
    </w:p>
    <w:p w14:paraId="679C749E" w14:textId="77777777" w:rsidR="00C16878" w:rsidRDefault="00000000">
      <w:pPr>
        <w:numPr>
          <w:ilvl w:val="0"/>
          <w:numId w:val="10"/>
        </w:numPr>
        <w:spacing w:after="20" w:line="259" w:lineRule="auto"/>
        <w:ind w:right="338" w:hanging="293"/>
      </w:pPr>
      <w:r>
        <w:t xml:space="preserve">gestire, garantire e migliorare il livello della qualità del servizio erogato;  </w:t>
      </w:r>
    </w:p>
    <w:p w14:paraId="7832B81F" w14:textId="77777777" w:rsidR="00C16878" w:rsidRDefault="00000000">
      <w:pPr>
        <w:numPr>
          <w:ilvl w:val="0"/>
          <w:numId w:val="10"/>
        </w:numPr>
        <w:ind w:right="338" w:hanging="293"/>
      </w:pPr>
      <w:r>
        <w:t xml:space="preserve">dimostrare la capacità di fornire con regolarità il servizio di istruzione di cui alla sez. 0 e al par. 0.2 conforme ai requisiti richiesti dagli Utenti ed a quelli cogenti applicabili;  </w:t>
      </w:r>
    </w:p>
    <w:p w14:paraId="4CCE7E96" w14:textId="77777777" w:rsidR="00C16878" w:rsidRDefault="00000000">
      <w:pPr>
        <w:numPr>
          <w:ilvl w:val="0"/>
          <w:numId w:val="10"/>
        </w:numPr>
        <w:ind w:right="338" w:hanging="293"/>
      </w:pPr>
      <w:r>
        <w:t xml:space="preserve">prevenire ed evitare il manifestarsi di non conformità lungo tutto il processo; </w:t>
      </w:r>
    </w:p>
    <w:p w14:paraId="28DB2E1D" w14:textId="77777777" w:rsidR="00C16878" w:rsidRDefault="00000000">
      <w:pPr>
        <w:numPr>
          <w:ilvl w:val="0"/>
          <w:numId w:val="10"/>
        </w:numPr>
        <w:ind w:right="338" w:hanging="293"/>
      </w:pPr>
      <w:r>
        <w:t xml:space="preserve">accrescere la soddisfazione degli Utenti tramite l’applicazione efficace del Sistema stesso, inclusi i processi per il suo miglioramento continuo e l’assicurazione della conformità ai requisiti suddetti.  </w:t>
      </w:r>
    </w:p>
    <w:p w14:paraId="7B84DE68" w14:textId="77777777" w:rsidR="00C16878" w:rsidRDefault="00000000">
      <w:pPr>
        <w:spacing w:after="0" w:line="259" w:lineRule="auto"/>
        <w:ind w:left="175" w:right="0" w:firstLine="0"/>
        <w:jc w:val="left"/>
      </w:pPr>
      <w:r>
        <w:lastRenderedPageBreak/>
        <w:t xml:space="preserve"> </w:t>
      </w:r>
    </w:p>
    <w:p w14:paraId="33552DC0" w14:textId="77777777" w:rsidR="00C16878" w:rsidRDefault="00000000">
      <w:pPr>
        <w:ind w:left="193" w:right="338"/>
      </w:pPr>
      <w:r>
        <w:t xml:space="preserve">Il presente MSGQ ed annessi allegati ha lo scopo di:  </w:t>
      </w:r>
    </w:p>
    <w:p w14:paraId="65C8DCDD" w14:textId="77777777" w:rsidR="00C16878" w:rsidRDefault="00000000">
      <w:pPr>
        <w:numPr>
          <w:ilvl w:val="0"/>
          <w:numId w:val="10"/>
        </w:numPr>
        <w:ind w:right="338" w:hanging="293"/>
      </w:pPr>
      <w:r>
        <w:t xml:space="preserve">fornire un’adeguata descrizione del SGQ attraverso l’identificazione e la definizione della sequenza e della interazione dei processi/sotto-processi nonché delle connesse responsabilità; </w:t>
      </w:r>
    </w:p>
    <w:p w14:paraId="65CDFA60" w14:textId="77777777" w:rsidR="00C16878" w:rsidRDefault="00000000">
      <w:pPr>
        <w:numPr>
          <w:ilvl w:val="0"/>
          <w:numId w:val="10"/>
        </w:numPr>
        <w:ind w:right="338" w:hanging="293"/>
      </w:pPr>
      <w:r>
        <w:t xml:space="preserve">costituire un costante riferimento nell'applicazione e nell'aggiornamento del SGQ stesso;  </w:t>
      </w:r>
    </w:p>
    <w:p w14:paraId="2A0B2AE4" w14:textId="77777777" w:rsidR="00C16878" w:rsidRDefault="00000000">
      <w:pPr>
        <w:numPr>
          <w:ilvl w:val="0"/>
          <w:numId w:val="10"/>
        </w:numPr>
        <w:ind w:right="338" w:hanging="293"/>
      </w:pPr>
      <w:r>
        <w:t xml:space="preserve">rappresentare una guida di riferimento per la formazione del personale e, in particolare, di quello neoassunto;  </w:t>
      </w:r>
    </w:p>
    <w:p w14:paraId="09792388" w14:textId="77777777" w:rsidR="00C16878" w:rsidRDefault="00000000">
      <w:pPr>
        <w:numPr>
          <w:ilvl w:val="0"/>
          <w:numId w:val="10"/>
        </w:numPr>
        <w:ind w:right="338" w:hanging="293"/>
      </w:pPr>
      <w:r>
        <w:t xml:space="preserve">costituire il documento base per la certificazione del SGQ da parte degli Organismi di </w:t>
      </w:r>
      <w:proofErr w:type="gramStart"/>
      <w:r>
        <w:t>Certificazione ;</w:t>
      </w:r>
      <w:proofErr w:type="gramEnd"/>
      <w:r>
        <w:t xml:space="preserve">  </w:t>
      </w:r>
    </w:p>
    <w:p w14:paraId="0754BC73" w14:textId="77777777" w:rsidR="00C16878" w:rsidRDefault="00000000">
      <w:pPr>
        <w:numPr>
          <w:ilvl w:val="0"/>
          <w:numId w:val="10"/>
        </w:numPr>
        <w:ind w:right="338" w:hanging="293"/>
      </w:pPr>
      <w:r>
        <w:t>costituire il documento di riferimento per dare evidenza della conformità dei percorsi sottoposti a certificazione agli standard internazionali e comunitari in occasione delle visite periodiche da parte della Commissione Europea che opera attraverso la propria Agenzia EMSA (</w:t>
      </w:r>
      <w:proofErr w:type="spellStart"/>
      <w:r>
        <w:rPr>
          <w:i/>
        </w:rPr>
        <w:t>European</w:t>
      </w:r>
      <w:proofErr w:type="spellEnd"/>
      <w:r>
        <w:rPr>
          <w:i/>
        </w:rPr>
        <w:t xml:space="preserve"> Maritime </w:t>
      </w:r>
      <w:proofErr w:type="spellStart"/>
      <w:r>
        <w:rPr>
          <w:i/>
        </w:rPr>
        <w:t>Safety</w:t>
      </w:r>
      <w:proofErr w:type="spellEnd"/>
      <w:r>
        <w:rPr>
          <w:i/>
        </w:rPr>
        <w:t xml:space="preserve"> Agency</w:t>
      </w:r>
      <w:r>
        <w:t xml:space="preserve">) </w:t>
      </w:r>
    </w:p>
    <w:p w14:paraId="58CE496A" w14:textId="77777777" w:rsidR="00C16878" w:rsidRDefault="00000000">
      <w:pPr>
        <w:numPr>
          <w:ilvl w:val="0"/>
          <w:numId w:val="10"/>
        </w:numPr>
        <w:ind w:right="338" w:hanging="293"/>
      </w:pPr>
      <w:r>
        <w:t xml:space="preserve">costituire la base documentale rispetto alla quale sono effettuati gli Audit interni.  </w:t>
      </w:r>
    </w:p>
    <w:p w14:paraId="7CE345D7" w14:textId="77777777" w:rsidR="00C16878" w:rsidRDefault="00000000">
      <w:pPr>
        <w:spacing w:after="34" w:line="259" w:lineRule="auto"/>
        <w:ind w:left="175" w:right="0" w:firstLine="0"/>
        <w:jc w:val="left"/>
      </w:pPr>
      <w:r>
        <w:t xml:space="preserve"> </w:t>
      </w:r>
    </w:p>
    <w:p w14:paraId="35FB3D3F" w14:textId="77777777" w:rsidR="00C16878" w:rsidRDefault="00000000">
      <w:pPr>
        <w:ind w:right="338"/>
      </w:pPr>
      <w:r>
        <w:t xml:space="preserve">Nel MSGQ vengono pertanto definiti o richiamati:  </w:t>
      </w:r>
    </w:p>
    <w:p w14:paraId="02696259" w14:textId="77777777" w:rsidR="00C16878" w:rsidRDefault="00000000">
      <w:pPr>
        <w:numPr>
          <w:ilvl w:val="0"/>
          <w:numId w:val="10"/>
        </w:numPr>
        <w:spacing w:line="269" w:lineRule="auto"/>
        <w:ind w:right="338" w:hanging="293"/>
      </w:pPr>
      <w:r>
        <w:rPr>
          <w:sz w:val="22"/>
        </w:rPr>
        <w:t xml:space="preserve">la Politica e gli Obiettivi per la Qualità che ciascuna Direzione dovrà descrivere tenuto conto degli standard di sistema già definiti; </w:t>
      </w:r>
    </w:p>
    <w:p w14:paraId="1FEE963F" w14:textId="77777777" w:rsidR="00C16878" w:rsidRDefault="00000000">
      <w:pPr>
        <w:numPr>
          <w:ilvl w:val="0"/>
          <w:numId w:val="10"/>
        </w:numPr>
        <w:spacing w:line="269" w:lineRule="auto"/>
        <w:ind w:right="338" w:hanging="293"/>
      </w:pPr>
      <w:r>
        <w:rPr>
          <w:sz w:val="22"/>
        </w:rPr>
        <w:t xml:space="preserve">l’organizzazione gerarchica e funzionale per ciascuna Sito;  </w:t>
      </w:r>
    </w:p>
    <w:p w14:paraId="1F06C549" w14:textId="77777777" w:rsidR="00C16878" w:rsidRDefault="00000000">
      <w:pPr>
        <w:numPr>
          <w:ilvl w:val="0"/>
          <w:numId w:val="10"/>
        </w:numPr>
        <w:spacing w:line="269" w:lineRule="auto"/>
        <w:ind w:right="338" w:hanging="293"/>
      </w:pPr>
      <w:r>
        <w:rPr>
          <w:sz w:val="22"/>
        </w:rPr>
        <w:t xml:space="preserve">la struttura documentale del SGQ ed in particolare i processi, le procedure e istruzioni operative predisposte per l’attuazione ed il funzionamento della stessa; </w:t>
      </w:r>
    </w:p>
    <w:p w14:paraId="61CB3631" w14:textId="77777777" w:rsidR="00C16878" w:rsidRDefault="00000000">
      <w:pPr>
        <w:numPr>
          <w:ilvl w:val="0"/>
          <w:numId w:val="10"/>
        </w:numPr>
        <w:spacing w:line="269" w:lineRule="auto"/>
        <w:ind w:right="338" w:hanging="293"/>
      </w:pPr>
      <w:r>
        <w:rPr>
          <w:sz w:val="22"/>
        </w:rPr>
        <w:t xml:space="preserve">i diversi processi che intervengono e caratterizzano il SGQ e le interazioni fra gli stessi; </w:t>
      </w:r>
    </w:p>
    <w:p w14:paraId="4BEAEA3D" w14:textId="77777777" w:rsidR="00C16878" w:rsidRDefault="00000000">
      <w:pPr>
        <w:numPr>
          <w:ilvl w:val="0"/>
          <w:numId w:val="10"/>
        </w:numPr>
        <w:spacing w:line="269" w:lineRule="auto"/>
        <w:ind w:right="338" w:hanging="293"/>
      </w:pPr>
      <w:r>
        <w:rPr>
          <w:sz w:val="22"/>
        </w:rPr>
        <w:t xml:space="preserve">i compiti, le responsabilità e l’autorità attribuite alle diverse funzioni interne inserite nell’organigramma, nonché le interfacce fra le funzioni stesse e con soggetti esterni coinvolti e interessati dal SGQ; </w:t>
      </w:r>
    </w:p>
    <w:p w14:paraId="0E290A58" w14:textId="77777777" w:rsidR="00C16878" w:rsidRDefault="00000000">
      <w:pPr>
        <w:numPr>
          <w:ilvl w:val="0"/>
          <w:numId w:val="10"/>
        </w:numPr>
        <w:spacing w:after="42" w:line="269" w:lineRule="auto"/>
        <w:ind w:right="338" w:hanging="293"/>
      </w:pPr>
      <w:r>
        <w:rPr>
          <w:sz w:val="22"/>
        </w:rPr>
        <w:t xml:space="preserve">i criteri ed i requisiti applicabili per le attività di controllo, assicurazione e gestione per la qualità e per la pianificazione ed attuazione del miglioramento continuo del Sistema e dell’Organizzazione. </w:t>
      </w:r>
    </w:p>
    <w:p w14:paraId="577E7FD3" w14:textId="77777777" w:rsidR="00C16878" w:rsidRDefault="00000000">
      <w:pPr>
        <w:ind w:right="840"/>
      </w:pPr>
      <w:r>
        <w:t xml:space="preserve">Il Manuale, unitamente alle procedure ed alle istruzioni che le singole Direzioni vorranno adottare, veicola nei confronti del personale la volontà delle Direzioni di adottare, ottimizzare e migliorare continuamente il SGQ; a tal fine, lo stesso è opportunamente divulgato, ai diversi livelli dell’Organizzazione, per favorire la consapevolezza circa l’importanza del rispetto dei requisiti stabiliti, della soddisfazione degli utenti e delle parti interessate e della partecipazione al miglioramento.  </w:t>
      </w:r>
    </w:p>
    <w:p w14:paraId="2AFAA1C9" w14:textId="77777777" w:rsidR="00C16878" w:rsidRDefault="00000000">
      <w:pPr>
        <w:pStyle w:val="Titolo2"/>
        <w:spacing w:after="22"/>
        <w:ind w:left="185"/>
      </w:pPr>
      <w:r>
        <w:rPr>
          <w:sz w:val="24"/>
        </w:rPr>
        <w:t>1.2 ESCLUSIONI</w:t>
      </w:r>
      <w:r>
        <w:rPr>
          <w:color w:val="000000"/>
          <w:sz w:val="24"/>
        </w:rPr>
        <w:t xml:space="preserve"> </w:t>
      </w:r>
    </w:p>
    <w:p w14:paraId="6C1D7794" w14:textId="77777777" w:rsidR="00C16878" w:rsidRDefault="00000000">
      <w:pPr>
        <w:spacing w:after="32" w:line="259" w:lineRule="auto"/>
        <w:ind w:left="175" w:right="0" w:firstLine="0"/>
        <w:jc w:val="left"/>
      </w:pPr>
      <w:r>
        <w:t xml:space="preserve"> </w:t>
      </w:r>
    </w:p>
    <w:p w14:paraId="4181679F" w14:textId="77777777" w:rsidR="00C16878" w:rsidRDefault="00000000">
      <w:pPr>
        <w:spacing w:after="36"/>
        <w:ind w:right="838"/>
      </w:pPr>
      <w:proofErr w:type="gramStart"/>
      <w:r>
        <w:lastRenderedPageBreak/>
        <w:t>E’</w:t>
      </w:r>
      <w:proofErr w:type="gramEnd"/>
      <w:r>
        <w:t xml:space="preserve"> escluso il punto 7.1.5.2 della norma ISO 9001:2015 “Risorse per il monitoraggio e la misurazione” in quanto nei processi caratteristici del presente SGQ non è previsto l’utilizzo di alcuna strumentazione di controllo che preveda la necessità o la possibilità di taratura, né peraltro l’Organizzazione dispone di tale attrezzatura.  </w:t>
      </w:r>
    </w:p>
    <w:p w14:paraId="1C71062C" w14:textId="77777777" w:rsidR="00C16878" w:rsidRDefault="00000000">
      <w:pPr>
        <w:pStyle w:val="Titolo2"/>
        <w:spacing w:after="22"/>
        <w:ind w:left="185"/>
      </w:pPr>
      <w:r>
        <w:rPr>
          <w:sz w:val="24"/>
        </w:rPr>
        <w:t>1.3 GESTIONE MANUALE QUALITA’</w:t>
      </w:r>
      <w:r>
        <w:rPr>
          <w:color w:val="000000"/>
          <w:sz w:val="24"/>
        </w:rPr>
        <w:t xml:space="preserve"> </w:t>
      </w:r>
    </w:p>
    <w:p w14:paraId="37067D6F" w14:textId="77777777" w:rsidR="00C16878" w:rsidRDefault="00000000">
      <w:pPr>
        <w:spacing w:after="1" w:line="259" w:lineRule="auto"/>
        <w:ind w:left="175" w:right="0" w:firstLine="0"/>
        <w:jc w:val="left"/>
      </w:pPr>
      <w:r>
        <w:t xml:space="preserve"> </w:t>
      </w:r>
    </w:p>
    <w:p w14:paraId="0F06CEB0" w14:textId="77777777" w:rsidR="00C16878" w:rsidRDefault="00000000">
      <w:pPr>
        <w:ind w:right="838"/>
      </w:pPr>
      <w:r>
        <w:t xml:space="preserve">Il presente MSGQ costituisce la revisione integrale dei Manuali qualità adottati secondo gli standard della norma ISO 9001:2008. </w:t>
      </w:r>
      <w:proofErr w:type="gramStart"/>
      <w:r>
        <w:t>E’</w:t>
      </w:r>
      <w:proofErr w:type="gramEnd"/>
      <w:r>
        <w:t xml:space="preserve"> fornito alle istituzioni scolastiche facenti parte del sistema </w:t>
      </w:r>
      <w:proofErr w:type="spellStart"/>
      <w:r>
        <w:rPr>
          <w:i/>
        </w:rPr>
        <w:t>Quali.For.Ma</w:t>
      </w:r>
      <w:proofErr w:type="spellEnd"/>
      <w:r>
        <w:rPr>
          <w:i/>
        </w:rPr>
        <w:t>.</w:t>
      </w:r>
      <w:r>
        <w:t xml:space="preserve"> nella versione “Base” ed illustra come l’intera Organizzazione, ai diversi livelli, intende soddisfare i requisiti della nuova norma ISO 9001:2015 in relazione allo scopo di certificazione di cui al punto 1.1. </w:t>
      </w:r>
    </w:p>
    <w:p w14:paraId="1333F4BB" w14:textId="77777777" w:rsidR="00C16878" w:rsidRDefault="00000000">
      <w:pPr>
        <w:ind w:right="338"/>
      </w:pPr>
      <w:r>
        <w:t xml:space="preserve">Il MSGQ è unico per l’intera Organizzazione (MIUR – Istituzioni scolastiche) in quanto rappresentativo della unitarietà del Sistema. </w:t>
      </w:r>
    </w:p>
    <w:p w14:paraId="4B4065A7" w14:textId="77777777" w:rsidR="00C16878" w:rsidRDefault="00000000">
      <w:pPr>
        <w:ind w:right="338"/>
      </w:pPr>
      <w:r>
        <w:t xml:space="preserve">Le diverse funzioni e responsabilità sono distintamente definite nel Manuale in relazione ai singoli requisiti. </w:t>
      </w:r>
    </w:p>
    <w:p w14:paraId="00888898" w14:textId="77777777" w:rsidR="00C16878" w:rsidRDefault="00000000">
      <w:pPr>
        <w:ind w:right="338"/>
      </w:pPr>
      <w:r>
        <w:t xml:space="preserve">Il MSGQ ed annessi allegati è personalizzato dalle singole Direzioni nelle parti richieste ed identificate da appositi box grigi. </w:t>
      </w:r>
    </w:p>
    <w:p w14:paraId="10ECE94B" w14:textId="77777777" w:rsidR="00C16878" w:rsidRDefault="00000000">
      <w:pPr>
        <w:ind w:right="836"/>
      </w:pPr>
      <w:r>
        <w:t xml:space="preserve">Il Responsabile del Sistema di Gestione Qualità (RSGQ) è l'unica funzione autorizzata ad apportare aggiornamenti secondo le indicazioni di cui alla Sez. 1.3.2 </w:t>
      </w:r>
    </w:p>
    <w:p w14:paraId="6BBE8CF4" w14:textId="77777777" w:rsidR="00C16878" w:rsidRDefault="00000000">
      <w:pPr>
        <w:ind w:right="838"/>
      </w:pPr>
      <w:r>
        <w:t xml:space="preserve">Il MSGQ nella versione “base” è verificato ed approvato, prima della formale emissione, </w:t>
      </w:r>
      <w:proofErr w:type="gramStart"/>
      <w:r>
        <w:t>dal  Coordinatore</w:t>
      </w:r>
      <w:proofErr w:type="gramEnd"/>
      <w:r>
        <w:t xml:space="preserve"> nazionale del Sistema di Gestione Qualità (CSGQ – Vedi Sez. 4.4); le Direzioni degli Istituti Scolastici provvedono all’aggiornamento che nella prima fase di implementazione è costituito dalla personalizzazione, provvedendo a riportare nella Matrice delle Revisioni il numero e data dell’aggiornamento. </w:t>
      </w:r>
    </w:p>
    <w:p w14:paraId="08326684" w14:textId="77777777" w:rsidR="00C16878" w:rsidRDefault="00000000">
      <w:pPr>
        <w:ind w:right="839"/>
      </w:pPr>
      <w:r>
        <w:t xml:space="preserve">Sia il CSGQ, per le revisioni che si rendano necessarie, sia le Direzioni (anche attraverso i RSGQ) per le parti che riguardano gli aggiornamenti, si avvalgono della collaborazione di tutto il personale attraverso la raccolta di proposte, segnalazioni, incongruenze, suggerimenti e miglioramenti. </w:t>
      </w:r>
    </w:p>
    <w:p w14:paraId="1093872F" w14:textId="77777777" w:rsidR="00C16878" w:rsidRDefault="00000000">
      <w:pPr>
        <w:spacing w:after="0" w:line="259" w:lineRule="auto"/>
        <w:ind w:left="175" w:right="0" w:firstLine="0"/>
        <w:jc w:val="left"/>
      </w:pPr>
      <w:r>
        <w:t xml:space="preserve"> </w:t>
      </w:r>
    </w:p>
    <w:p w14:paraId="06B5D684" w14:textId="77777777" w:rsidR="00C16878" w:rsidRDefault="00000000">
      <w:pPr>
        <w:pStyle w:val="Titolo2"/>
        <w:ind w:right="13"/>
      </w:pPr>
      <w:r>
        <w:t>1.3.1 Distribuzione</w:t>
      </w:r>
      <w:r>
        <w:rPr>
          <w:rFonts w:ascii="Century Gothic" w:eastAsia="Century Gothic" w:hAnsi="Century Gothic" w:cs="Century Gothic"/>
          <w:i/>
          <w:color w:val="000000"/>
          <w:sz w:val="24"/>
        </w:rPr>
        <w:t xml:space="preserve"> </w:t>
      </w:r>
    </w:p>
    <w:p w14:paraId="08F34186" w14:textId="77777777" w:rsidR="00C16878" w:rsidRDefault="00000000">
      <w:pPr>
        <w:spacing w:after="106" w:line="259" w:lineRule="auto"/>
        <w:ind w:left="175" w:right="0" w:firstLine="0"/>
        <w:jc w:val="left"/>
      </w:pPr>
      <w:r>
        <w:t xml:space="preserve"> </w:t>
      </w:r>
    </w:p>
    <w:p w14:paraId="772574AA" w14:textId="77777777" w:rsidR="00C16878" w:rsidRDefault="00000000">
      <w:pPr>
        <w:spacing w:after="125"/>
        <w:ind w:right="838"/>
      </w:pPr>
      <w:r>
        <w:t xml:space="preserve">Il MSGQ dopo la verifica, l’approvazione e la conseguente emissione, viene distribuito in forma esclusivamente controllata, cioè, all’interno e/o all’esterno </w:t>
      </w:r>
      <w:r>
        <w:lastRenderedPageBreak/>
        <w:t xml:space="preserve">dell’Organizzazione, anche attraverso la pubblicazione sui siti web delle singole Direzioni, nella versione costantemente aggiornata.  </w:t>
      </w:r>
    </w:p>
    <w:p w14:paraId="72F9866E" w14:textId="77777777" w:rsidR="00C16878" w:rsidRDefault="00000000">
      <w:pPr>
        <w:ind w:right="338"/>
      </w:pPr>
      <w:r>
        <w:t xml:space="preserve">Nel caso di distribuzione in formato digitale il Manuale dovrà essere rilasciato in formato PDF protetto. </w:t>
      </w:r>
    </w:p>
    <w:p w14:paraId="69A720B8" w14:textId="77777777" w:rsidR="00C16878" w:rsidRDefault="00000000">
      <w:pPr>
        <w:ind w:right="338"/>
      </w:pPr>
      <w:r>
        <w:t xml:space="preserve">La distribuzione del Manuale avviene a due livelli: </w:t>
      </w:r>
    </w:p>
    <w:p w14:paraId="4B9F2F4D" w14:textId="77777777" w:rsidR="00C16878" w:rsidRDefault="00000000">
      <w:pPr>
        <w:numPr>
          <w:ilvl w:val="0"/>
          <w:numId w:val="11"/>
        </w:numPr>
        <w:spacing w:line="269" w:lineRule="auto"/>
        <w:ind w:right="459" w:hanging="528"/>
      </w:pPr>
      <w:r>
        <w:rPr>
          <w:sz w:val="22"/>
        </w:rPr>
        <w:t>Livello 1: distribuzione delle revisioni (Ed/</w:t>
      </w:r>
      <w:proofErr w:type="spellStart"/>
      <w:r>
        <w:rPr>
          <w:sz w:val="22"/>
        </w:rPr>
        <w:t>Rev</w:t>
      </w:r>
      <w:proofErr w:type="spellEnd"/>
      <w:r>
        <w:rPr>
          <w:sz w:val="22"/>
        </w:rPr>
        <w:t xml:space="preserve">) dalla DGOSV agli Istituti </w:t>
      </w:r>
    </w:p>
    <w:p w14:paraId="34E66B80" w14:textId="77777777" w:rsidR="00C16878" w:rsidRDefault="00000000">
      <w:pPr>
        <w:numPr>
          <w:ilvl w:val="0"/>
          <w:numId w:val="11"/>
        </w:numPr>
        <w:spacing w:after="39" w:line="269" w:lineRule="auto"/>
        <w:ind w:right="459" w:hanging="528"/>
      </w:pPr>
      <w:r>
        <w:rPr>
          <w:sz w:val="22"/>
        </w:rPr>
        <w:t xml:space="preserve">Livello 2: distribuzione fino al livello degli “Aggiornamenti” dalle singole Direzioni al loro interno e all’esterno. </w:t>
      </w:r>
    </w:p>
    <w:p w14:paraId="06B6CEC4" w14:textId="77777777" w:rsidR="00C16878" w:rsidRDefault="00000000">
      <w:pPr>
        <w:ind w:right="560"/>
      </w:pPr>
      <w:r>
        <w:t xml:space="preserve">La distribuzione è definita dalle singole Direzioni attraverso le consuete modalità di trasmissione di documenti adottate all’interno della struttura. </w:t>
      </w:r>
    </w:p>
    <w:p w14:paraId="2E26F0B3" w14:textId="77777777" w:rsidR="00C16878" w:rsidRDefault="00000000">
      <w:pPr>
        <w:ind w:right="838"/>
      </w:pPr>
      <w:r>
        <w:t xml:space="preserve">In ciascuna Direzione la distribuzione del Manuale è gestita dal RSGQ mediante un’apposita “Lista di Distribuzione” che permette allo stesso ed alle Direzioni di essere sempre a conoscenza delle copie distribuite e dei relativi destinatari. Inoltre, consente di assicurare che i destinatari dispongano sempre di copie aggiornate all'ultima edizione/revisione/aggiornamento. </w:t>
      </w:r>
    </w:p>
    <w:p w14:paraId="26ECBF0C" w14:textId="77777777" w:rsidR="00C16878" w:rsidRDefault="00000000">
      <w:pPr>
        <w:spacing w:after="51" w:line="259" w:lineRule="auto"/>
        <w:ind w:left="175" w:right="0" w:firstLine="0"/>
        <w:jc w:val="left"/>
      </w:pPr>
      <w:r>
        <w:t xml:space="preserve"> </w:t>
      </w:r>
    </w:p>
    <w:p w14:paraId="6369F5CA" w14:textId="77777777" w:rsidR="00C16878" w:rsidRDefault="00000000">
      <w:pPr>
        <w:pStyle w:val="Titolo2"/>
        <w:ind w:right="13"/>
      </w:pPr>
      <w:r>
        <w:t>1.3.2</w:t>
      </w:r>
      <w:r>
        <w:rPr>
          <w:sz w:val="24"/>
        </w:rPr>
        <w:t xml:space="preserve"> </w:t>
      </w:r>
      <w:r>
        <w:t>Revisione ed Aggiornamento</w:t>
      </w:r>
      <w:r>
        <w:rPr>
          <w:rFonts w:ascii="Century Gothic" w:eastAsia="Century Gothic" w:hAnsi="Century Gothic" w:cs="Century Gothic"/>
          <w:i/>
          <w:color w:val="000000"/>
          <w:sz w:val="24"/>
        </w:rPr>
        <w:t xml:space="preserve"> </w:t>
      </w:r>
    </w:p>
    <w:p w14:paraId="73073CB1" w14:textId="77777777" w:rsidR="00C16878" w:rsidRDefault="00000000">
      <w:pPr>
        <w:spacing w:after="1" w:line="259" w:lineRule="auto"/>
        <w:ind w:left="175" w:right="0" w:firstLine="0"/>
        <w:jc w:val="left"/>
      </w:pPr>
      <w:r>
        <w:t xml:space="preserve"> </w:t>
      </w:r>
    </w:p>
    <w:p w14:paraId="77B04B3B" w14:textId="77777777" w:rsidR="00C16878" w:rsidRDefault="00000000">
      <w:pPr>
        <w:ind w:right="338"/>
      </w:pPr>
      <w:r>
        <w:t xml:space="preserve">Il MSGQ è riesaminato in caso di eventuali variazioni del Sistema Qualità tali da rendere necessaria una revisione/aggiornamento del documento.  </w:t>
      </w:r>
    </w:p>
    <w:p w14:paraId="41431D3B" w14:textId="77777777" w:rsidR="00C16878" w:rsidRDefault="00000000">
      <w:pPr>
        <w:ind w:right="838"/>
      </w:pPr>
      <w:r>
        <w:t xml:space="preserve">Il Coordinatore nazionale del Sistema nazionale Gestione Qualità (CSGQ) è l'unica funzione autorizzata ad apportare “revisioni” al documento; i singoli RSGQ in accordo con le rispettive Direzioni e/o con il Rappresentante di Istituto del Sistema gestione qualità - RISGQ, sono autorizzati ad apportare al documento gli “aggiornamenti” necessari. </w:t>
      </w:r>
    </w:p>
    <w:p w14:paraId="46C53195" w14:textId="77777777" w:rsidR="00C16878" w:rsidRDefault="00000000">
      <w:pPr>
        <w:ind w:right="838"/>
      </w:pPr>
      <w:r>
        <w:t xml:space="preserve">Ogni volta che il Manuale viene revisionato/aggiornato è riemesso con le indicazioni delle modifiche intervenute attraverso l’adeguamento della matrice delle revisioni che dovrà riportare:  </w:t>
      </w:r>
    </w:p>
    <w:p w14:paraId="160BF01B" w14:textId="77777777" w:rsidR="00C16878" w:rsidRDefault="00000000">
      <w:pPr>
        <w:numPr>
          <w:ilvl w:val="0"/>
          <w:numId w:val="12"/>
        </w:numPr>
        <w:spacing w:line="269" w:lineRule="auto"/>
        <w:ind w:right="335" w:hanging="348"/>
      </w:pPr>
      <w:r>
        <w:rPr>
          <w:sz w:val="22"/>
        </w:rPr>
        <w:t xml:space="preserve">il numero di Edizione/Revisione/aggiornamento incrementato di uno. Il primo aggiornamento (fase di personalizzazione) reca la numerazione 01;  </w:t>
      </w:r>
    </w:p>
    <w:p w14:paraId="63070084" w14:textId="77777777" w:rsidR="00C16878" w:rsidRDefault="00000000">
      <w:pPr>
        <w:numPr>
          <w:ilvl w:val="0"/>
          <w:numId w:val="12"/>
        </w:numPr>
        <w:spacing w:line="269" w:lineRule="auto"/>
        <w:ind w:right="335" w:hanging="348"/>
      </w:pPr>
      <w:r>
        <w:rPr>
          <w:sz w:val="22"/>
        </w:rPr>
        <w:t xml:space="preserve">la data di emissione della revisione/aggiornamento;  </w:t>
      </w:r>
    </w:p>
    <w:p w14:paraId="1EABB773" w14:textId="77777777" w:rsidR="00C16878" w:rsidRDefault="00000000">
      <w:pPr>
        <w:numPr>
          <w:ilvl w:val="0"/>
          <w:numId w:val="12"/>
        </w:numPr>
        <w:spacing w:line="269" w:lineRule="auto"/>
        <w:ind w:right="335" w:hanging="348"/>
      </w:pPr>
      <w:r>
        <w:rPr>
          <w:sz w:val="22"/>
        </w:rPr>
        <w:t xml:space="preserve">il/i paragrafo/i modificato/i;  </w:t>
      </w:r>
    </w:p>
    <w:p w14:paraId="3CA9750B" w14:textId="77777777" w:rsidR="00C16878" w:rsidRDefault="00000000">
      <w:pPr>
        <w:numPr>
          <w:ilvl w:val="0"/>
          <w:numId w:val="12"/>
        </w:numPr>
        <w:spacing w:line="269" w:lineRule="auto"/>
        <w:ind w:right="335" w:hanging="348"/>
      </w:pPr>
      <w:r>
        <w:rPr>
          <w:sz w:val="22"/>
        </w:rPr>
        <w:t xml:space="preserve">una breve descrizione delle modifiche </w:t>
      </w:r>
      <w:proofErr w:type="gramStart"/>
      <w:r>
        <w:rPr>
          <w:sz w:val="22"/>
        </w:rPr>
        <w:t>apportate;  -</w:t>
      </w:r>
      <w:proofErr w:type="gramEnd"/>
      <w:r>
        <w:rPr>
          <w:rFonts w:ascii="Arial" w:eastAsia="Arial" w:hAnsi="Arial" w:cs="Arial"/>
          <w:sz w:val="22"/>
        </w:rPr>
        <w:t xml:space="preserve"> </w:t>
      </w:r>
      <w:r>
        <w:rPr>
          <w:rFonts w:ascii="Arial" w:eastAsia="Arial" w:hAnsi="Arial" w:cs="Arial"/>
          <w:sz w:val="22"/>
        </w:rPr>
        <w:tab/>
      </w:r>
      <w:r>
        <w:rPr>
          <w:sz w:val="22"/>
        </w:rPr>
        <w:t xml:space="preserve">le firme di redazione, verifica e di approvazione.  </w:t>
      </w:r>
    </w:p>
    <w:p w14:paraId="4BFBFEA9" w14:textId="77777777" w:rsidR="00C16878" w:rsidRDefault="00000000">
      <w:pPr>
        <w:ind w:right="840"/>
      </w:pPr>
      <w:r>
        <w:t xml:space="preserve">Qualora in occasione della revisione annuale non si rilevasse alcuna necessità di aggiornamento, è verbalizzato in sede di Riesame della Direzione l'adeguatezza del Manuale alle esigenze ed ai requisiti da garantire.  </w:t>
      </w:r>
    </w:p>
    <w:p w14:paraId="1D65872B" w14:textId="77777777" w:rsidR="00C16878" w:rsidRDefault="00000000">
      <w:pPr>
        <w:ind w:right="338"/>
      </w:pPr>
      <w:r>
        <w:lastRenderedPageBreak/>
        <w:t xml:space="preserve">I RSGQ dei singoli siti sono chiamati a fornire al CSGQ ogni contributo utile per il miglioramento del presente manuale. </w:t>
      </w:r>
      <w:r>
        <w:br w:type="page"/>
      </w:r>
    </w:p>
    <w:p w14:paraId="5AFF3411" w14:textId="77777777" w:rsidR="00C16878" w:rsidRDefault="00000000">
      <w:pPr>
        <w:spacing w:after="369" w:line="259" w:lineRule="auto"/>
        <w:ind w:left="175" w:right="0" w:firstLine="0"/>
        <w:jc w:val="left"/>
      </w:pPr>
      <w:r>
        <w:rPr>
          <w:rFonts w:ascii="Times New Roman" w:eastAsia="Times New Roman" w:hAnsi="Times New Roman" w:cs="Times New Roman"/>
        </w:rPr>
        <w:lastRenderedPageBreak/>
        <w:t xml:space="preserve"> </w:t>
      </w:r>
    </w:p>
    <w:p w14:paraId="0B7D59E7" w14:textId="77777777" w:rsidR="00C16878" w:rsidRDefault="00000000">
      <w:pPr>
        <w:pStyle w:val="Titolo1"/>
        <w:ind w:right="662"/>
      </w:pPr>
      <w:r>
        <w:t>SEZIONE 2 RIFERIMENTI NORMATIVI</w:t>
      </w:r>
    </w:p>
    <w:p w14:paraId="62EEB1B5" w14:textId="77777777" w:rsidR="00C16878" w:rsidRDefault="00000000">
      <w:pPr>
        <w:spacing w:after="280" w:line="259" w:lineRule="auto"/>
        <w:ind w:left="0" w:right="609" w:firstLine="0"/>
        <w:jc w:val="center"/>
      </w:pPr>
      <w:r>
        <w:rPr>
          <w:b/>
          <w:sz w:val="20"/>
        </w:rPr>
        <w:t xml:space="preserve"> </w:t>
      </w:r>
    </w:p>
    <w:p w14:paraId="7A244ED5" w14:textId="77777777" w:rsidR="00C16878" w:rsidRDefault="00000000">
      <w:pPr>
        <w:shd w:val="clear" w:color="auto" w:fill="365F91"/>
        <w:spacing w:after="22" w:line="259" w:lineRule="auto"/>
        <w:ind w:left="185" w:right="0" w:hanging="10"/>
        <w:jc w:val="left"/>
      </w:pPr>
      <w:r>
        <w:rPr>
          <w:rFonts w:ascii="Arial" w:eastAsia="Arial" w:hAnsi="Arial" w:cs="Arial"/>
          <w:b/>
          <w:color w:val="FFFFFF"/>
        </w:rPr>
        <w:t>2.1 NORMATIVA COGENTE</w:t>
      </w:r>
      <w:r>
        <w:rPr>
          <w:rFonts w:ascii="Arial" w:eastAsia="Arial" w:hAnsi="Arial" w:cs="Arial"/>
          <w:b/>
        </w:rPr>
        <w:t xml:space="preserve"> </w:t>
      </w:r>
    </w:p>
    <w:p w14:paraId="5DF138AA" w14:textId="77777777" w:rsidR="00C16878" w:rsidRDefault="00000000">
      <w:pPr>
        <w:spacing w:after="19" w:line="259" w:lineRule="auto"/>
        <w:ind w:left="175" w:right="0" w:firstLine="0"/>
        <w:jc w:val="left"/>
      </w:pPr>
      <w:r>
        <w:rPr>
          <w:rFonts w:ascii="Times New Roman" w:eastAsia="Times New Roman" w:hAnsi="Times New Roman" w:cs="Times New Roman"/>
          <w:b/>
          <w:i/>
        </w:rPr>
        <w:t xml:space="preserve"> </w:t>
      </w:r>
    </w:p>
    <w:p w14:paraId="0A17B232" w14:textId="77777777" w:rsidR="00C16878" w:rsidRDefault="00000000">
      <w:pPr>
        <w:pStyle w:val="Titolo2"/>
        <w:spacing w:after="0"/>
        <w:ind w:right="13"/>
      </w:pPr>
      <w:r>
        <w:t>2.1.</w:t>
      </w:r>
      <w:proofErr w:type="gramStart"/>
      <w:r>
        <w:t>1.Normativa</w:t>
      </w:r>
      <w:proofErr w:type="gramEnd"/>
      <w:r>
        <w:t xml:space="preserve"> scolastica</w:t>
      </w:r>
      <w:r>
        <w:rPr>
          <w:color w:val="000000"/>
        </w:rPr>
        <w:t xml:space="preserve"> </w:t>
      </w:r>
    </w:p>
    <w:p w14:paraId="4A1BD2DF" w14:textId="77777777" w:rsidR="00C16878" w:rsidRDefault="00000000">
      <w:pPr>
        <w:spacing w:after="0" w:line="259" w:lineRule="auto"/>
        <w:ind w:left="175" w:right="0" w:firstLine="0"/>
        <w:jc w:val="left"/>
      </w:pPr>
      <w:r>
        <w:rPr>
          <w:rFonts w:ascii="Times New Roman" w:eastAsia="Times New Roman" w:hAnsi="Times New Roman" w:cs="Times New Roman"/>
          <w:b/>
          <w:i/>
        </w:rPr>
        <w:t xml:space="preserve"> </w:t>
      </w:r>
    </w:p>
    <w:p w14:paraId="2875A362" w14:textId="77777777" w:rsidR="00C16878" w:rsidRDefault="00000000">
      <w:pPr>
        <w:spacing w:after="307" w:line="259" w:lineRule="auto"/>
        <w:ind w:left="67" w:right="0" w:firstLine="0"/>
        <w:jc w:val="left"/>
      </w:pPr>
      <w:r>
        <w:rPr>
          <w:rFonts w:ascii="Calibri" w:eastAsia="Calibri" w:hAnsi="Calibri" w:cs="Calibri"/>
          <w:noProof/>
          <w:sz w:val="22"/>
        </w:rPr>
        <mc:AlternateContent>
          <mc:Choice Requires="wpg">
            <w:drawing>
              <wp:inline distT="0" distB="0" distL="0" distR="0" wp14:anchorId="278EA38F" wp14:editId="26255F05">
                <wp:extent cx="6458712" cy="359664"/>
                <wp:effectExtent l="0" t="0" r="0" b="0"/>
                <wp:docPr id="139392" name="Group 139392"/>
                <wp:cNvGraphicFramePr/>
                <a:graphic xmlns:a="http://schemas.openxmlformats.org/drawingml/2006/main">
                  <a:graphicData uri="http://schemas.microsoft.com/office/word/2010/wordprocessingGroup">
                    <wpg:wgp>
                      <wpg:cNvGrpSpPr/>
                      <wpg:grpSpPr>
                        <a:xfrm>
                          <a:off x="0" y="0"/>
                          <a:ext cx="6458712" cy="359664"/>
                          <a:chOff x="0" y="0"/>
                          <a:chExt cx="6458712" cy="359664"/>
                        </a:xfrm>
                      </wpg:grpSpPr>
                      <wps:wsp>
                        <wps:cNvPr id="7720" name="Rectangle 7720"/>
                        <wps:cNvSpPr/>
                        <wps:spPr>
                          <a:xfrm>
                            <a:off x="68580" y="167237"/>
                            <a:ext cx="28189" cy="113222"/>
                          </a:xfrm>
                          <a:prstGeom prst="rect">
                            <a:avLst/>
                          </a:prstGeom>
                          <a:ln>
                            <a:noFill/>
                          </a:ln>
                        </wps:spPr>
                        <wps:txbx>
                          <w:txbxContent>
                            <w:p w14:paraId="35B3716E" w14:textId="77777777" w:rsidR="00C16878" w:rsidRDefault="00000000">
                              <w:pPr>
                                <w:spacing w:after="160" w:line="259" w:lineRule="auto"/>
                                <w:ind w:left="0" w:right="0" w:firstLine="0"/>
                                <w:jc w:val="left"/>
                              </w:pPr>
                              <w:r>
                                <w:rPr>
                                  <w:rFonts w:ascii="Arial" w:eastAsia="Arial" w:hAnsi="Arial" w:cs="Arial"/>
                                  <w:b/>
                                  <w:sz w:val="12"/>
                                </w:rPr>
                                <w:t xml:space="preserve"> </w:t>
                              </w:r>
                            </w:p>
                          </w:txbxContent>
                        </wps:txbx>
                        <wps:bodyPr horzOverflow="overflow" vert="horz" lIns="0" tIns="0" rIns="0" bIns="0" rtlCol="0">
                          <a:noAutofit/>
                        </wps:bodyPr>
                      </wps:wsp>
                      <wps:wsp>
                        <wps:cNvPr id="7721" name="Rectangle 7721"/>
                        <wps:cNvSpPr/>
                        <wps:spPr>
                          <a:xfrm>
                            <a:off x="2478028" y="168761"/>
                            <a:ext cx="28189" cy="113222"/>
                          </a:xfrm>
                          <a:prstGeom prst="rect">
                            <a:avLst/>
                          </a:prstGeom>
                          <a:ln>
                            <a:noFill/>
                          </a:ln>
                        </wps:spPr>
                        <wps:txbx>
                          <w:txbxContent>
                            <w:p w14:paraId="413855DD" w14:textId="77777777" w:rsidR="00C16878" w:rsidRDefault="00000000">
                              <w:pPr>
                                <w:spacing w:after="160" w:line="259" w:lineRule="auto"/>
                                <w:ind w:left="0" w:right="0"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74473" name="Shape 174473"/>
                        <wps:cNvSpPr/>
                        <wps:spPr>
                          <a:xfrm>
                            <a:off x="0" y="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74" name="Shape 174474"/>
                        <wps:cNvSpPr/>
                        <wps:spPr>
                          <a:xfrm>
                            <a:off x="24094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75" name="Shape 174475"/>
                        <wps:cNvSpPr/>
                        <wps:spPr>
                          <a:xfrm>
                            <a:off x="2421636" y="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76" name="Shape 174476"/>
                        <wps:cNvSpPr/>
                        <wps:spPr>
                          <a:xfrm>
                            <a:off x="0" y="347473"/>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77" name="Shape 174477"/>
                        <wps:cNvSpPr/>
                        <wps:spPr>
                          <a:xfrm>
                            <a:off x="2409444" y="34747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78" name="Shape 174478"/>
                        <wps:cNvSpPr/>
                        <wps:spPr>
                          <a:xfrm>
                            <a:off x="2421636" y="347473"/>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g:wgp>
                  </a:graphicData>
                </a:graphic>
              </wp:inline>
            </w:drawing>
          </mc:Choice>
          <mc:Fallback>
            <w:pict>
              <v:group w14:anchorId="278EA38F" id="Group 139392" o:spid="_x0000_s1029" style="width:508.55pt;height:28.3pt;mso-position-horizontal-relative:char;mso-position-vertical-relative:line" coordsize="64587,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">
                <v:rect id="Rectangle 7720" o:spid="_x0000_s1030" style="position:absolute;left:685;top:1672;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" filled="f" stroked="f">
                  <v:textbox inset="0,0,0,0">
                    <w:txbxContent>
                      <w:p w14:paraId="35B3716E" w14:textId="77777777" w:rsidR="00C16878" w:rsidRDefault="00000000">
                        <w:pPr>
                          <w:spacing w:after="160" w:line="259" w:lineRule="auto"/>
                          <w:ind w:left="0" w:right="0" w:firstLine="0"/>
                          <w:jc w:val="left"/>
                        </w:pPr>
                        <w:r>
                          <w:rPr>
                            <w:rFonts w:ascii="Arial" w:eastAsia="Arial" w:hAnsi="Arial" w:cs="Arial"/>
                            <w:b/>
                            <w:sz w:val="12"/>
                          </w:rPr>
                          <w:t xml:space="preserve"> </w:t>
                        </w:r>
                      </w:p>
                    </w:txbxContent>
                  </v:textbox>
                </v:rect>
                <v:rect id="Rectangle 7721" o:spid="_x0000_s1031" style="position:absolute;left:24780;top:1687;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" filled="f" stroked="f">
                  <v:textbox inset="0,0,0,0">
                    <w:txbxContent>
                      <w:p w14:paraId="413855DD" w14:textId="77777777" w:rsidR="00C16878" w:rsidRDefault="00000000">
                        <w:pPr>
                          <w:spacing w:after="160" w:line="259" w:lineRule="auto"/>
                          <w:ind w:left="0" w:right="0" w:firstLine="0"/>
                          <w:jc w:val="left"/>
                        </w:pPr>
                        <w:r>
                          <w:rPr>
                            <w:rFonts w:ascii="Arial" w:eastAsia="Arial" w:hAnsi="Arial" w:cs="Arial"/>
                            <w:sz w:val="12"/>
                          </w:rPr>
                          <w:t xml:space="preserve"> </w:t>
                        </w:r>
                      </w:p>
                    </w:txbxContent>
                  </v:textbox>
                </v:rect>
                <v:shape id="Shape 174473" o:spid="_x0000_s1032" style="position:absolute;width:24094;height:121;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" path="m,l2409444,r,12192l,12192,,e" fillcolor="#4471c4" stroked="f" strokeweight="0">
                  <v:stroke miterlimit="83231f" joinstyle="miter"/>
                  <v:path arrowok="t" textboxrect="0,0,2409444,12192"/>
                </v:shape>
                <v:shape id="Shape 174474" o:spid="_x0000_s1033" style="position:absolute;left:2409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" path="m,l12192,r,12192l,12192,,e" fillcolor="#4471c4" stroked="f" strokeweight="0">
                  <v:stroke miterlimit="83231f" joinstyle="miter"/>
                  <v:path arrowok="t" textboxrect="0,0,12192,12192"/>
                </v:shape>
                <v:shape id="Shape 174475" o:spid="_x0000_s1034" style="position:absolute;left:24216;width:40371;height:121;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" path="m,l4037076,r,12192l,12192,,e" fillcolor="#4471c4" stroked="f" strokeweight="0">
                  <v:stroke miterlimit="83231f" joinstyle="miter"/>
                  <v:path arrowok="t" textboxrect="0,0,4037076,12192"/>
                </v:shape>
                <v:shape id="Shape 174476" o:spid="_x0000_s1035" style="position:absolute;top:3474;width:24094;height:122;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" path="m,l2409444,r,12192l,12192,,e" fillcolor="#4471c4" stroked="f" strokeweight="0">
                  <v:stroke miterlimit="83231f" joinstyle="miter"/>
                  <v:path arrowok="t" textboxrect="0,0,2409444,12192"/>
                </v:shape>
                <v:shape id="Shape 174477" o:spid="_x0000_s1036" style="position:absolute;left:24094;top:347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" path="m,l12192,r,12192l,12192,,e" fillcolor="#4471c4" stroked="f" strokeweight="0">
                  <v:stroke miterlimit="83231f" joinstyle="miter"/>
                  <v:path arrowok="t" textboxrect="0,0,12192,12192"/>
                </v:shape>
                <v:shape id="Shape 174478" o:spid="_x0000_s1037" style="position:absolute;left:24216;top:3474;width:40371;height:122;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" path="m,l4037076,r,12192l,12192,,e" fillcolor="#4471c4" stroked="f" strokeweight="0">
                  <v:stroke miterlimit="83231f" joinstyle="miter"/>
                  <v:path arrowok="t" textboxrect="0,0,4037076,12192"/>
                </v:shape>
                <w10:anchorlock/>
              </v:group>
            </w:pict>
          </mc:Fallback>
        </mc:AlternateContent>
      </w:r>
    </w:p>
    <w:tbl>
      <w:tblPr>
        <w:tblStyle w:val="TableGrid"/>
        <w:tblW w:w="9708" w:type="dxa"/>
        <w:tblInd w:w="175" w:type="dxa"/>
        <w:tblLook w:val="04A0" w:firstRow="1" w:lastRow="0" w:firstColumn="1" w:lastColumn="0" w:noHBand="0" w:noVBand="1"/>
      </w:tblPr>
      <w:tblGrid>
        <w:gridCol w:w="3498"/>
        <w:gridCol w:w="6210"/>
      </w:tblGrid>
      <w:tr w:rsidR="00C16878" w14:paraId="756F2D6A" w14:textId="77777777">
        <w:trPr>
          <w:trHeight w:val="616"/>
        </w:trPr>
        <w:tc>
          <w:tcPr>
            <w:tcW w:w="3498" w:type="dxa"/>
            <w:tcBorders>
              <w:top w:val="nil"/>
              <w:left w:val="nil"/>
              <w:bottom w:val="nil"/>
              <w:right w:val="nil"/>
            </w:tcBorders>
          </w:tcPr>
          <w:p w14:paraId="4409AF6F" w14:textId="77777777" w:rsidR="00C16878" w:rsidRDefault="00000000">
            <w:pPr>
              <w:spacing w:after="0" w:line="259" w:lineRule="auto"/>
              <w:ind w:left="0" w:right="63" w:firstLine="0"/>
              <w:jc w:val="left"/>
            </w:pPr>
            <w:r>
              <w:rPr>
                <w:rFonts w:ascii="Arial" w:eastAsia="Arial" w:hAnsi="Arial" w:cs="Arial"/>
                <w:b/>
                <w:sz w:val="20"/>
              </w:rPr>
              <w:t xml:space="preserve">Decreto legislativo 16 aprile 1994, n. 297 e </w:t>
            </w:r>
            <w:proofErr w:type="spellStart"/>
            <w:r>
              <w:rPr>
                <w:rFonts w:ascii="Arial" w:eastAsia="Arial" w:hAnsi="Arial" w:cs="Arial"/>
                <w:b/>
                <w:sz w:val="20"/>
              </w:rPr>
              <w:t>ss.mm.ii</w:t>
            </w:r>
            <w:proofErr w:type="spellEnd"/>
            <w:r>
              <w:rPr>
                <w:rFonts w:ascii="Arial" w:eastAsia="Arial" w:hAnsi="Arial" w:cs="Arial"/>
                <w:b/>
                <w:sz w:val="20"/>
              </w:rPr>
              <w:t xml:space="preserve">.  </w:t>
            </w:r>
          </w:p>
        </w:tc>
        <w:tc>
          <w:tcPr>
            <w:tcW w:w="6210" w:type="dxa"/>
            <w:tcBorders>
              <w:top w:val="nil"/>
              <w:left w:val="nil"/>
              <w:bottom w:val="nil"/>
              <w:right w:val="nil"/>
            </w:tcBorders>
          </w:tcPr>
          <w:p w14:paraId="429BFE14" w14:textId="77777777" w:rsidR="00C16878" w:rsidRDefault="00000000">
            <w:pPr>
              <w:spacing w:after="0" w:line="259" w:lineRule="auto"/>
              <w:ind w:left="18" w:right="0" w:firstLine="0"/>
              <w:jc w:val="center"/>
            </w:pPr>
            <w:r>
              <w:rPr>
                <w:rFonts w:ascii="Arial" w:eastAsia="Arial" w:hAnsi="Arial" w:cs="Arial"/>
                <w:sz w:val="20"/>
              </w:rPr>
              <w:t>Testo Unico delle disposizioni legislative in materia di Istruzione</w:t>
            </w:r>
            <w:r>
              <w:rPr>
                <w:rFonts w:ascii="Arial" w:eastAsia="Arial" w:hAnsi="Arial" w:cs="Arial"/>
                <w:b/>
                <w:sz w:val="20"/>
              </w:rPr>
              <w:t xml:space="preserve"> </w:t>
            </w:r>
          </w:p>
        </w:tc>
      </w:tr>
      <w:tr w:rsidR="00C16878" w14:paraId="4ED9A5BA" w14:textId="77777777">
        <w:trPr>
          <w:trHeight w:val="1009"/>
        </w:trPr>
        <w:tc>
          <w:tcPr>
            <w:tcW w:w="3498" w:type="dxa"/>
            <w:tcBorders>
              <w:top w:val="nil"/>
              <w:left w:val="nil"/>
              <w:bottom w:val="nil"/>
              <w:right w:val="nil"/>
            </w:tcBorders>
            <w:vAlign w:val="center"/>
          </w:tcPr>
          <w:p w14:paraId="452E27C7" w14:textId="77777777" w:rsidR="00C16878" w:rsidRDefault="00000000">
            <w:pPr>
              <w:spacing w:after="0" w:line="259" w:lineRule="auto"/>
              <w:ind w:left="0" w:right="0" w:firstLine="0"/>
              <w:jc w:val="left"/>
            </w:pPr>
            <w:r>
              <w:rPr>
                <w:rFonts w:ascii="Arial" w:eastAsia="Arial" w:hAnsi="Arial" w:cs="Arial"/>
                <w:b/>
                <w:sz w:val="20"/>
              </w:rPr>
              <w:t xml:space="preserve">Decreto del Presidente della Repubblica 275/1999  </w:t>
            </w:r>
          </w:p>
        </w:tc>
        <w:tc>
          <w:tcPr>
            <w:tcW w:w="6210" w:type="dxa"/>
            <w:tcBorders>
              <w:top w:val="nil"/>
              <w:left w:val="nil"/>
              <w:bottom w:val="nil"/>
              <w:right w:val="nil"/>
            </w:tcBorders>
            <w:vAlign w:val="center"/>
          </w:tcPr>
          <w:p w14:paraId="16B8E944" w14:textId="77777777" w:rsidR="00C16878" w:rsidRDefault="00000000">
            <w:pPr>
              <w:spacing w:after="0" w:line="259" w:lineRule="auto"/>
              <w:ind w:left="297" w:right="0" w:firstLine="0"/>
              <w:jc w:val="left"/>
            </w:pPr>
            <w:r>
              <w:rPr>
                <w:rFonts w:ascii="Arial" w:eastAsia="Arial" w:hAnsi="Arial" w:cs="Arial"/>
                <w:sz w:val="20"/>
              </w:rPr>
              <w:t xml:space="preserve">Regolamento recante norme in materia di autonomia delle istituzioni scolastiche, ai sensi dell'art. 21 della L. 15 marzo 1997, n. 59 </w:t>
            </w:r>
          </w:p>
        </w:tc>
      </w:tr>
      <w:tr w:rsidR="00C16878" w14:paraId="751636C0" w14:textId="77777777">
        <w:trPr>
          <w:trHeight w:val="768"/>
        </w:trPr>
        <w:tc>
          <w:tcPr>
            <w:tcW w:w="3498" w:type="dxa"/>
            <w:tcBorders>
              <w:top w:val="nil"/>
              <w:left w:val="nil"/>
              <w:bottom w:val="nil"/>
              <w:right w:val="nil"/>
            </w:tcBorders>
            <w:vAlign w:val="center"/>
          </w:tcPr>
          <w:p w14:paraId="0EB7AA1D" w14:textId="77777777" w:rsidR="00C16878" w:rsidRDefault="00000000">
            <w:pPr>
              <w:spacing w:after="0" w:line="259" w:lineRule="auto"/>
              <w:ind w:left="0" w:right="0" w:firstLine="0"/>
              <w:jc w:val="left"/>
            </w:pPr>
            <w:r>
              <w:rPr>
                <w:rFonts w:ascii="Arial" w:eastAsia="Arial" w:hAnsi="Arial" w:cs="Arial"/>
                <w:b/>
                <w:sz w:val="20"/>
              </w:rPr>
              <w:t xml:space="preserve">Decreto ministeriale n. 22/2005 </w:t>
            </w:r>
          </w:p>
        </w:tc>
        <w:tc>
          <w:tcPr>
            <w:tcW w:w="6210" w:type="dxa"/>
            <w:tcBorders>
              <w:top w:val="nil"/>
              <w:left w:val="nil"/>
              <w:bottom w:val="nil"/>
              <w:right w:val="nil"/>
            </w:tcBorders>
            <w:vAlign w:val="center"/>
          </w:tcPr>
          <w:p w14:paraId="3705D056" w14:textId="77777777" w:rsidR="00C16878" w:rsidRDefault="00000000">
            <w:pPr>
              <w:spacing w:after="0" w:line="259" w:lineRule="auto"/>
              <w:ind w:left="297" w:right="0" w:firstLine="0"/>
              <w:jc w:val="left"/>
            </w:pPr>
            <w:r>
              <w:rPr>
                <w:rFonts w:ascii="Arial" w:eastAsia="Arial" w:hAnsi="Arial" w:cs="Arial"/>
                <w:sz w:val="20"/>
              </w:rPr>
              <w:t xml:space="preserve">Classi di concorso – Corrispondenza delle lauree specialistiche alle classi di concorso di cui al DM 39/98 </w:t>
            </w:r>
          </w:p>
        </w:tc>
      </w:tr>
      <w:tr w:rsidR="00C16878" w14:paraId="394EC8A9" w14:textId="77777777">
        <w:trPr>
          <w:trHeight w:val="768"/>
        </w:trPr>
        <w:tc>
          <w:tcPr>
            <w:tcW w:w="3498" w:type="dxa"/>
            <w:tcBorders>
              <w:top w:val="nil"/>
              <w:left w:val="nil"/>
              <w:bottom w:val="nil"/>
              <w:right w:val="nil"/>
            </w:tcBorders>
            <w:vAlign w:val="center"/>
          </w:tcPr>
          <w:p w14:paraId="703F56D6" w14:textId="77777777" w:rsidR="00C16878" w:rsidRDefault="00000000">
            <w:pPr>
              <w:spacing w:after="0" w:line="259" w:lineRule="auto"/>
              <w:ind w:left="0" w:right="0" w:firstLine="0"/>
              <w:jc w:val="left"/>
            </w:pPr>
            <w:r>
              <w:rPr>
                <w:rFonts w:ascii="Arial" w:eastAsia="Arial" w:hAnsi="Arial" w:cs="Arial"/>
                <w:b/>
                <w:sz w:val="20"/>
              </w:rPr>
              <w:t xml:space="preserve">Legge 24 dicembre 2007 n. 244 </w:t>
            </w:r>
          </w:p>
        </w:tc>
        <w:tc>
          <w:tcPr>
            <w:tcW w:w="6210" w:type="dxa"/>
            <w:tcBorders>
              <w:top w:val="nil"/>
              <w:left w:val="nil"/>
              <w:bottom w:val="nil"/>
              <w:right w:val="nil"/>
            </w:tcBorders>
            <w:vAlign w:val="center"/>
          </w:tcPr>
          <w:p w14:paraId="48F34FF2" w14:textId="77777777" w:rsidR="00C16878" w:rsidRDefault="00000000">
            <w:pPr>
              <w:spacing w:after="0" w:line="259" w:lineRule="auto"/>
              <w:ind w:left="297" w:right="0" w:firstLine="0"/>
              <w:jc w:val="left"/>
            </w:pPr>
            <w:r>
              <w:rPr>
                <w:rFonts w:ascii="Arial" w:eastAsia="Arial" w:hAnsi="Arial" w:cs="Arial"/>
                <w:sz w:val="20"/>
              </w:rPr>
              <w:t xml:space="preserve">Art. 2, comma 416 – formazione iniziale degli insegnanti della scuola (TFA) </w:t>
            </w:r>
          </w:p>
        </w:tc>
      </w:tr>
      <w:tr w:rsidR="00C16878" w14:paraId="3EAF4179" w14:textId="77777777">
        <w:trPr>
          <w:trHeight w:val="1488"/>
        </w:trPr>
        <w:tc>
          <w:tcPr>
            <w:tcW w:w="3498" w:type="dxa"/>
            <w:tcBorders>
              <w:top w:val="nil"/>
              <w:left w:val="nil"/>
              <w:bottom w:val="nil"/>
              <w:right w:val="nil"/>
            </w:tcBorders>
            <w:vAlign w:val="center"/>
          </w:tcPr>
          <w:p w14:paraId="1E74DBC1" w14:textId="77777777" w:rsidR="00C16878" w:rsidRDefault="00000000">
            <w:pPr>
              <w:spacing w:after="0" w:line="259" w:lineRule="auto"/>
              <w:ind w:left="0" w:right="0" w:firstLine="0"/>
              <w:jc w:val="left"/>
            </w:pPr>
            <w:r>
              <w:rPr>
                <w:rFonts w:ascii="Arial" w:eastAsia="Arial" w:hAnsi="Arial" w:cs="Arial"/>
                <w:b/>
                <w:sz w:val="20"/>
              </w:rPr>
              <w:t xml:space="preserve">DPR n. 81 del 20 marzo 2009 </w:t>
            </w:r>
          </w:p>
        </w:tc>
        <w:tc>
          <w:tcPr>
            <w:tcW w:w="6210" w:type="dxa"/>
            <w:tcBorders>
              <w:top w:val="nil"/>
              <w:left w:val="nil"/>
              <w:bottom w:val="nil"/>
              <w:right w:val="nil"/>
            </w:tcBorders>
            <w:vAlign w:val="center"/>
          </w:tcPr>
          <w:p w14:paraId="041F4539" w14:textId="77777777" w:rsidR="00C16878" w:rsidRDefault="00000000">
            <w:pPr>
              <w:spacing w:after="0" w:line="259" w:lineRule="auto"/>
              <w:ind w:left="297" w:right="0" w:firstLine="0"/>
              <w:jc w:val="left"/>
            </w:pPr>
            <w:r>
              <w:rPr>
                <w:rFonts w:ascii="Arial" w:eastAsia="Arial" w:hAnsi="Arial" w:cs="Arial"/>
                <w:sz w:val="20"/>
              </w:rPr>
              <w:t xml:space="preserve">Norme per la riorganizzazione della rete scolastica e il razionale ed efficace utilizzo delle risorse umane della scuola, ai sensi dell'articolo 64, comma 4, del decreto-legge 25 giugno 2008, n. 112, convertito, con modificazioni, dalla legge 6 agosto 2008, n. 133;  </w:t>
            </w:r>
          </w:p>
        </w:tc>
      </w:tr>
      <w:tr w:rsidR="00C16878" w14:paraId="21A62A6A" w14:textId="77777777">
        <w:trPr>
          <w:trHeight w:val="1968"/>
        </w:trPr>
        <w:tc>
          <w:tcPr>
            <w:tcW w:w="3498" w:type="dxa"/>
            <w:tcBorders>
              <w:top w:val="nil"/>
              <w:left w:val="nil"/>
              <w:bottom w:val="nil"/>
              <w:right w:val="nil"/>
            </w:tcBorders>
            <w:vAlign w:val="center"/>
          </w:tcPr>
          <w:p w14:paraId="646F8769" w14:textId="77777777" w:rsidR="00C16878" w:rsidRDefault="00000000">
            <w:pPr>
              <w:spacing w:after="0" w:line="259" w:lineRule="auto"/>
              <w:ind w:left="0" w:right="0" w:firstLine="0"/>
              <w:jc w:val="left"/>
            </w:pPr>
            <w:r>
              <w:rPr>
                <w:rFonts w:ascii="Arial" w:eastAsia="Arial" w:hAnsi="Arial" w:cs="Arial"/>
                <w:b/>
                <w:sz w:val="20"/>
              </w:rPr>
              <w:t xml:space="preserve">DPR n. 119 del 22 giugno 2009 </w:t>
            </w:r>
          </w:p>
        </w:tc>
        <w:tc>
          <w:tcPr>
            <w:tcW w:w="6210" w:type="dxa"/>
            <w:tcBorders>
              <w:top w:val="nil"/>
              <w:left w:val="nil"/>
              <w:bottom w:val="nil"/>
              <w:right w:val="nil"/>
            </w:tcBorders>
            <w:vAlign w:val="center"/>
          </w:tcPr>
          <w:p w14:paraId="25AAB9C9" w14:textId="77777777" w:rsidR="00C16878" w:rsidRDefault="00000000">
            <w:pPr>
              <w:spacing w:after="0" w:line="259" w:lineRule="auto"/>
              <w:ind w:left="297" w:right="24" w:firstLine="0"/>
              <w:jc w:val="left"/>
            </w:pPr>
            <w:r>
              <w:rPr>
                <w:rFonts w:ascii="Arial" w:eastAsia="Arial" w:hAnsi="Arial" w:cs="Arial"/>
                <w:sz w:val="20"/>
              </w:rPr>
              <w:t xml:space="preserve">Regolamento recante disposizioni per la definizione dei criteri e dei parametri per la determinazione della consistenza complessiva degli organici del personale amministrativo tecnico </w:t>
            </w:r>
            <w:proofErr w:type="spellStart"/>
            <w:r>
              <w:rPr>
                <w:rFonts w:ascii="Arial" w:eastAsia="Arial" w:hAnsi="Arial" w:cs="Arial"/>
                <w:sz w:val="20"/>
              </w:rPr>
              <w:t>ed</w:t>
            </w:r>
            <w:proofErr w:type="spellEnd"/>
            <w:r>
              <w:rPr>
                <w:rFonts w:ascii="Arial" w:eastAsia="Arial" w:hAnsi="Arial" w:cs="Arial"/>
                <w:sz w:val="20"/>
              </w:rPr>
              <w:t xml:space="preserve"> ausiliario (Ata) delle istituzioni scolastiche ed educative statali, a norma dell'articolo 64, commi 2, 3 e 4, lettera e) del </w:t>
            </w:r>
            <w:proofErr w:type="spellStart"/>
            <w:r>
              <w:rPr>
                <w:rFonts w:ascii="Arial" w:eastAsia="Arial" w:hAnsi="Arial" w:cs="Arial"/>
                <w:sz w:val="20"/>
              </w:rPr>
              <w:t>decretolegge</w:t>
            </w:r>
            <w:proofErr w:type="spellEnd"/>
            <w:r>
              <w:rPr>
                <w:rFonts w:ascii="Arial" w:eastAsia="Arial" w:hAnsi="Arial" w:cs="Arial"/>
                <w:sz w:val="20"/>
              </w:rPr>
              <w:t xml:space="preserve"> 25 giugno 2008, n. 112, convertito, con modificazioni, dalla legge 6 agosto 2008, n. 133; </w:t>
            </w:r>
          </w:p>
        </w:tc>
      </w:tr>
      <w:tr w:rsidR="00C16878" w14:paraId="56DD97A5" w14:textId="77777777">
        <w:trPr>
          <w:trHeight w:val="858"/>
        </w:trPr>
        <w:tc>
          <w:tcPr>
            <w:tcW w:w="3498" w:type="dxa"/>
            <w:tcBorders>
              <w:top w:val="nil"/>
              <w:left w:val="nil"/>
              <w:bottom w:val="nil"/>
              <w:right w:val="nil"/>
            </w:tcBorders>
            <w:vAlign w:val="bottom"/>
          </w:tcPr>
          <w:p w14:paraId="7EB5E88A" w14:textId="77777777" w:rsidR="00C16878" w:rsidRDefault="00000000">
            <w:pPr>
              <w:spacing w:after="0" w:line="259" w:lineRule="auto"/>
              <w:ind w:left="0" w:right="0" w:firstLine="0"/>
              <w:jc w:val="left"/>
            </w:pPr>
            <w:r>
              <w:rPr>
                <w:rFonts w:ascii="Arial" w:eastAsia="Arial" w:hAnsi="Arial" w:cs="Arial"/>
                <w:b/>
                <w:sz w:val="20"/>
              </w:rPr>
              <w:t xml:space="preserve">DPR n. 122 del 22 giugno 2009  </w:t>
            </w:r>
          </w:p>
        </w:tc>
        <w:tc>
          <w:tcPr>
            <w:tcW w:w="6210" w:type="dxa"/>
            <w:tcBorders>
              <w:top w:val="nil"/>
              <w:left w:val="nil"/>
              <w:bottom w:val="nil"/>
              <w:right w:val="nil"/>
            </w:tcBorders>
            <w:vAlign w:val="bottom"/>
          </w:tcPr>
          <w:p w14:paraId="23A6F3A4" w14:textId="77777777" w:rsidR="00C16878" w:rsidRDefault="00000000">
            <w:pPr>
              <w:spacing w:after="0" w:line="259" w:lineRule="auto"/>
              <w:ind w:left="297" w:right="0" w:firstLine="0"/>
              <w:jc w:val="left"/>
            </w:pPr>
            <w:r>
              <w:rPr>
                <w:rFonts w:ascii="Arial" w:eastAsia="Arial" w:hAnsi="Arial" w:cs="Arial"/>
                <w:sz w:val="20"/>
              </w:rPr>
              <w:t xml:space="preserve">Regolamento recante coordinamento delle norme vigenti per la valutazione degli alunni e ulteriori modalità applicative in materia, ai sensi degli articoli 2 e 3 del decreto-legge 1° settembre 2008, n. </w:t>
            </w:r>
          </w:p>
        </w:tc>
      </w:tr>
    </w:tbl>
    <w:p w14:paraId="0E0F7035" w14:textId="77777777" w:rsidR="00C16878" w:rsidRDefault="00C16878">
      <w:pPr>
        <w:sectPr w:rsidR="00C16878">
          <w:headerReference w:type="even" r:id="rId15"/>
          <w:headerReference w:type="default" r:id="rId16"/>
          <w:footerReference w:type="even" r:id="rId17"/>
          <w:footerReference w:type="default" r:id="rId18"/>
          <w:headerReference w:type="first" r:id="rId19"/>
          <w:footerReference w:type="first" r:id="rId20"/>
          <w:pgSz w:w="11906" w:h="16838"/>
          <w:pgMar w:top="572" w:right="577" w:bottom="652" w:left="958" w:header="720" w:footer="720" w:gutter="0"/>
          <w:cols w:space="720"/>
          <w:titlePg/>
        </w:sectPr>
      </w:pPr>
    </w:p>
    <w:p w14:paraId="01505DE0" w14:textId="77777777" w:rsidR="00C16878" w:rsidRDefault="00000000">
      <w:pPr>
        <w:spacing w:after="283" w:line="259" w:lineRule="auto"/>
        <w:ind w:left="20" w:right="0" w:hanging="10"/>
        <w:jc w:val="left"/>
      </w:pPr>
      <w:r>
        <w:rPr>
          <w:rFonts w:ascii="Arial" w:eastAsia="Arial" w:hAnsi="Arial" w:cs="Arial"/>
          <w:b/>
          <w:sz w:val="20"/>
        </w:rPr>
        <w:t xml:space="preserve">Decreto ministeriale 9 luglio 2009 </w:t>
      </w:r>
    </w:p>
    <w:p w14:paraId="032E0BD5" w14:textId="77777777" w:rsidR="00C16878" w:rsidRDefault="00C16878">
      <w:pPr>
        <w:sectPr w:rsidR="00C16878">
          <w:type w:val="continuous"/>
          <w:pgSz w:w="11906" w:h="16838"/>
          <w:pgMar w:top="2482" w:right="7607" w:bottom="1353" w:left="1133" w:header="720" w:footer="720" w:gutter="0"/>
          <w:cols w:space="720"/>
        </w:sectPr>
      </w:pPr>
    </w:p>
    <w:p w14:paraId="1888995D" w14:textId="77777777" w:rsidR="00C16878" w:rsidRDefault="00000000">
      <w:pPr>
        <w:spacing w:after="287" w:line="254" w:lineRule="auto"/>
        <w:ind w:left="3804" w:right="0" w:hanging="10"/>
        <w:jc w:val="left"/>
      </w:pPr>
      <w:r>
        <w:rPr>
          <w:rFonts w:ascii="Arial" w:eastAsia="Arial" w:hAnsi="Arial" w:cs="Arial"/>
          <w:sz w:val="20"/>
        </w:rPr>
        <w:lastRenderedPageBreak/>
        <w:t xml:space="preserve">137, convertito, con modificazioni, dalla legge 30 ottobre 2008, n. 16 </w:t>
      </w:r>
    </w:p>
    <w:p w14:paraId="4B703F7D" w14:textId="77777777" w:rsidR="00C16878" w:rsidRDefault="00000000">
      <w:pPr>
        <w:spacing w:after="0" w:line="254" w:lineRule="auto"/>
        <w:ind w:left="3794" w:right="0" w:firstLine="0"/>
      </w:pPr>
      <w:r>
        <w:rPr>
          <w:rFonts w:ascii="Arial" w:eastAsia="Arial" w:hAnsi="Arial" w:cs="Arial"/>
          <w:sz w:val="20"/>
        </w:rPr>
        <w:t xml:space="preserve">Equiparazione tra titoli di laurea di vecchio ordinamento, lauree specialistiche ex decreto n. 509/99 e lauree magistrali ex decreto </w:t>
      </w:r>
      <w:r>
        <w:rPr>
          <w:rFonts w:ascii="Arial" w:eastAsia="Arial" w:hAnsi="Arial" w:cs="Arial"/>
          <w:b/>
          <w:sz w:val="20"/>
        </w:rPr>
        <w:t xml:space="preserve">DPR n. 88 del 15 marzo 2010 </w:t>
      </w:r>
    </w:p>
    <w:p w14:paraId="2C408088" w14:textId="77777777" w:rsidR="00C16878" w:rsidRDefault="00C16878">
      <w:pPr>
        <w:sectPr w:rsidR="00C16878">
          <w:type w:val="continuous"/>
          <w:pgSz w:w="11906" w:h="16838"/>
          <w:pgMar w:top="3454" w:right="1211" w:bottom="1353" w:left="1133" w:header="720" w:footer="720" w:gutter="0"/>
          <w:cols w:space="720"/>
        </w:sectPr>
      </w:pPr>
    </w:p>
    <w:p w14:paraId="418FA298" w14:textId="77777777" w:rsidR="00C16878" w:rsidRDefault="00000000">
      <w:pPr>
        <w:spacing w:after="285" w:line="254" w:lineRule="auto"/>
        <w:ind w:left="20" w:right="0" w:hanging="10"/>
        <w:jc w:val="left"/>
      </w:pPr>
      <w:r>
        <w:rPr>
          <w:rFonts w:ascii="Arial" w:eastAsia="Arial" w:hAnsi="Arial" w:cs="Arial"/>
          <w:sz w:val="20"/>
        </w:rPr>
        <w:t xml:space="preserve">n. 270/2004 </w:t>
      </w:r>
    </w:p>
    <w:p w14:paraId="3E5D7C1B" w14:textId="77777777" w:rsidR="00C16878" w:rsidRDefault="00000000">
      <w:pPr>
        <w:spacing w:line="328" w:lineRule="auto"/>
        <w:ind w:left="20" w:right="0" w:hanging="10"/>
        <w:jc w:val="left"/>
      </w:pPr>
      <w:r>
        <w:rPr>
          <w:rFonts w:ascii="Arial" w:eastAsia="Arial" w:hAnsi="Arial" w:cs="Arial"/>
          <w:sz w:val="20"/>
        </w:rPr>
        <w:t xml:space="preserve">Regolamento recante norme concernenti il riordino degli istituti tecnici ai sensi dell’articolo 64, comma 4, del decreto legge 25 giugno 2008, n. </w:t>
      </w:r>
    </w:p>
    <w:p w14:paraId="236EFE50" w14:textId="77777777" w:rsidR="00C16878" w:rsidRDefault="00C16878">
      <w:pPr>
        <w:sectPr w:rsidR="00C16878">
          <w:type w:val="continuous"/>
          <w:pgSz w:w="11906" w:h="16838"/>
          <w:pgMar w:top="3454" w:right="1413" w:bottom="1133" w:left="4927" w:header="720" w:footer="720" w:gutter="0"/>
          <w:cols w:space="720"/>
        </w:sectPr>
      </w:pPr>
    </w:p>
    <w:p w14:paraId="741F091E" w14:textId="77777777" w:rsidR="00C16878" w:rsidRDefault="00000000">
      <w:pPr>
        <w:spacing w:after="60" w:line="254" w:lineRule="auto"/>
        <w:ind w:left="3830" w:right="0" w:hanging="10"/>
        <w:jc w:val="left"/>
      </w:pPr>
      <w:r>
        <w:rPr>
          <w:rFonts w:ascii="Arial" w:eastAsia="Arial" w:hAnsi="Arial" w:cs="Arial"/>
          <w:sz w:val="20"/>
        </w:rPr>
        <w:t xml:space="preserve">112, convertito dalla legge 6 agosto 2008, n. 133 </w:t>
      </w:r>
    </w:p>
    <w:tbl>
      <w:tblPr>
        <w:tblStyle w:val="TableGrid"/>
        <w:tblW w:w="9730" w:type="dxa"/>
        <w:tblInd w:w="25" w:type="dxa"/>
        <w:tblLook w:val="04A0" w:firstRow="1" w:lastRow="0" w:firstColumn="1" w:lastColumn="0" w:noHBand="0" w:noVBand="1"/>
      </w:tblPr>
      <w:tblGrid>
        <w:gridCol w:w="3794"/>
        <w:gridCol w:w="5936"/>
      </w:tblGrid>
      <w:tr w:rsidR="00C16878" w14:paraId="29154E53" w14:textId="77777777">
        <w:trPr>
          <w:trHeight w:val="616"/>
        </w:trPr>
        <w:tc>
          <w:tcPr>
            <w:tcW w:w="3794" w:type="dxa"/>
            <w:tcBorders>
              <w:top w:val="nil"/>
              <w:left w:val="nil"/>
              <w:bottom w:val="nil"/>
              <w:right w:val="nil"/>
            </w:tcBorders>
          </w:tcPr>
          <w:p w14:paraId="65ADBDBB" w14:textId="77777777" w:rsidR="00C16878" w:rsidRDefault="00000000">
            <w:pPr>
              <w:spacing w:after="0" w:line="259" w:lineRule="auto"/>
              <w:ind w:left="0" w:right="98" w:firstLine="0"/>
            </w:pPr>
            <w:r>
              <w:rPr>
                <w:rFonts w:ascii="Arial" w:eastAsia="Arial" w:hAnsi="Arial" w:cs="Arial"/>
                <w:b/>
                <w:sz w:val="20"/>
              </w:rPr>
              <w:t xml:space="preserve">Decreto ministeriale 10 settembre 2010 n. 249 </w:t>
            </w:r>
          </w:p>
        </w:tc>
        <w:tc>
          <w:tcPr>
            <w:tcW w:w="5935" w:type="dxa"/>
            <w:tcBorders>
              <w:top w:val="nil"/>
              <w:left w:val="nil"/>
              <w:bottom w:val="nil"/>
              <w:right w:val="nil"/>
            </w:tcBorders>
          </w:tcPr>
          <w:p w14:paraId="55549642" w14:textId="77777777" w:rsidR="00C16878" w:rsidRDefault="00000000">
            <w:pPr>
              <w:spacing w:after="0" w:line="259" w:lineRule="auto"/>
              <w:ind w:left="0" w:right="0" w:firstLine="0"/>
            </w:pPr>
            <w:r>
              <w:rPr>
                <w:rFonts w:ascii="Arial" w:eastAsia="Arial" w:hAnsi="Arial" w:cs="Arial"/>
                <w:sz w:val="20"/>
              </w:rPr>
              <w:t xml:space="preserve">Regolamento concernente la definizione della disciplina dei requisiti e delle modalità della formazione iniziale degli insegnanti </w:t>
            </w:r>
          </w:p>
        </w:tc>
      </w:tr>
      <w:tr w:rsidR="00C16878" w14:paraId="023710C5" w14:textId="77777777">
        <w:trPr>
          <w:trHeight w:val="768"/>
        </w:trPr>
        <w:tc>
          <w:tcPr>
            <w:tcW w:w="3794" w:type="dxa"/>
            <w:tcBorders>
              <w:top w:val="nil"/>
              <w:left w:val="nil"/>
              <w:bottom w:val="nil"/>
              <w:right w:val="nil"/>
            </w:tcBorders>
            <w:vAlign w:val="center"/>
          </w:tcPr>
          <w:p w14:paraId="316A92A8" w14:textId="77777777" w:rsidR="00C16878" w:rsidRDefault="00000000">
            <w:pPr>
              <w:spacing w:after="0" w:line="259" w:lineRule="auto"/>
              <w:ind w:left="0" w:right="86" w:firstLine="0"/>
              <w:jc w:val="left"/>
            </w:pPr>
            <w:r>
              <w:rPr>
                <w:rFonts w:ascii="Arial" w:eastAsia="Arial" w:hAnsi="Arial" w:cs="Arial"/>
                <w:b/>
                <w:sz w:val="20"/>
              </w:rPr>
              <w:t xml:space="preserve">Direttiva MIUR n. 4 del 16 gennaio 2012 </w:t>
            </w:r>
          </w:p>
        </w:tc>
        <w:tc>
          <w:tcPr>
            <w:tcW w:w="5935" w:type="dxa"/>
            <w:tcBorders>
              <w:top w:val="nil"/>
              <w:left w:val="nil"/>
              <w:bottom w:val="nil"/>
              <w:right w:val="nil"/>
            </w:tcBorders>
            <w:vAlign w:val="center"/>
          </w:tcPr>
          <w:p w14:paraId="6088FBF7" w14:textId="77777777" w:rsidR="00C16878" w:rsidRDefault="00000000">
            <w:pPr>
              <w:spacing w:after="0" w:line="259" w:lineRule="auto"/>
              <w:ind w:left="0" w:right="0" w:firstLine="0"/>
              <w:jc w:val="left"/>
            </w:pPr>
            <w:r>
              <w:rPr>
                <w:rFonts w:ascii="Arial" w:eastAsia="Arial" w:hAnsi="Arial" w:cs="Arial"/>
                <w:sz w:val="20"/>
              </w:rPr>
              <w:t xml:space="preserve">Linee Guida per il Secondo Biennio e Quinto Anno degli Istituti Tecnici </w:t>
            </w:r>
          </w:p>
        </w:tc>
      </w:tr>
      <w:tr w:rsidR="00C16878" w14:paraId="501A2CCF" w14:textId="77777777">
        <w:trPr>
          <w:trHeight w:val="767"/>
        </w:trPr>
        <w:tc>
          <w:tcPr>
            <w:tcW w:w="3794" w:type="dxa"/>
            <w:tcBorders>
              <w:top w:val="nil"/>
              <w:left w:val="nil"/>
              <w:bottom w:val="nil"/>
              <w:right w:val="nil"/>
            </w:tcBorders>
            <w:vAlign w:val="center"/>
          </w:tcPr>
          <w:p w14:paraId="158B0779" w14:textId="77777777" w:rsidR="00C16878" w:rsidRDefault="00000000">
            <w:pPr>
              <w:spacing w:after="0" w:line="259" w:lineRule="auto"/>
              <w:ind w:left="0" w:right="417" w:firstLine="0"/>
              <w:jc w:val="left"/>
            </w:pPr>
            <w:r>
              <w:rPr>
                <w:rFonts w:ascii="Arial" w:eastAsia="Arial" w:hAnsi="Arial" w:cs="Arial"/>
                <w:b/>
                <w:sz w:val="20"/>
              </w:rPr>
              <w:t xml:space="preserve">Decreto interministeriale opzioni 24 aprile 2012 </w:t>
            </w:r>
          </w:p>
        </w:tc>
        <w:tc>
          <w:tcPr>
            <w:tcW w:w="5935" w:type="dxa"/>
            <w:tcBorders>
              <w:top w:val="nil"/>
              <w:left w:val="nil"/>
              <w:bottom w:val="nil"/>
              <w:right w:val="nil"/>
            </w:tcBorders>
          </w:tcPr>
          <w:p w14:paraId="11AA5F64" w14:textId="77777777" w:rsidR="00C16878" w:rsidRDefault="00000000">
            <w:pPr>
              <w:spacing w:after="0" w:line="259" w:lineRule="auto"/>
              <w:ind w:left="0" w:right="0" w:firstLine="0"/>
              <w:jc w:val="left"/>
            </w:pPr>
            <w:r>
              <w:rPr>
                <w:rFonts w:ascii="Arial" w:eastAsia="Arial" w:hAnsi="Arial" w:cs="Arial"/>
                <w:sz w:val="20"/>
              </w:rPr>
              <w:t xml:space="preserve">Istituzione opzioni istituti tecnici </w:t>
            </w:r>
          </w:p>
        </w:tc>
      </w:tr>
      <w:tr w:rsidR="00C16878" w14:paraId="5E521967" w14:textId="77777777">
        <w:trPr>
          <w:trHeight w:val="769"/>
        </w:trPr>
        <w:tc>
          <w:tcPr>
            <w:tcW w:w="3794" w:type="dxa"/>
            <w:tcBorders>
              <w:top w:val="nil"/>
              <w:left w:val="nil"/>
              <w:bottom w:val="nil"/>
              <w:right w:val="nil"/>
            </w:tcBorders>
            <w:vAlign w:val="center"/>
          </w:tcPr>
          <w:p w14:paraId="1735E4DB" w14:textId="77777777" w:rsidR="00C16878" w:rsidRDefault="00000000">
            <w:pPr>
              <w:spacing w:after="0" w:line="259" w:lineRule="auto"/>
              <w:ind w:left="0" w:right="196" w:firstLine="0"/>
              <w:jc w:val="left"/>
            </w:pPr>
            <w:r>
              <w:rPr>
                <w:rFonts w:ascii="Arial" w:eastAsia="Arial" w:hAnsi="Arial" w:cs="Arial"/>
                <w:b/>
                <w:sz w:val="20"/>
              </w:rPr>
              <w:t xml:space="preserve">Direttiva MIUR n. 69 del </w:t>
            </w:r>
            <w:proofErr w:type="gramStart"/>
            <w:r>
              <w:rPr>
                <w:rFonts w:ascii="Arial" w:eastAsia="Arial" w:hAnsi="Arial" w:cs="Arial"/>
                <w:b/>
                <w:sz w:val="20"/>
              </w:rPr>
              <w:t>1 agosto</w:t>
            </w:r>
            <w:proofErr w:type="gramEnd"/>
            <w:r>
              <w:rPr>
                <w:rFonts w:ascii="Arial" w:eastAsia="Arial" w:hAnsi="Arial" w:cs="Arial"/>
                <w:b/>
                <w:sz w:val="20"/>
              </w:rPr>
              <w:t xml:space="preserve"> 2012 </w:t>
            </w:r>
          </w:p>
        </w:tc>
        <w:tc>
          <w:tcPr>
            <w:tcW w:w="5935" w:type="dxa"/>
            <w:tcBorders>
              <w:top w:val="nil"/>
              <w:left w:val="nil"/>
              <w:bottom w:val="nil"/>
              <w:right w:val="nil"/>
            </w:tcBorders>
          </w:tcPr>
          <w:p w14:paraId="09996F5E" w14:textId="77777777" w:rsidR="00C16878" w:rsidRDefault="00000000">
            <w:pPr>
              <w:spacing w:after="0" w:line="259" w:lineRule="auto"/>
              <w:ind w:left="0" w:right="0" w:firstLine="0"/>
              <w:jc w:val="left"/>
            </w:pPr>
            <w:r>
              <w:rPr>
                <w:rFonts w:ascii="Arial" w:eastAsia="Arial" w:hAnsi="Arial" w:cs="Arial"/>
                <w:sz w:val="20"/>
              </w:rPr>
              <w:t>Linee guida Opzioni Istituti TECNICI</w:t>
            </w:r>
            <w:r>
              <w:rPr>
                <w:rFonts w:ascii="Arial" w:eastAsia="Arial" w:hAnsi="Arial" w:cs="Arial"/>
                <w:b/>
                <w:sz w:val="20"/>
              </w:rPr>
              <w:t xml:space="preserve"> </w:t>
            </w:r>
          </w:p>
        </w:tc>
      </w:tr>
      <w:tr w:rsidR="00C16878" w14:paraId="5E335201" w14:textId="77777777">
        <w:trPr>
          <w:trHeight w:val="1488"/>
        </w:trPr>
        <w:tc>
          <w:tcPr>
            <w:tcW w:w="3794" w:type="dxa"/>
            <w:tcBorders>
              <w:top w:val="nil"/>
              <w:left w:val="nil"/>
              <w:bottom w:val="nil"/>
              <w:right w:val="nil"/>
            </w:tcBorders>
            <w:vAlign w:val="center"/>
          </w:tcPr>
          <w:p w14:paraId="0EA55D5C" w14:textId="77777777" w:rsidR="00C16878" w:rsidRDefault="00000000">
            <w:pPr>
              <w:spacing w:after="0" w:line="259" w:lineRule="auto"/>
              <w:ind w:left="0" w:right="419" w:firstLine="0"/>
              <w:jc w:val="left"/>
            </w:pPr>
            <w:r>
              <w:rPr>
                <w:rFonts w:ascii="Arial" w:eastAsia="Arial" w:hAnsi="Arial" w:cs="Arial"/>
                <w:b/>
                <w:sz w:val="20"/>
              </w:rPr>
              <w:t xml:space="preserve">Decreto legislativo 16 gennaio 2013 n. 13 </w:t>
            </w:r>
            <w:r>
              <w:rPr>
                <w:rFonts w:ascii="Arial" w:eastAsia="Arial" w:hAnsi="Arial" w:cs="Arial"/>
                <w:sz w:val="20"/>
              </w:rPr>
              <w:t xml:space="preserve"> </w:t>
            </w:r>
          </w:p>
        </w:tc>
        <w:tc>
          <w:tcPr>
            <w:tcW w:w="5935" w:type="dxa"/>
            <w:tcBorders>
              <w:top w:val="nil"/>
              <w:left w:val="nil"/>
              <w:bottom w:val="nil"/>
              <w:right w:val="nil"/>
            </w:tcBorders>
            <w:vAlign w:val="center"/>
          </w:tcPr>
          <w:p w14:paraId="78FB5D32" w14:textId="77777777" w:rsidR="00C16878" w:rsidRDefault="00000000">
            <w:pPr>
              <w:spacing w:after="0" w:line="259" w:lineRule="auto"/>
              <w:ind w:left="0" w:right="0" w:firstLine="0"/>
              <w:jc w:val="left"/>
            </w:pPr>
            <w:r>
              <w:rPr>
                <w:rFonts w:ascii="Arial" w:eastAsia="Arial" w:hAnsi="Arial" w:cs="Arial"/>
                <w:sz w:val="20"/>
              </w:rPr>
              <w:t xml:space="preserve">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 </w:t>
            </w:r>
          </w:p>
        </w:tc>
      </w:tr>
      <w:tr w:rsidR="00C16878" w14:paraId="452C2B0A" w14:textId="77777777">
        <w:trPr>
          <w:trHeight w:val="1007"/>
        </w:trPr>
        <w:tc>
          <w:tcPr>
            <w:tcW w:w="3794" w:type="dxa"/>
            <w:tcBorders>
              <w:top w:val="nil"/>
              <w:left w:val="nil"/>
              <w:bottom w:val="nil"/>
              <w:right w:val="nil"/>
            </w:tcBorders>
            <w:vAlign w:val="center"/>
          </w:tcPr>
          <w:p w14:paraId="71DDE087" w14:textId="77777777" w:rsidR="00C16878" w:rsidRDefault="00000000">
            <w:pPr>
              <w:spacing w:after="0" w:line="259" w:lineRule="auto"/>
              <w:ind w:left="0" w:right="0" w:firstLine="0"/>
              <w:jc w:val="left"/>
            </w:pPr>
            <w:r>
              <w:rPr>
                <w:rFonts w:ascii="Arial" w:eastAsia="Arial" w:hAnsi="Arial" w:cs="Arial"/>
                <w:b/>
                <w:sz w:val="20"/>
              </w:rPr>
              <w:t xml:space="preserve">Decreto del Presidente della </w:t>
            </w:r>
          </w:p>
          <w:p w14:paraId="67FB9805" w14:textId="77777777" w:rsidR="00C16878" w:rsidRDefault="00000000">
            <w:pPr>
              <w:spacing w:after="0" w:line="259" w:lineRule="auto"/>
              <w:ind w:left="0" w:right="441" w:firstLine="0"/>
              <w:jc w:val="left"/>
            </w:pPr>
            <w:r>
              <w:rPr>
                <w:rFonts w:ascii="Arial" w:eastAsia="Arial" w:hAnsi="Arial" w:cs="Arial"/>
                <w:b/>
                <w:sz w:val="20"/>
              </w:rPr>
              <w:t xml:space="preserve">Repubblica n. 80 del 28 marzo 2013 </w:t>
            </w:r>
          </w:p>
        </w:tc>
        <w:tc>
          <w:tcPr>
            <w:tcW w:w="5935" w:type="dxa"/>
            <w:tcBorders>
              <w:top w:val="nil"/>
              <w:left w:val="nil"/>
              <w:bottom w:val="nil"/>
              <w:right w:val="nil"/>
            </w:tcBorders>
          </w:tcPr>
          <w:p w14:paraId="3A03F71F" w14:textId="77777777" w:rsidR="00C16878" w:rsidRDefault="00000000">
            <w:pPr>
              <w:spacing w:after="0" w:line="259" w:lineRule="auto"/>
              <w:ind w:left="0" w:right="0" w:firstLine="0"/>
            </w:pPr>
            <w:r>
              <w:rPr>
                <w:rFonts w:ascii="Arial" w:eastAsia="Arial" w:hAnsi="Arial" w:cs="Arial"/>
                <w:sz w:val="20"/>
              </w:rPr>
              <w:t xml:space="preserve">Regolamento sul sistema nazionale di valutazione in materia di istruzione e formazione </w:t>
            </w:r>
          </w:p>
        </w:tc>
      </w:tr>
      <w:tr w:rsidR="00C16878" w14:paraId="41F1B55A" w14:textId="77777777">
        <w:trPr>
          <w:trHeight w:val="529"/>
        </w:trPr>
        <w:tc>
          <w:tcPr>
            <w:tcW w:w="3794" w:type="dxa"/>
            <w:tcBorders>
              <w:top w:val="nil"/>
              <w:left w:val="nil"/>
              <w:bottom w:val="nil"/>
              <w:right w:val="nil"/>
            </w:tcBorders>
            <w:vAlign w:val="center"/>
          </w:tcPr>
          <w:p w14:paraId="4A7C031D" w14:textId="77777777" w:rsidR="00C16878" w:rsidRDefault="00000000">
            <w:pPr>
              <w:spacing w:after="0" w:line="259" w:lineRule="auto"/>
              <w:ind w:left="0" w:right="0" w:firstLine="0"/>
              <w:jc w:val="left"/>
            </w:pPr>
            <w:r>
              <w:rPr>
                <w:rFonts w:ascii="Arial" w:eastAsia="Arial" w:hAnsi="Arial" w:cs="Arial"/>
                <w:b/>
                <w:sz w:val="20"/>
              </w:rPr>
              <w:t xml:space="preserve">Legge 8 novembre 2013 n. 128 </w:t>
            </w:r>
          </w:p>
        </w:tc>
        <w:tc>
          <w:tcPr>
            <w:tcW w:w="5935" w:type="dxa"/>
            <w:tcBorders>
              <w:top w:val="nil"/>
              <w:left w:val="nil"/>
              <w:bottom w:val="nil"/>
              <w:right w:val="nil"/>
            </w:tcBorders>
            <w:vAlign w:val="center"/>
          </w:tcPr>
          <w:p w14:paraId="12903945" w14:textId="77777777" w:rsidR="00C16878" w:rsidRDefault="00000000">
            <w:pPr>
              <w:spacing w:after="0" w:line="259" w:lineRule="auto"/>
              <w:ind w:left="0" w:right="0" w:firstLine="0"/>
              <w:jc w:val="left"/>
            </w:pPr>
            <w:r>
              <w:rPr>
                <w:rFonts w:ascii="Arial" w:eastAsia="Arial" w:hAnsi="Arial" w:cs="Arial"/>
                <w:sz w:val="20"/>
              </w:rPr>
              <w:t xml:space="preserve">Misure urgenti in materia di istruzione, università e ricerca </w:t>
            </w:r>
          </w:p>
        </w:tc>
      </w:tr>
      <w:tr w:rsidR="00C16878" w14:paraId="66413B4D" w14:textId="77777777">
        <w:trPr>
          <w:trHeight w:val="1007"/>
        </w:trPr>
        <w:tc>
          <w:tcPr>
            <w:tcW w:w="3794" w:type="dxa"/>
            <w:tcBorders>
              <w:top w:val="nil"/>
              <w:left w:val="nil"/>
              <w:bottom w:val="nil"/>
              <w:right w:val="nil"/>
            </w:tcBorders>
            <w:vAlign w:val="center"/>
          </w:tcPr>
          <w:p w14:paraId="70C71AC1" w14:textId="77777777" w:rsidR="00C16878" w:rsidRDefault="00000000">
            <w:pPr>
              <w:spacing w:after="0" w:line="259" w:lineRule="auto"/>
              <w:ind w:left="0" w:right="0" w:firstLine="0"/>
              <w:jc w:val="left"/>
            </w:pPr>
            <w:r>
              <w:rPr>
                <w:rFonts w:ascii="Arial" w:eastAsia="Arial" w:hAnsi="Arial" w:cs="Arial"/>
                <w:b/>
                <w:sz w:val="20"/>
              </w:rPr>
              <w:t xml:space="preserve">Decreto del Presidente del </w:t>
            </w:r>
          </w:p>
          <w:p w14:paraId="215A4EE2" w14:textId="77777777" w:rsidR="00C16878" w:rsidRDefault="00000000">
            <w:pPr>
              <w:spacing w:after="0" w:line="259" w:lineRule="auto"/>
              <w:ind w:left="0" w:right="0" w:firstLine="0"/>
              <w:jc w:val="left"/>
            </w:pPr>
            <w:r>
              <w:rPr>
                <w:rFonts w:ascii="Arial" w:eastAsia="Arial" w:hAnsi="Arial" w:cs="Arial"/>
                <w:b/>
                <w:sz w:val="20"/>
              </w:rPr>
              <w:t xml:space="preserve">Consiglio dei Ministri 11 febbraio </w:t>
            </w:r>
          </w:p>
          <w:p w14:paraId="2090F5D1" w14:textId="77777777" w:rsidR="00C16878" w:rsidRDefault="00000000">
            <w:pPr>
              <w:spacing w:after="0" w:line="259" w:lineRule="auto"/>
              <w:ind w:left="0" w:right="0" w:firstLine="0"/>
              <w:jc w:val="left"/>
            </w:pPr>
            <w:r>
              <w:rPr>
                <w:rFonts w:ascii="Arial" w:eastAsia="Arial" w:hAnsi="Arial" w:cs="Arial"/>
                <w:b/>
                <w:sz w:val="20"/>
              </w:rPr>
              <w:t xml:space="preserve">2014, n. 98 </w:t>
            </w:r>
          </w:p>
        </w:tc>
        <w:tc>
          <w:tcPr>
            <w:tcW w:w="5935" w:type="dxa"/>
            <w:tcBorders>
              <w:top w:val="nil"/>
              <w:left w:val="nil"/>
              <w:bottom w:val="nil"/>
              <w:right w:val="nil"/>
            </w:tcBorders>
          </w:tcPr>
          <w:p w14:paraId="743311DD" w14:textId="77777777" w:rsidR="00C16878" w:rsidRDefault="00000000">
            <w:pPr>
              <w:spacing w:after="0" w:line="259" w:lineRule="auto"/>
              <w:ind w:left="0" w:right="0" w:firstLine="0"/>
              <w:jc w:val="left"/>
            </w:pPr>
            <w:r>
              <w:rPr>
                <w:rFonts w:ascii="Arial" w:eastAsia="Arial" w:hAnsi="Arial" w:cs="Arial"/>
                <w:sz w:val="20"/>
              </w:rPr>
              <w:t xml:space="preserve">Regolamento di organizzazione del Ministero dell’istruzione, dell’università e della ricerca </w:t>
            </w:r>
          </w:p>
        </w:tc>
      </w:tr>
      <w:tr w:rsidR="00C16878" w14:paraId="12571B4A" w14:textId="77777777">
        <w:trPr>
          <w:trHeight w:val="530"/>
        </w:trPr>
        <w:tc>
          <w:tcPr>
            <w:tcW w:w="3794" w:type="dxa"/>
            <w:tcBorders>
              <w:top w:val="nil"/>
              <w:left w:val="nil"/>
              <w:bottom w:val="nil"/>
              <w:right w:val="nil"/>
            </w:tcBorders>
            <w:vAlign w:val="center"/>
          </w:tcPr>
          <w:p w14:paraId="6F8CE817" w14:textId="77777777" w:rsidR="00C16878" w:rsidRDefault="00000000">
            <w:pPr>
              <w:spacing w:after="0" w:line="259" w:lineRule="auto"/>
              <w:ind w:left="0" w:right="0" w:firstLine="0"/>
              <w:jc w:val="left"/>
            </w:pPr>
            <w:r>
              <w:rPr>
                <w:rFonts w:ascii="Arial" w:eastAsia="Arial" w:hAnsi="Arial" w:cs="Arial"/>
                <w:b/>
                <w:sz w:val="20"/>
              </w:rPr>
              <w:t>Legge 13 luglio 2015 n. 107</w:t>
            </w:r>
            <w:r>
              <w:rPr>
                <w:rFonts w:ascii="Arial" w:eastAsia="Arial" w:hAnsi="Arial" w:cs="Arial"/>
                <w:sz w:val="20"/>
              </w:rPr>
              <w:t xml:space="preserve"> </w:t>
            </w:r>
          </w:p>
        </w:tc>
        <w:tc>
          <w:tcPr>
            <w:tcW w:w="5935" w:type="dxa"/>
            <w:tcBorders>
              <w:top w:val="nil"/>
              <w:left w:val="nil"/>
              <w:bottom w:val="nil"/>
              <w:right w:val="nil"/>
            </w:tcBorders>
            <w:vAlign w:val="center"/>
          </w:tcPr>
          <w:p w14:paraId="0BB0A282" w14:textId="77777777" w:rsidR="00C16878" w:rsidRDefault="00000000">
            <w:pPr>
              <w:spacing w:after="0" w:line="259" w:lineRule="auto"/>
              <w:ind w:left="0" w:right="0" w:firstLine="0"/>
              <w:jc w:val="left"/>
            </w:pPr>
            <w:r>
              <w:rPr>
                <w:rFonts w:ascii="Arial" w:eastAsia="Arial" w:hAnsi="Arial" w:cs="Arial"/>
                <w:sz w:val="20"/>
              </w:rPr>
              <w:t xml:space="preserve">Riforma del sistema nazionale di istruzione e formazione </w:t>
            </w:r>
          </w:p>
        </w:tc>
      </w:tr>
      <w:tr w:rsidR="00C16878" w14:paraId="5A337929" w14:textId="77777777">
        <w:trPr>
          <w:trHeight w:val="1008"/>
        </w:trPr>
        <w:tc>
          <w:tcPr>
            <w:tcW w:w="3794" w:type="dxa"/>
            <w:tcBorders>
              <w:top w:val="nil"/>
              <w:left w:val="nil"/>
              <w:bottom w:val="nil"/>
              <w:right w:val="nil"/>
            </w:tcBorders>
            <w:vAlign w:val="center"/>
          </w:tcPr>
          <w:p w14:paraId="32BE92FE" w14:textId="77777777" w:rsidR="00C16878" w:rsidRDefault="00000000">
            <w:pPr>
              <w:spacing w:after="0" w:line="259" w:lineRule="auto"/>
              <w:ind w:left="0" w:right="0" w:firstLine="0"/>
              <w:jc w:val="left"/>
            </w:pPr>
            <w:r>
              <w:rPr>
                <w:rFonts w:ascii="Arial" w:eastAsia="Arial" w:hAnsi="Arial" w:cs="Arial"/>
                <w:b/>
                <w:sz w:val="20"/>
              </w:rPr>
              <w:t xml:space="preserve">Decreto del Presidente della </w:t>
            </w:r>
          </w:p>
          <w:p w14:paraId="5419DB16" w14:textId="77777777" w:rsidR="00C16878" w:rsidRDefault="00000000">
            <w:pPr>
              <w:spacing w:after="0" w:line="259" w:lineRule="auto"/>
              <w:ind w:left="0" w:right="0" w:firstLine="0"/>
              <w:jc w:val="left"/>
            </w:pPr>
            <w:r>
              <w:rPr>
                <w:rFonts w:ascii="Arial" w:eastAsia="Arial" w:hAnsi="Arial" w:cs="Arial"/>
                <w:b/>
                <w:sz w:val="20"/>
              </w:rPr>
              <w:t xml:space="preserve">Repubblica 14 febbraio 2016 n. 19 </w:t>
            </w:r>
          </w:p>
        </w:tc>
        <w:tc>
          <w:tcPr>
            <w:tcW w:w="5935" w:type="dxa"/>
            <w:tcBorders>
              <w:top w:val="nil"/>
              <w:left w:val="nil"/>
              <w:bottom w:val="nil"/>
              <w:right w:val="nil"/>
            </w:tcBorders>
            <w:vAlign w:val="center"/>
          </w:tcPr>
          <w:p w14:paraId="7EF6B966" w14:textId="77777777" w:rsidR="00C16878" w:rsidRDefault="00000000">
            <w:pPr>
              <w:spacing w:after="0" w:line="259" w:lineRule="auto"/>
              <w:ind w:left="0" w:right="0" w:firstLine="0"/>
              <w:jc w:val="left"/>
            </w:pPr>
            <w:r>
              <w:rPr>
                <w:rFonts w:ascii="Arial" w:eastAsia="Arial" w:hAnsi="Arial" w:cs="Arial"/>
                <w:sz w:val="20"/>
              </w:rPr>
              <w:t xml:space="preserve">Regolamento recante disposizioni per la razionalizzazione ed accorpamento delle classi di concorso a cattedre e a posti di insegnamento </w:t>
            </w:r>
          </w:p>
        </w:tc>
      </w:tr>
      <w:tr w:rsidR="00C16878" w14:paraId="55FE0BB1" w14:textId="77777777">
        <w:trPr>
          <w:trHeight w:val="1391"/>
        </w:trPr>
        <w:tc>
          <w:tcPr>
            <w:tcW w:w="3794" w:type="dxa"/>
            <w:tcBorders>
              <w:top w:val="nil"/>
              <w:left w:val="nil"/>
              <w:bottom w:val="nil"/>
              <w:right w:val="nil"/>
            </w:tcBorders>
            <w:vAlign w:val="center"/>
          </w:tcPr>
          <w:p w14:paraId="03BC0486" w14:textId="77777777" w:rsidR="00C16878" w:rsidRDefault="00000000">
            <w:pPr>
              <w:spacing w:after="0" w:line="259" w:lineRule="auto"/>
              <w:ind w:left="0" w:right="0" w:firstLine="0"/>
              <w:jc w:val="left"/>
            </w:pPr>
            <w:r>
              <w:rPr>
                <w:rFonts w:ascii="Arial" w:eastAsia="Arial" w:hAnsi="Arial" w:cs="Arial"/>
                <w:b/>
                <w:sz w:val="20"/>
              </w:rPr>
              <w:lastRenderedPageBreak/>
              <w:t xml:space="preserve">Decreto interministeriale </w:t>
            </w:r>
          </w:p>
          <w:p w14:paraId="5F062800" w14:textId="77777777" w:rsidR="00C16878" w:rsidRDefault="00000000">
            <w:pPr>
              <w:spacing w:after="0" w:line="259" w:lineRule="auto"/>
              <w:ind w:left="0" w:right="0" w:firstLine="0"/>
              <w:jc w:val="left"/>
            </w:pPr>
            <w:r>
              <w:rPr>
                <w:rFonts w:ascii="Arial" w:eastAsia="Arial" w:hAnsi="Arial" w:cs="Arial"/>
                <w:b/>
                <w:sz w:val="20"/>
              </w:rPr>
              <w:t xml:space="preserve">MIUR/MEF 9 maggio 2017, n. 259 </w:t>
            </w:r>
          </w:p>
        </w:tc>
        <w:tc>
          <w:tcPr>
            <w:tcW w:w="5935" w:type="dxa"/>
            <w:tcBorders>
              <w:top w:val="nil"/>
              <w:left w:val="nil"/>
              <w:bottom w:val="nil"/>
              <w:right w:val="nil"/>
            </w:tcBorders>
            <w:vAlign w:val="center"/>
          </w:tcPr>
          <w:p w14:paraId="0A395EFF" w14:textId="77777777" w:rsidR="00C16878" w:rsidRDefault="00000000">
            <w:pPr>
              <w:spacing w:after="0" w:line="259" w:lineRule="auto"/>
              <w:ind w:left="0" w:right="91" w:firstLine="0"/>
              <w:jc w:val="left"/>
            </w:pPr>
            <w:r>
              <w:rPr>
                <w:rFonts w:ascii="Arial" w:eastAsia="Arial" w:hAnsi="Arial" w:cs="Arial"/>
                <w:sz w:val="20"/>
              </w:rPr>
              <w:t xml:space="preserve">Revisione ed aggiornamento delle classi di concorso per l’accesso ai ruoli del personale docente della scuola secondaria di primo e secondo grado previste dal DPR n. 19/2016 </w:t>
            </w:r>
          </w:p>
        </w:tc>
      </w:tr>
      <w:tr w:rsidR="00C16878" w14:paraId="620AB834" w14:textId="77777777">
        <w:trPr>
          <w:trHeight w:val="768"/>
        </w:trPr>
        <w:tc>
          <w:tcPr>
            <w:tcW w:w="3794" w:type="dxa"/>
            <w:tcBorders>
              <w:top w:val="nil"/>
              <w:left w:val="nil"/>
              <w:bottom w:val="nil"/>
              <w:right w:val="nil"/>
            </w:tcBorders>
            <w:vAlign w:val="center"/>
          </w:tcPr>
          <w:p w14:paraId="0E1361D7" w14:textId="77777777" w:rsidR="00C16878" w:rsidRDefault="00000000">
            <w:pPr>
              <w:spacing w:after="0" w:line="259" w:lineRule="auto"/>
              <w:ind w:left="0" w:right="360" w:firstLine="0"/>
              <w:jc w:val="left"/>
            </w:pPr>
            <w:r>
              <w:rPr>
                <w:rFonts w:ascii="Arial" w:eastAsia="Arial" w:hAnsi="Arial" w:cs="Arial"/>
                <w:b/>
                <w:sz w:val="20"/>
              </w:rPr>
              <w:t xml:space="preserve">Decreto legislativo 13 aprile 2017, n. 59 </w:t>
            </w:r>
          </w:p>
        </w:tc>
        <w:tc>
          <w:tcPr>
            <w:tcW w:w="5935" w:type="dxa"/>
            <w:tcBorders>
              <w:top w:val="nil"/>
              <w:left w:val="nil"/>
              <w:bottom w:val="nil"/>
              <w:right w:val="nil"/>
            </w:tcBorders>
          </w:tcPr>
          <w:p w14:paraId="189D3519" w14:textId="77777777" w:rsidR="00C16878" w:rsidRDefault="00000000">
            <w:pPr>
              <w:spacing w:after="0" w:line="259" w:lineRule="auto"/>
              <w:ind w:left="0" w:right="0" w:firstLine="0"/>
              <w:jc w:val="left"/>
            </w:pPr>
            <w:r>
              <w:rPr>
                <w:rFonts w:ascii="Arial" w:eastAsia="Arial" w:hAnsi="Arial" w:cs="Arial"/>
                <w:sz w:val="20"/>
              </w:rPr>
              <w:t xml:space="preserve">Formazione iniziale </w:t>
            </w:r>
          </w:p>
        </w:tc>
      </w:tr>
      <w:tr w:rsidR="00C16878" w14:paraId="1C02E1F8" w14:textId="77777777">
        <w:trPr>
          <w:trHeight w:val="446"/>
        </w:trPr>
        <w:tc>
          <w:tcPr>
            <w:tcW w:w="3794" w:type="dxa"/>
            <w:tcBorders>
              <w:top w:val="nil"/>
              <w:left w:val="nil"/>
              <w:bottom w:val="nil"/>
              <w:right w:val="nil"/>
            </w:tcBorders>
            <w:vAlign w:val="bottom"/>
          </w:tcPr>
          <w:p w14:paraId="50497E9A" w14:textId="77777777" w:rsidR="00C16878" w:rsidRDefault="00000000">
            <w:pPr>
              <w:spacing w:after="0" w:line="259" w:lineRule="auto"/>
              <w:ind w:left="0" w:right="0" w:firstLine="0"/>
              <w:jc w:val="left"/>
            </w:pPr>
            <w:r>
              <w:rPr>
                <w:rFonts w:ascii="Arial" w:eastAsia="Arial" w:hAnsi="Arial" w:cs="Arial"/>
                <w:b/>
                <w:sz w:val="20"/>
              </w:rPr>
              <w:t xml:space="preserve">Decreto legislativo 13 aprile 2017, </w:t>
            </w:r>
          </w:p>
        </w:tc>
        <w:tc>
          <w:tcPr>
            <w:tcW w:w="5935" w:type="dxa"/>
            <w:tcBorders>
              <w:top w:val="nil"/>
              <w:left w:val="nil"/>
              <w:bottom w:val="nil"/>
              <w:right w:val="nil"/>
            </w:tcBorders>
          </w:tcPr>
          <w:p w14:paraId="2E8AC060" w14:textId="77777777" w:rsidR="00C16878" w:rsidRDefault="00000000">
            <w:pPr>
              <w:spacing w:after="0" w:line="259" w:lineRule="auto"/>
              <w:ind w:left="0" w:right="0" w:firstLine="0"/>
              <w:jc w:val="left"/>
            </w:pPr>
            <w:r>
              <w:rPr>
                <w:rFonts w:ascii="Arial" w:eastAsia="Arial" w:hAnsi="Arial" w:cs="Arial"/>
                <w:sz w:val="20"/>
              </w:rPr>
              <w:t xml:space="preserve">Valutazione esame di stato </w:t>
            </w:r>
          </w:p>
        </w:tc>
      </w:tr>
    </w:tbl>
    <w:p w14:paraId="35A39853" w14:textId="77777777" w:rsidR="00C16878" w:rsidRDefault="00000000">
      <w:pPr>
        <w:spacing w:after="283" w:line="259" w:lineRule="auto"/>
        <w:ind w:left="20" w:right="0" w:hanging="10"/>
        <w:jc w:val="left"/>
      </w:pPr>
      <w:r>
        <w:rPr>
          <w:rFonts w:ascii="Arial" w:eastAsia="Arial" w:hAnsi="Arial" w:cs="Arial"/>
          <w:b/>
          <w:sz w:val="20"/>
        </w:rPr>
        <w:t xml:space="preserve">n. 62 </w:t>
      </w:r>
    </w:p>
    <w:p w14:paraId="60176897" w14:textId="77777777" w:rsidR="00C16878" w:rsidRDefault="00000000">
      <w:pPr>
        <w:spacing w:line="254" w:lineRule="auto"/>
        <w:ind w:left="3830" w:right="0" w:hanging="10"/>
        <w:jc w:val="left"/>
      </w:pPr>
      <w:r>
        <w:rPr>
          <w:rFonts w:ascii="Arial" w:eastAsia="Arial" w:hAnsi="Arial" w:cs="Arial"/>
          <w:sz w:val="20"/>
        </w:rPr>
        <w:t xml:space="preserve">Regolamento recante istruzioni generali sulla gestione </w:t>
      </w:r>
    </w:p>
    <w:p w14:paraId="7D144AC9" w14:textId="77777777" w:rsidR="00C16878" w:rsidRDefault="00000000">
      <w:pPr>
        <w:spacing w:after="128" w:line="254" w:lineRule="auto"/>
        <w:ind w:left="3804" w:right="0" w:hanging="3794"/>
        <w:jc w:val="left"/>
      </w:pPr>
      <w:r>
        <w:rPr>
          <w:rFonts w:ascii="Arial" w:eastAsia="Arial" w:hAnsi="Arial" w:cs="Arial"/>
          <w:b/>
          <w:sz w:val="20"/>
        </w:rPr>
        <w:t xml:space="preserve">Decreto 28 agosto 2018, n. </w:t>
      </w:r>
      <w:proofErr w:type="gramStart"/>
      <w:r>
        <w:rPr>
          <w:rFonts w:ascii="Arial" w:eastAsia="Arial" w:hAnsi="Arial" w:cs="Arial"/>
          <w:b/>
          <w:sz w:val="20"/>
        </w:rPr>
        <w:t xml:space="preserve">129  </w:t>
      </w:r>
      <w:r>
        <w:rPr>
          <w:rFonts w:ascii="Arial" w:eastAsia="Arial" w:hAnsi="Arial" w:cs="Arial"/>
          <w:b/>
          <w:sz w:val="20"/>
        </w:rPr>
        <w:tab/>
      </w:r>
      <w:proofErr w:type="gramEnd"/>
      <w:r>
        <w:rPr>
          <w:rFonts w:ascii="Arial" w:eastAsia="Arial" w:hAnsi="Arial" w:cs="Arial"/>
          <w:sz w:val="20"/>
        </w:rPr>
        <w:t xml:space="preserve">amministrativo-contabile delle istituzioni scolastiche, ai sensi dell'articolo 1, comma 143, della legge 13 luglio 2015, n. 107. </w:t>
      </w:r>
    </w:p>
    <w:p w14:paraId="0E85EA5F" w14:textId="77777777" w:rsidR="00C16878" w:rsidRDefault="00000000">
      <w:pPr>
        <w:spacing w:after="16" w:line="259" w:lineRule="auto"/>
        <w:ind w:left="-97" w:right="-357" w:firstLine="0"/>
        <w:jc w:val="left"/>
      </w:pPr>
      <w:r>
        <w:rPr>
          <w:rFonts w:ascii="Calibri" w:eastAsia="Calibri" w:hAnsi="Calibri" w:cs="Calibri"/>
          <w:noProof/>
          <w:sz w:val="22"/>
        </w:rPr>
        <mc:AlternateContent>
          <mc:Choice Requires="wpg">
            <w:drawing>
              <wp:inline distT="0" distB="0" distL="0" distR="0" wp14:anchorId="02BB13E5" wp14:editId="5DF6D9D5">
                <wp:extent cx="6467856" cy="207264"/>
                <wp:effectExtent l="0" t="0" r="0" b="0"/>
                <wp:docPr id="164247" name="Group 164247"/>
                <wp:cNvGraphicFramePr/>
                <a:graphic xmlns:a="http://schemas.openxmlformats.org/drawingml/2006/main">
                  <a:graphicData uri="http://schemas.microsoft.com/office/word/2010/wordprocessingGroup">
                    <wpg:wgp>
                      <wpg:cNvGrpSpPr/>
                      <wpg:grpSpPr>
                        <a:xfrm>
                          <a:off x="0" y="0"/>
                          <a:ext cx="6467856" cy="207264"/>
                          <a:chOff x="0" y="0"/>
                          <a:chExt cx="6467856" cy="207264"/>
                        </a:xfrm>
                      </wpg:grpSpPr>
                      <wps:wsp>
                        <wps:cNvPr id="7978" name="Rectangle 7978"/>
                        <wps:cNvSpPr/>
                        <wps:spPr>
                          <a:xfrm>
                            <a:off x="2487167" y="15028"/>
                            <a:ext cx="46796" cy="187949"/>
                          </a:xfrm>
                          <a:prstGeom prst="rect">
                            <a:avLst/>
                          </a:prstGeom>
                          <a:ln>
                            <a:noFill/>
                          </a:ln>
                        </wps:spPr>
                        <wps:txbx>
                          <w:txbxContent>
                            <w:p w14:paraId="02DE65D4" w14:textId="77777777" w:rsidR="00C16878" w:rsidRDefault="00000000">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74485" name="Shape 174485"/>
                        <wps:cNvSpPr/>
                        <wps:spPr>
                          <a:xfrm>
                            <a:off x="9144" y="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86" name="Shape 174486"/>
                        <wps:cNvSpPr/>
                        <wps:spPr>
                          <a:xfrm>
                            <a:off x="24185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87" name="Shape 174487"/>
                        <wps:cNvSpPr/>
                        <wps:spPr>
                          <a:xfrm>
                            <a:off x="2430780" y="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88" name="Shape 174488"/>
                        <wps:cNvSpPr/>
                        <wps:spPr>
                          <a:xfrm>
                            <a:off x="0" y="195072"/>
                            <a:ext cx="2418588" cy="12192"/>
                          </a:xfrm>
                          <a:custGeom>
                            <a:avLst/>
                            <a:gdLst/>
                            <a:ahLst/>
                            <a:cxnLst/>
                            <a:rect l="0" t="0" r="0" b="0"/>
                            <a:pathLst>
                              <a:path w="2418588" h="12192">
                                <a:moveTo>
                                  <a:pt x="0" y="0"/>
                                </a:moveTo>
                                <a:lnTo>
                                  <a:pt x="2418588" y="0"/>
                                </a:lnTo>
                                <a:lnTo>
                                  <a:pt x="2418588"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89" name="Shape 174489"/>
                        <wps:cNvSpPr/>
                        <wps:spPr>
                          <a:xfrm>
                            <a:off x="2409444" y="19507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490" name="Shape 174490"/>
                        <wps:cNvSpPr/>
                        <wps:spPr>
                          <a:xfrm>
                            <a:off x="2421636" y="195072"/>
                            <a:ext cx="4046220" cy="12192"/>
                          </a:xfrm>
                          <a:custGeom>
                            <a:avLst/>
                            <a:gdLst/>
                            <a:ahLst/>
                            <a:cxnLst/>
                            <a:rect l="0" t="0" r="0" b="0"/>
                            <a:pathLst>
                              <a:path w="4046220" h="12192">
                                <a:moveTo>
                                  <a:pt x="0" y="0"/>
                                </a:moveTo>
                                <a:lnTo>
                                  <a:pt x="4046220" y="0"/>
                                </a:lnTo>
                                <a:lnTo>
                                  <a:pt x="4046220"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g:wgp>
                  </a:graphicData>
                </a:graphic>
              </wp:inline>
            </w:drawing>
          </mc:Choice>
          <mc:Fallback>
            <w:pict>
              <v:group w14:anchorId="02BB13E5" id="Group 164247" o:spid="_x0000_s1038" style="width:509.3pt;height:16.3pt;mso-position-horizontal-relative:char;mso-position-vertical-relative:line" coordsize="64678,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">
                <v:rect id="Rectangle 7978" o:spid="_x0000_s1039" style="position:absolute;left:24871;top:150;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" filled="f" stroked="f">
                  <v:textbox inset="0,0,0,0">
                    <w:txbxContent>
                      <w:p w14:paraId="02DE65D4" w14:textId="77777777" w:rsidR="00C16878" w:rsidRDefault="00000000">
                        <w:pPr>
                          <w:spacing w:after="160" w:line="259" w:lineRule="auto"/>
                          <w:ind w:left="0" w:right="0" w:firstLine="0"/>
                          <w:jc w:val="left"/>
                        </w:pPr>
                        <w:r>
                          <w:rPr>
                            <w:rFonts w:ascii="Arial" w:eastAsia="Arial" w:hAnsi="Arial" w:cs="Arial"/>
                            <w:sz w:val="20"/>
                          </w:rPr>
                          <w:t xml:space="preserve"> </w:t>
                        </w:r>
                      </w:p>
                    </w:txbxContent>
                  </v:textbox>
                </v:rect>
                <v:shape id="Shape 174485" o:spid="_x0000_s1040" style="position:absolute;left:91;width:24094;height:121;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" path="m,l2409444,r,12192l,12192,,e" fillcolor="#4471c4" stroked="f" strokeweight="0">
                  <v:stroke miterlimit="83231f" joinstyle="miter"/>
                  <v:path arrowok="t" textboxrect="0,0,2409444,12192"/>
                </v:shape>
                <v:shape id="Shape 174486" o:spid="_x0000_s1041" style="position:absolute;left:2418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" path="m,l12192,r,12192l,12192,,e" fillcolor="#4471c4" stroked="f" strokeweight="0">
                  <v:stroke miterlimit="83231f" joinstyle="miter"/>
                  <v:path arrowok="t" textboxrect="0,0,12192,12192"/>
                </v:shape>
                <v:shape id="Shape 174487" o:spid="_x0000_s1042" style="position:absolute;left:24307;width:40371;height:121;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" path="m,l4037076,r,12192l,12192,,e" fillcolor="#4471c4" stroked="f" strokeweight="0">
                  <v:stroke miterlimit="83231f" joinstyle="miter"/>
                  <v:path arrowok="t" textboxrect="0,0,4037076,12192"/>
                </v:shape>
                <v:shape id="Shape 174488" o:spid="_x0000_s1043" style="position:absolute;top:1950;width:24185;height:122;visibility:visible;mso-wrap-style:square;v-text-anchor:top" coordsize="24185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" path="m,l2418588,r,12192l,12192,,e" fillcolor="#4471c4" stroked="f" strokeweight="0">
                  <v:stroke miterlimit="83231f" joinstyle="miter"/>
                  <v:path arrowok="t" textboxrect="0,0,2418588,12192"/>
                </v:shape>
                <v:shape id="Shape 174489" o:spid="_x0000_s1044" style="position:absolute;left:24094;top:1950;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" path="m,l12192,r,12192l,12192,,e" fillcolor="#4471c4" stroked="f" strokeweight="0">
                  <v:stroke miterlimit="83231f" joinstyle="miter"/>
                  <v:path arrowok="t" textboxrect="0,0,12192,12192"/>
                </v:shape>
                <v:shape id="Shape 174490" o:spid="_x0000_s1045" style="position:absolute;left:24216;top:1950;width:40462;height:122;visibility:visible;mso-wrap-style:square;v-text-anchor:top" coordsize="404622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" path="m,l4046220,r,12192l,12192,,e" fillcolor="#4471c4" stroked="f" strokeweight="0">
                  <v:stroke miterlimit="83231f" joinstyle="miter"/>
                  <v:path arrowok="t" textboxrect="0,0,4046220,12192"/>
                </v:shape>
                <w10:anchorlock/>
              </v:group>
            </w:pict>
          </mc:Fallback>
        </mc:AlternateContent>
      </w:r>
      <w:r>
        <w:rPr>
          <w:rFonts w:ascii="Arial" w:eastAsia="Arial" w:hAnsi="Arial" w:cs="Arial"/>
          <w:b/>
          <w:sz w:val="20"/>
        </w:rPr>
        <w:t xml:space="preserve"> </w:t>
      </w:r>
    </w:p>
    <w:p w14:paraId="427D00F9" w14:textId="77777777" w:rsidR="00C16878" w:rsidRDefault="00000000">
      <w:pPr>
        <w:spacing w:after="0" w:line="259" w:lineRule="auto"/>
        <w:ind w:left="25" w:right="0" w:firstLine="0"/>
        <w:jc w:val="left"/>
      </w:pPr>
      <w:r>
        <w:rPr>
          <w:rFonts w:ascii="Times New Roman" w:eastAsia="Times New Roman" w:hAnsi="Times New Roman" w:cs="Times New Roman"/>
          <w:b/>
        </w:rPr>
        <w:t xml:space="preserve"> </w:t>
      </w:r>
    </w:p>
    <w:p w14:paraId="509B2EB7" w14:textId="77777777" w:rsidR="00C16878" w:rsidRDefault="00000000">
      <w:pPr>
        <w:spacing w:after="19" w:line="259" w:lineRule="auto"/>
        <w:ind w:left="25" w:right="0" w:firstLine="0"/>
        <w:jc w:val="left"/>
      </w:pPr>
      <w:r>
        <w:rPr>
          <w:rFonts w:ascii="Times New Roman" w:eastAsia="Times New Roman" w:hAnsi="Times New Roman" w:cs="Times New Roman"/>
          <w:b/>
        </w:rPr>
        <w:t xml:space="preserve"> </w:t>
      </w:r>
    </w:p>
    <w:p w14:paraId="6C5C0FA6" w14:textId="77777777" w:rsidR="00C16878" w:rsidRDefault="00000000">
      <w:pPr>
        <w:pStyle w:val="Titolo2"/>
        <w:spacing w:after="0"/>
        <w:ind w:left="20" w:right="13"/>
      </w:pPr>
      <w:r>
        <w:t>2.1.</w:t>
      </w:r>
      <w:proofErr w:type="gramStart"/>
      <w:r>
        <w:t>2.Normativa</w:t>
      </w:r>
      <w:proofErr w:type="gramEnd"/>
      <w:r>
        <w:t xml:space="preserve"> generale pubblicistica</w:t>
      </w:r>
      <w:r>
        <w:rPr>
          <w:color w:val="000000"/>
        </w:rPr>
        <w:t xml:space="preserve"> </w:t>
      </w:r>
    </w:p>
    <w:p w14:paraId="22D14619" w14:textId="77777777" w:rsidR="00C16878" w:rsidRDefault="00000000">
      <w:pPr>
        <w:spacing w:after="0" w:line="259" w:lineRule="auto"/>
        <w:ind w:left="25" w:right="0" w:firstLine="0"/>
        <w:jc w:val="left"/>
      </w:pPr>
      <w:r>
        <w:rPr>
          <w:rFonts w:ascii="Times New Roman" w:eastAsia="Times New Roman" w:hAnsi="Times New Roman" w:cs="Times New Roman"/>
        </w:rPr>
        <w:t xml:space="preserve"> </w:t>
      </w:r>
    </w:p>
    <w:p w14:paraId="517AEB0C" w14:textId="77777777" w:rsidR="00C16878" w:rsidRDefault="00000000">
      <w:pPr>
        <w:spacing w:after="2" w:line="259" w:lineRule="auto"/>
        <w:ind w:left="-83" w:right="-357" w:firstLine="0"/>
        <w:jc w:val="left"/>
      </w:pPr>
      <w:r>
        <w:rPr>
          <w:rFonts w:ascii="Calibri" w:eastAsia="Calibri" w:hAnsi="Calibri" w:cs="Calibri"/>
          <w:noProof/>
          <w:sz w:val="22"/>
        </w:rPr>
        <mc:AlternateContent>
          <mc:Choice Requires="wpg">
            <w:drawing>
              <wp:inline distT="0" distB="0" distL="0" distR="0" wp14:anchorId="620FAF93" wp14:editId="0ECF7A2A">
                <wp:extent cx="6458712" cy="18288"/>
                <wp:effectExtent l="0" t="0" r="0" b="0"/>
                <wp:docPr id="164248" name="Group 164248"/>
                <wp:cNvGraphicFramePr/>
                <a:graphic xmlns:a="http://schemas.openxmlformats.org/drawingml/2006/main">
                  <a:graphicData uri="http://schemas.microsoft.com/office/word/2010/wordprocessingGroup">
                    <wpg:wgp>
                      <wpg:cNvGrpSpPr/>
                      <wpg:grpSpPr>
                        <a:xfrm>
                          <a:off x="0" y="0"/>
                          <a:ext cx="6458712" cy="18288"/>
                          <a:chOff x="0" y="0"/>
                          <a:chExt cx="6458712" cy="18288"/>
                        </a:xfrm>
                      </wpg:grpSpPr>
                      <wps:wsp>
                        <wps:cNvPr id="174497" name="Shape 174497"/>
                        <wps:cNvSpPr/>
                        <wps:spPr>
                          <a:xfrm>
                            <a:off x="0" y="0"/>
                            <a:ext cx="2409444" cy="18288"/>
                          </a:xfrm>
                          <a:custGeom>
                            <a:avLst/>
                            <a:gdLst/>
                            <a:ahLst/>
                            <a:cxnLst/>
                            <a:rect l="0" t="0" r="0" b="0"/>
                            <a:pathLst>
                              <a:path w="2409444" h="18288">
                                <a:moveTo>
                                  <a:pt x="0" y="0"/>
                                </a:moveTo>
                                <a:lnTo>
                                  <a:pt x="2409444" y="0"/>
                                </a:lnTo>
                                <a:lnTo>
                                  <a:pt x="2409444"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4498" name="Shape 174498"/>
                        <wps:cNvSpPr/>
                        <wps:spPr>
                          <a:xfrm>
                            <a:off x="240944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4499" name="Shape 174499"/>
                        <wps:cNvSpPr/>
                        <wps:spPr>
                          <a:xfrm>
                            <a:off x="2427732" y="0"/>
                            <a:ext cx="4030980" cy="18288"/>
                          </a:xfrm>
                          <a:custGeom>
                            <a:avLst/>
                            <a:gdLst/>
                            <a:ahLst/>
                            <a:cxnLst/>
                            <a:rect l="0" t="0" r="0" b="0"/>
                            <a:pathLst>
                              <a:path w="4030980" h="18288">
                                <a:moveTo>
                                  <a:pt x="0" y="0"/>
                                </a:moveTo>
                                <a:lnTo>
                                  <a:pt x="4030980" y="0"/>
                                </a:lnTo>
                                <a:lnTo>
                                  <a:pt x="4030980"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4248" style="width:508.56pt;height:1.44pt;mso-position-horizontal-relative:char;mso-position-vertical-relative:line" coordsize="64587,182">
                <v:shape id="Shape 174500" style="position:absolute;width:24094;height:182;left:0;top:0;" coordsize="2409444,18288" path="m0,0l2409444,0l2409444,18288l0,18288l0,0">
                  <v:stroke weight="0pt" endcap="flat" joinstyle="miter" miterlimit="10" on="false" color="#000000" opacity="0"/>
                  <v:fill on="true" color="#4f81bd"/>
                </v:shape>
                <v:shape id="Shape 174501" style="position:absolute;width:182;height:182;left:24094;top:0;" coordsize="18288,18288" path="m0,0l18288,0l18288,18288l0,18288l0,0">
                  <v:stroke weight="0pt" endcap="flat" joinstyle="miter" miterlimit="10" on="false" color="#000000" opacity="0"/>
                  <v:fill on="true" color="#4f81bd"/>
                </v:shape>
                <v:shape id="Shape 174502" style="position:absolute;width:40309;height:182;left:24277;top:0;" coordsize="4030980,18288" path="m0,0l4030980,0l4030980,18288l0,18288l0,0">
                  <v:stroke weight="0pt" endcap="flat" joinstyle="miter" miterlimit="10" on="false" color="#000000" opacity="0"/>
                  <v:fill on="true" color="#4f81bd"/>
                </v:shape>
              </v:group>
            </w:pict>
          </mc:Fallback>
        </mc:AlternateContent>
      </w:r>
    </w:p>
    <w:p w14:paraId="73980D83" w14:textId="77777777" w:rsidR="00C16878" w:rsidRDefault="00000000">
      <w:pPr>
        <w:spacing w:after="0" w:line="259" w:lineRule="auto"/>
        <w:ind w:left="25" w:right="0" w:firstLine="0"/>
        <w:jc w:val="left"/>
      </w:pPr>
      <w:r>
        <w:rPr>
          <w:rFonts w:ascii="Arial" w:eastAsia="Arial" w:hAnsi="Arial" w:cs="Arial"/>
          <w:b/>
          <w:sz w:val="12"/>
        </w:rPr>
        <w:t xml:space="preserve"> </w:t>
      </w:r>
      <w:r>
        <w:rPr>
          <w:rFonts w:ascii="Arial" w:eastAsia="Arial" w:hAnsi="Arial" w:cs="Arial"/>
          <w:b/>
          <w:sz w:val="12"/>
        </w:rPr>
        <w:tab/>
        <w:t xml:space="preserve"> </w:t>
      </w:r>
    </w:p>
    <w:tbl>
      <w:tblPr>
        <w:tblStyle w:val="TableGrid"/>
        <w:tblW w:w="10171" w:type="dxa"/>
        <w:tblInd w:w="-80" w:type="dxa"/>
        <w:tblCellMar>
          <w:top w:w="9" w:type="dxa"/>
          <w:right w:w="115" w:type="dxa"/>
        </w:tblCellMar>
        <w:tblLook w:val="04A0" w:firstRow="1" w:lastRow="0" w:firstColumn="1" w:lastColumn="0" w:noHBand="0" w:noVBand="1"/>
      </w:tblPr>
      <w:tblGrid>
        <w:gridCol w:w="3900"/>
        <w:gridCol w:w="6271"/>
      </w:tblGrid>
      <w:tr w:rsidR="00C16878" w14:paraId="7757D3F9" w14:textId="77777777">
        <w:trPr>
          <w:trHeight w:val="593"/>
        </w:trPr>
        <w:tc>
          <w:tcPr>
            <w:tcW w:w="3900" w:type="dxa"/>
            <w:tcBorders>
              <w:top w:val="single" w:sz="2" w:space="0" w:color="DBE5F1"/>
              <w:left w:val="nil"/>
              <w:bottom w:val="single" w:sz="8" w:space="0" w:color="4F81BD"/>
              <w:right w:val="nil"/>
            </w:tcBorders>
            <w:shd w:val="clear" w:color="auto" w:fill="DBE5F1"/>
            <w:vAlign w:val="center"/>
          </w:tcPr>
          <w:p w14:paraId="2B4B58D8" w14:textId="77777777" w:rsidR="00C16878" w:rsidRDefault="00000000">
            <w:pPr>
              <w:spacing w:after="0" w:line="259" w:lineRule="auto"/>
              <w:ind w:left="106" w:right="0" w:firstLine="0"/>
              <w:jc w:val="left"/>
            </w:pPr>
            <w:r>
              <w:rPr>
                <w:rFonts w:ascii="Arial" w:eastAsia="Arial" w:hAnsi="Arial" w:cs="Arial"/>
                <w:b/>
                <w:sz w:val="20"/>
              </w:rPr>
              <w:t xml:space="preserve">Legge 07.08.1990 n° 241 </w:t>
            </w:r>
          </w:p>
        </w:tc>
        <w:tc>
          <w:tcPr>
            <w:tcW w:w="6271" w:type="dxa"/>
            <w:tcBorders>
              <w:top w:val="single" w:sz="2" w:space="0" w:color="DBE5F1"/>
              <w:left w:val="nil"/>
              <w:bottom w:val="single" w:sz="8" w:space="0" w:color="4F81BD"/>
              <w:right w:val="nil"/>
            </w:tcBorders>
            <w:shd w:val="clear" w:color="auto" w:fill="DBE5F1"/>
          </w:tcPr>
          <w:p w14:paraId="049C32DC" w14:textId="77777777" w:rsidR="00C16878" w:rsidRDefault="00000000">
            <w:pPr>
              <w:spacing w:after="0" w:line="259" w:lineRule="auto"/>
              <w:ind w:left="0" w:right="278" w:firstLine="0"/>
              <w:jc w:val="left"/>
            </w:pPr>
            <w:r>
              <w:rPr>
                <w:rFonts w:ascii="Arial" w:eastAsia="Arial" w:hAnsi="Arial" w:cs="Arial"/>
                <w:sz w:val="20"/>
              </w:rPr>
              <w:t xml:space="preserve">Nuove norme in materia di procedimento amministrativo e di diritto di accesso ai documenti amministrativi </w:t>
            </w:r>
          </w:p>
        </w:tc>
      </w:tr>
      <w:tr w:rsidR="00C16878" w14:paraId="360702B0" w14:textId="77777777">
        <w:trPr>
          <w:trHeight w:val="601"/>
        </w:trPr>
        <w:tc>
          <w:tcPr>
            <w:tcW w:w="3900" w:type="dxa"/>
            <w:tcBorders>
              <w:top w:val="single" w:sz="8" w:space="0" w:color="4F81BD"/>
              <w:left w:val="nil"/>
              <w:bottom w:val="single" w:sz="8" w:space="0" w:color="4F81BD"/>
              <w:right w:val="nil"/>
            </w:tcBorders>
          </w:tcPr>
          <w:p w14:paraId="7F6BDE2E" w14:textId="77777777" w:rsidR="00C16878" w:rsidRDefault="00000000">
            <w:pPr>
              <w:spacing w:after="0" w:line="259" w:lineRule="auto"/>
              <w:ind w:left="106" w:right="345" w:firstLine="0"/>
              <w:jc w:val="left"/>
            </w:pPr>
            <w:r>
              <w:rPr>
                <w:rFonts w:ascii="Arial" w:eastAsia="Arial" w:hAnsi="Arial" w:cs="Arial"/>
                <w:b/>
                <w:sz w:val="20"/>
              </w:rPr>
              <w:t xml:space="preserve">Decreto legislativo 30 giugno 2003, n. 196  </w:t>
            </w:r>
          </w:p>
        </w:tc>
        <w:tc>
          <w:tcPr>
            <w:tcW w:w="6271" w:type="dxa"/>
            <w:tcBorders>
              <w:top w:val="single" w:sz="8" w:space="0" w:color="4F81BD"/>
              <w:left w:val="nil"/>
              <w:bottom w:val="single" w:sz="8" w:space="0" w:color="4F81BD"/>
              <w:right w:val="nil"/>
            </w:tcBorders>
          </w:tcPr>
          <w:p w14:paraId="68378C1C" w14:textId="77777777" w:rsidR="00C16878" w:rsidRDefault="00000000">
            <w:pPr>
              <w:spacing w:after="0" w:line="259" w:lineRule="auto"/>
              <w:ind w:left="0" w:right="0" w:firstLine="0"/>
              <w:jc w:val="left"/>
            </w:pPr>
            <w:r>
              <w:rPr>
                <w:rFonts w:ascii="Arial" w:eastAsia="Arial" w:hAnsi="Arial" w:cs="Arial"/>
                <w:sz w:val="20"/>
              </w:rPr>
              <w:t xml:space="preserve">Codice della Privacy e misura minime di sicurezza </w:t>
            </w:r>
          </w:p>
        </w:tc>
      </w:tr>
      <w:tr w:rsidR="00C16878" w14:paraId="3E2AA3D8" w14:textId="77777777">
        <w:trPr>
          <w:trHeight w:val="589"/>
        </w:trPr>
        <w:tc>
          <w:tcPr>
            <w:tcW w:w="3900" w:type="dxa"/>
            <w:tcBorders>
              <w:top w:val="single" w:sz="8" w:space="0" w:color="4F81BD"/>
              <w:left w:val="nil"/>
              <w:bottom w:val="single" w:sz="8" w:space="0" w:color="4F81BD"/>
              <w:right w:val="nil"/>
            </w:tcBorders>
            <w:shd w:val="clear" w:color="auto" w:fill="DBE5F1"/>
          </w:tcPr>
          <w:p w14:paraId="45FEDEB9" w14:textId="77777777" w:rsidR="00C16878" w:rsidRDefault="00000000">
            <w:pPr>
              <w:spacing w:after="0" w:line="259" w:lineRule="auto"/>
              <w:ind w:left="106" w:right="357" w:firstLine="0"/>
              <w:jc w:val="left"/>
            </w:pPr>
            <w:r>
              <w:rPr>
                <w:rFonts w:ascii="Arial" w:eastAsia="Arial" w:hAnsi="Arial" w:cs="Arial"/>
                <w:b/>
                <w:sz w:val="20"/>
              </w:rPr>
              <w:t xml:space="preserve">Decreto legislativo 9 aprile 2008, n. 81 e </w:t>
            </w:r>
            <w:proofErr w:type="spellStart"/>
            <w:r>
              <w:rPr>
                <w:rFonts w:ascii="Arial" w:eastAsia="Arial" w:hAnsi="Arial" w:cs="Arial"/>
                <w:b/>
                <w:sz w:val="20"/>
              </w:rPr>
              <w:t>ss.mm.ii</w:t>
            </w:r>
            <w:proofErr w:type="spellEnd"/>
            <w:r>
              <w:rPr>
                <w:rFonts w:ascii="Arial" w:eastAsia="Arial" w:hAnsi="Arial" w:cs="Arial"/>
                <w:b/>
                <w:sz w:val="20"/>
              </w:rPr>
              <w:t xml:space="preserve">.  </w:t>
            </w:r>
          </w:p>
        </w:tc>
        <w:tc>
          <w:tcPr>
            <w:tcW w:w="6271" w:type="dxa"/>
            <w:tcBorders>
              <w:top w:val="single" w:sz="8" w:space="0" w:color="4F81BD"/>
              <w:left w:val="nil"/>
              <w:bottom w:val="single" w:sz="8" w:space="0" w:color="4F81BD"/>
              <w:right w:val="nil"/>
            </w:tcBorders>
            <w:shd w:val="clear" w:color="auto" w:fill="DBE5F1"/>
          </w:tcPr>
          <w:p w14:paraId="5DB32F4E" w14:textId="77777777" w:rsidR="00C16878" w:rsidRDefault="00000000">
            <w:pPr>
              <w:spacing w:after="0" w:line="259" w:lineRule="auto"/>
              <w:ind w:left="0" w:right="0" w:firstLine="0"/>
              <w:jc w:val="left"/>
            </w:pPr>
            <w:r>
              <w:rPr>
                <w:rFonts w:ascii="Arial" w:eastAsia="Arial" w:hAnsi="Arial" w:cs="Arial"/>
                <w:sz w:val="20"/>
              </w:rPr>
              <w:t xml:space="preserve">Testo unico in materia di tutela della salute e della sicurezza nei luoghi di lavoro </w:t>
            </w:r>
          </w:p>
        </w:tc>
      </w:tr>
      <w:tr w:rsidR="00C16878" w14:paraId="256C5787" w14:textId="77777777">
        <w:trPr>
          <w:trHeight w:val="888"/>
        </w:trPr>
        <w:tc>
          <w:tcPr>
            <w:tcW w:w="3900" w:type="dxa"/>
            <w:tcBorders>
              <w:top w:val="single" w:sz="8" w:space="0" w:color="4F81BD"/>
              <w:left w:val="nil"/>
              <w:bottom w:val="single" w:sz="8" w:space="0" w:color="4F81BD"/>
              <w:right w:val="nil"/>
            </w:tcBorders>
            <w:vAlign w:val="center"/>
          </w:tcPr>
          <w:p w14:paraId="04DC6D83" w14:textId="77777777" w:rsidR="00C16878" w:rsidRDefault="00000000">
            <w:pPr>
              <w:spacing w:after="0" w:line="259" w:lineRule="auto"/>
              <w:ind w:left="106" w:right="189" w:firstLine="0"/>
              <w:jc w:val="left"/>
            </w:pPr>
            <w:r>
              <w:rPr>
                <w:rFonts w:ascii="Arial" w:eastAsia="Arial" w:hAnsi="Arial" w:cs="Arial"/>
                <w:b/>
                <w:sz w:val="20"/>
              </w:rPr>
              <w:t xml:space="preserve">Decreto legislativo 14 marzo 2013, n. 33 </w:t>
            </w:r>
            <w:r>
              <w:rPr>
                <w:rFonts w:ascii="Arial" w:eastAsia="Arial" w:hAnsi="Arial" w:cs="Arial"/>
                <w:sz w:val="20"/>
              </w:rPr>
              <w:t xml:space="preserve"> </w:t>
            </w:r>
          </w:p>
        </w:tc>
        <w:tc>
          <w:tcPr>
            <w:tcW w:w="6271" w:type="dxa"/>
            <w:tcBorders>
              <w:top w:val="single" w:sz="8" w:space="0" w:color="4F81BD"/>
              <w:left w:val="nil"/>
              <w:bottom w:val="single" w:sz="8" w:space="0" w:color="4F81BD"/>
              <w:right w:val="nil"/>
            </w:tcBorders>
          </w:tcPr>
          <w:p w14:paraId="1761FE7A" w14:textId="77777777" w:rsidR="00C16878" w:rsidRDefault="00000000">
            <w:pPr>
              <w:spacing w:after="0" w:line="259" w:lineRule="auto"/>
              <w:ind w:left="0" w:right="0" w:firstLine="0"/>
              <w:jc w:val="left"/>
            </w:pPr>
            <w:r>
              <w:rPr>
                <w:rFonts w:ascii="Arial" w:eastAsia="Arial" w:hAnsi="Arial" w:cs="Arial"/>
                <w:sz w:val="20"/>
              </w:rPr>
              <w:t xml:space="preserve">Riordino della disciplina riguardante il diritto di accesso civico e gli obblighi di pubblicità, trasparenza e diffusione di informazioni da parte delle pubbliche amministrazioni </w:t>
            </w:r>
          </w:p>
        </w:tc>
      </w:tr>
      <w:tr w:rsidR="00C16878" w14:paraId="2C48BF63" w14:textId="77777777">
        <w:trPr>
          <w:trHeight w:val="594"/>
        </w:trPr>
        <w:tc>
          <w:tcPr>
            <w:tcW w:w="3900" w:type="dxa"/>
            <w:tcBorders>
              <w:top w:val="single" w:sz="8" w:space="0" w:color="4F81BD"/>
              <w:left w:val="nil"/>
              <w:bottom w:val="single" w:sz="12" w:space="0" w:color="4F81BD"/>
              <w:right w:val="nil"/>
            </w:tcBorders>
            <w:shd w:val="clear" w:color="auto" w:fill="DBE5F1"/>
          </w:tcPr>
          <w:p w14:paraId="48669B47" w14:textId="77777777" w:rsidR="00C16878" w:rsidRDefault="00000000">
            <w:pPr>
              <w:spacing w:after="0" w:line="259" w:lineRule="auto"/>
              <w:ind w:left="106" w:right="244" w:firstLine="0"/>
              <w:jc w:val="left"/>
            </w:pPr>
            <w:r>
              <w:rPr>
                <w:rFonts w:ascii="Arial" w:eastAsia="Arial" w:hAnsi="Arial" w:cs="Arial"/>
                <w:b/>
                <w:sz w:val="20"/>
              </w:rPr>
              <w:t xml:space="preserve">Decreto legislativo 18 aprile 2016, n. 50 e </w:t>
            </w:r>
            <w:proofErr w:type="spellStart"/>
            <w:r>
              <w:rPr>
                <w:rFonts w:ascii="Arial" w:eastAsia="Arial" w:hAnsi="Arial" w:cs="Arial"/>
                <w:b/>
                <w:sz w:val="20"/>
              </w:rPr>
              <w:t>ss.mm.ii</w:t>
            </w:r>
            <w:proofErr w:type="spellEnd"/>
            <w:r>
              <w:rPr>
                <w:rFonts w:ascii="Arial" w:eastAsia="Arial" w:hAnsi="Arial" w:cs="Arial"/>
                <w:b/>
                <w:sz w:val="20"/>
              </w:rPr>
              <w:t xml:space="preserve">. </w:t>
            </w:r>
          </w:p>
        </w:tc>
        <w:tc>
          <w:tcPr>
            <w:tcW w:w="6271" w:type="dxa"/>
            <w:tcBorders>
              <w:top w:val="single" w:sz="8" w:space="0" w:color="4F81BD"/>
              <w:left w:val="nil"/>
              <w:bottom w:val="single" w:sz="12" w:space="0" w:color="4F81BD"/>
              <w:right w:val="nil"/>
            </w:tcBorders>
            <w:shd w:val="clear" w:color="auto" w:fill="DBE5F1"/>
          </w:tcPr>
          <w:p w14:paraId="235FC657" w14:textId="77777777" w:rsidR="00C16878" w:rsidRDefault="00000000">
            <w:pPr>
              <w:spacing w:after="0" w:line="259" w:lineRule="auto"/>
              <w:ind w:left="0" w:right="0" w:firstLine="0"/>
              <w:jc w:val="left"/>
            </w:pPr>
            <w:r>
              <w:rPr>
                <w:rFonts w:ascii="Arial" w:eastAsia="Arial" w:hAnsi="Arial" w:cs="Arial"/>
                <w:sz w:val="20"/>
              </w:rPr>
              <w:t xml:space="preserve">Codice dei contratti pubblici </w:t>
            </w:r>
          </w:p>
        </w:tc>
      </w:tr>
    </w:tbl>
    <w:p w14:paraId="7DE31340" w14:textId="77777777" w:rsidR="00C16878" w:rsidRDefault="00000000">
      <w:pPr>
        <w:spacing w:after="0" w:line="259" w:lineRule="auto"/>
        <w:ind w:left="25" w:right="0" w:firstLine="0"/>
        <w:jc w:val="left"/>
      </w:pPr>
      <w:r>
        <w:rPr>
          <w:rFonts w:ascii="Arial" w:eastAsia="Arial" w:hAnsi="Arial" w:cs="Arial"/>
          <w:b/>
          <w:sz w:val="12"/>
        </w:rPr>
        <w:t xml:space="preserve"> </w:t>
      </w:r>
      <w:r>
        <w:rPr>
          <w:rFonts w:ascii="Arial" w:eastAsia="Arial" w:hAnsi="Arial" w:cs="Arial"/>
          <w:b/>
          <w:sz w:val="12"/>
        </w:rPr>
        <w:tab/>
        <w:t xml:space="preserve"> </w:t>
      </w:r>
    </w:p>
    <w:p w14:paraId="0B6679BC" w14:textId="77777777" w:rsidR="00C16878" w:rsidRDefault="00000000">
      <w:pPr>
        <w:spacing w:after="7" w:line="259" w:lineRule="auto"/>
        <w:ind w:left="-97" w:right="-357" w:firstLine="0"/>
        <w:jc w:val="left"/>
      </w:pPr>
      <w:r>
        <w:rPr>
          <w:rFonts w:ascii="Calibri" w:eastAsia="Calibri" w:hAnsi="Calibri" w:cs="Calibri"/>
          <w:noProof/>
          <w:sz w:val="22"/>
        </w:rPr>
        <mc:AlternateContent>
          <mc:Choice Requires="wpg">
            <w:drawing>
              <wp:inline distT="0" distB="0" distL="0" distR="0" wp14:anchorId="488E55FA" wp14:editId="178544EB">
                <wp:extent cx="6467856" cy="18288"/>
                <wp:effectExtent l="0" t="0" r="0" b="0"/>
                <wp:docPr id="164249" name="Group 164249"/>
                <wp:cNvGraphicFramePr/>
                <a:graphic xmlns:a="http://schemas.openxmlformats.org/drawingml/2006/main">
                  <a:graphicData uri="http://schemas.microsoft.com/office/word/2010/wordprocessingGroup">
                    <wpg:wgp>
                      <wpg:cNvGrpSpPr/>
                      <wpg:grpSpPr>
                        <a:xfrm>
                          <a:off x="0" y="0"/>
                          <a:ext cx="6467856" cy="18288"/>
                          <a:chOff x="0" y="0"/>
                          <a:chExt cx="6467856" cy="18288"/>
                        </a:xfrm>
                      </wpg:grpSpPr>
                      <wps:wsp>
                        <wps:cNvPr id="174503" name="Shape 174503"/>
                        <wps:cNvSpPr/>
                        <wps:spPr>
                          <a:xfrm>
                            <a:off x="0" y="0"/>
                            <a:ext cx="2418588" cy="18288"/>
                          </a:xfrm>
                          <a:custGeom>
                            <a:avLst/>
                            <a:gdLst/>
                            <a:ahLst/>
                            <a:cxnLst/>
                            <a:rect l="0" t="0" r="0" b="0"/>
                            <a:pathLst>
                              <a:path w="2418588" h="18288">
                                <a:moveTo>
                                  <a:pt x="0" y="0"/>
                                </a:moveTo>
                                <a:lnTo>
                                  <a:pt x="2418588" y="0"/>
                                </a:lnTo>
                                <a:lnTo>
                                  <a:pt x="2418588"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4504" name="Shape 174504"/>
                        <wps:cNvSpPr/>
                        <wps:spPr>
                          <a:xfrm>
                            <a:off x="240944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74505" name="Shape 174505"/>
                        <wps:cNvSpPr/>
                        <wps:spPr>
                          <a:xfrm>
                            <a:off x="2427732" y="0"/>
                            <a:ext cx="4040124" cy="18288"/>
                          </a:xfrm>
                          <a:custGeom>
                            <a:avLst/>
                            <a:gdLst/>
                            <a:ahLst/>
                            <a:cxnLst/>
                            <a:rect l="0" t="0" r="0" b="0"/>
                            <a:pathLst>
                              <a:path w="4040124" h="18288">
                                <a:moveTo>
                                  <a:pt x="0" y="0"/>
                                </a:moveTo>
                                <a:lnTo>
                                  <a:pt x="4040124" y="0"/>
                                </a:lnTo>
                                <a:lnTo>
                                  <a:pt x="4040124"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4249" style="width:509.28pt;height:1.44pt;mso-position-horizontal-relative:char;mso-position-vertical-relative:line" coordsize="64678,182">
                <v:shape id="Shape 174506" style="position:absolute;width:24185;height:182;left:0;top:0;" coordsize="2418588,18288" path="m0,0l2418588,0l2418588,18288l0,18288l0,0">
                  <v:stroke weight="0pt" endcap="flat" joinstyle="miter" miterlimit="10" on="false" color="#000000" opacity="0"/>
                  <v:fill on="true" color="#4f81bd"/>
                </v:shape>
                <v:shape id="Shape 174507" style="position:absolute;width:182;height:182;left:24094;top:0;" coordsize="18288,18288" path="m0,0l18288,0l18288,18288l0,18288l0,0">
                  <v:stroke weight="0pt" endcap="flat" joinstyle="miter" miterlimit="10" on="false" color="#000000" opacity="0"/>
                  <v:fill on="true" color="#4f81bd"/>
                </v:shape>
                <v:shape id="Shape 174508" style="position:absolute;width:40401;height:182;left:24277;top:0;" coordsize="4040124,18288" path="m0,0l4040124,0l4040124,18288l0,18288l0,0">
                  <v:stroke weight="0pt" endcap="flat" joinstyle="miter" miterlimit="10" on="false" color="#000000" opacity="0"/>
                  <v:fill on="true" color="#4f81bd"/>
                </v:shape>
              </v:group>
            </w:pict>
          </mc:Fallback>
        </mc:AlternateContent>
      </w:r>
    </w:p>
    <w:p w14:paraId="7558E1F5" w14:textId="77777777" w:rsidR="00C16878" w:rsidRDefault="00000000">
      <w:pPr>
        <w:spacing w:after="19" w:line="259" w:lineRule="auto"/>
        <w:ind w:left="25" w:right="0" w:firstLine="0"/>
        <w:jc w:val="left"/>
      </w:pPr>
      <w:r>
        <w:rPr>
          <w:rFonts w:ascii="Times New Roman" w:eastAsia="Times New Roman" w:hAnsi="Times New Roman" w:cs="Times New Roman"/>
          <w:b/>
        </w:rPr>
        <w:t xml:space="preserve"> </w:t>
      </w:r>
    </w:p>
    <w:p w14:paraId="6DE16AD6" w14:textId="77777777" w:rsidR="00C16878" w:rsidRDefault="00000000">
      <w:pPr>
        <w:shd w:val="clear" w:color="auto" w:fill="365F91"/>
        <w:spacing w:after="23" w:line="259" w:lineRule="auto"/>
        <w:ind w:left="20" w:right="13" w:hanging="10"/>
        <w:jc w:val="left"/>
      </w:pPr>
      <w:r>
        <w:rPr>
          <w:rFonts w:ascii="Arial" w:eastAsia="Arial" w:hAnsi="Arial" w:cs="Arial"/>
          <w:b/>
          <w:color w:val="FFFFFF"/>
          <w:sz w:val="25"/>
        </w:rPr>
        <w:t xml:space="preserve">2.1.3  </w:t>
      </w:r>
    </w:p>
    <w:p w14:paraId="7BCC973D" w14:textId="77777777" w:rsidR="00C16878" w:rsidRDefault="00000000">
      <w:pPr>
        <w:pStyle w:val="Titolo2"/>
        <w:spacing w:after="0"/>
        <w:ind w:left="20" w:right="13"/>
      </w:pPr>
      <w:r>
        <w:t>Normativa settore formazione marittima</w:t>
      </w:r>
      <w:r>
        <w:rPr>
          <w:color w:val="000000"/>
        </w:rPr>
        <w:t xml:space="preserve"> </w:t>
      </w:r>
    </w:p>
    <w:p w14:paraId="72D2F6F8" w14:textId="77777777" w:rsidR="00C16878" w:rsidRDefault="00000000">
      <w:pPr>
        <w:spacing w:after="0" w:line="259" w:lineRule="auto"/>
        <w:ind w:left="25" w:right="0" w:firstLine="0"/>
        <w:jc w:val="left"/>
      </w:pPr>
      <w:r>
        <w:rPr>
          <w:rFonts w:ascii="Times New Roman" w:eastAsia="Times New Roman" w:hAnsi="Times New Roman" w:cs="Times New Roman"/>
        </w:rPr>
        <w:t xml:space="preserve"> </w:t>
      </w:r>
    </w:p>
    <w:p w14:paraId="22597305" w14:textId="77777777" w:rsidR="00C16878" w:rsidRDefault="00000000">
      <w:pPr>
        <w:spacing w:after="0" w:line="259" w:lineRule="auto"/>
        <w:ind w:left="-83" w:right="-357" w:firstLine="0"/>
        <w:jc w:val="left"/>
      </w:pPr>
      <w:r>
        <w:rPr>
          <w:rFonts w:ascii="Calibri" w:eastAsia="Calibri" w:hAnsi="Calibri" w:cs="Calibri"/>
          <w:noProof/>
          <w:sz w:val="22"/>
        </w:rPr>
        <mc:AlternateContent>
          <mc:Choice Requires="wpg">
            <w:drawing>
              <wp:inline distT="0" distB="0" distL="0" distR="0" wp14:anchorId="6EB1B0D4" wp14:editId="31D99D78">
                <wp:extent cx="6458712" cy="134112"/>
                <wp:effectExtent l="0" t="0" r="0" b="0"/>
                <wp:docPr id="164250" name="Group 164250"/>
                <wp:cNvGraphicFramePr/>
                <a:graphic xmlns:a="http://schemas.openxmlformats.org/drawingml/2006/main">
                  <a:graphicData uri="http://schemas.microsoft.com/office/word/2010/wordprocessingGroup">
                    <wpg:wgp>
                      <wpg:cNvGrpSpPr/>
                      <wpg:grpSpPr>
                        <a:xfrm>
                          <a:off x="0" y="0"/>
                          <a:ext cx="6458712" cy="134112"/>
                          <a:chOff x="0" y="0"/>
                          <a:chExt cx="6458712" cy="134112"/>
                        </a:xfrm>
                      </wpg:grpSpPr>
                      <wps:wsp>
                        <wps:cNvPr id="8067" name="Rectangle 8067"/>
                        <wps:cNvSpPr/>
                        <wps:spPr>
                          <a:xfrm>
                            <a:off x="2478023" y="14835"/>
                            <a:ext cx="28189" cy="113222"/>
                          </a:xfrm>
                          <a:prstGeom prst="rect">
                            <a:avLst/>
                          </a:prstGeom>
                          <a:ln>
                            <a:noFill/>
                          </a:ln>
                        </wps:spPr>
                        <wps:txbx>
                          <w:txbxContent>
                            <w:p w14:paraId="61792A9C" w14:textId="77777777" w:rsidR="00C16878" w:rsidRDefault="00000000">
                              <w:pPr>
                                <w:spacing w:after="160" w:line="259" w:lineRule="auto"/>
                                <w:ind w:left="0" w:right="0"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74509" name="Shape 174509"/>
                        <wps:cNvSpPr/>
                        <wps:spPr>
                          <a:xfrm>
                            <a:off x="0" y="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10" name="Shape 174510"/>
                        <wps:cNvSpPr/>
                        <wps:spPr>
                          <a:xfrm>
                            <a:off x="24094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11" name="Shape 174511"/>
                        <wps:cNvSpPr/>
                        <wps:spPr>
                          <a:xfrm>
                            <a:off x="2421636" y="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12" name="Shape 174512"/>
                        <wps:cNvSpPr/>
                        <wps:spPr>
                          <a:xfrm>
                            <a:off x="0" y="12192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13" name="Shape 174513"/>
                        <wps:cNvSpPr/>
                        <wps:spPr>
                          <a:xfrm>
                            <a:off x="2409444" y="1219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14" name="Shape 174514"/>
                        <wps:cNvSpPr/>
                        <wps:spPr>
                          <a:xfrm>
                            <a:off x="2421636" y="12192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inline>
            </w:drawing>
          </mc:Choice>
          <mc:Fallback>
            <w:pict>
              <v:group w14:anchorId="6EB1B0D4" id="Group 164250" o:spid="_x0000_s1046" style="width:508.55pt;height:10.55pt;mso-position-horizontal-relative:char;mso-position-vertical-relative:line" coordsize="64587,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">
                <v:rect id="Rectangle 8067" o:spid="_x0000_s1047" style="position:absolute;left:24780;top:14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" filled="f" stroked="f">
                  <v:textbox inset="0,0,0,0">
                    <w:txbxContent>
                      <w:p w14:paraId="61792A9C" w14:textId="77777777" w:rsidR="00C16878" w:rsidRDefault="00000000">
                        <w:pPr>
                          <w:spacing w:after="160" w:line="259" w:lineRule="auto"/>
                          <w:ind w:left="0" w:right="0" w:firstLine="0"/>
                          <w:jc w:val="left"/>
                        </w:pPr>
                        <w:r>
                          <w:rPr>
                            <w:rFonts w:ascii="Arial" w:eastAsia="Arial" w:hAnsi="Arial" w:cs="Arial"/>
                            <w:sz w:val="12"/>
                          </w:rPr>
                          <w:t xml:space="preserve"> </w:t>
                        </w:r>
                      </w:p>
                    </w:txbxContent>
                  </v:textbox>
                </v:rect>
                <v:shape id="Shape 174509" o:spid="_x0000_s1048" style="position:absolute;width:24094;height:121;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" path="m,l2409444,r,12192l,12192,,e" fillcolor="#70ad47" stroked="f" strokeweight="0">
                  <v:stroke miterlimit="83231f" joinstyle="miter"/>
                  <v:path arrowok="t" textboxrect="0,0,2409444,12192"/>
                </v:shape>
                <v:shape id="Shape 174510" o:spid="_x0000_s1049" style="position:absolute;left:2409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" path="m,l12192,r,12192l,12192,,e" fillcolor="#70ad47" stroked="f" strokeweight="0">
                  <v:stroke miterlimit="83231f" joinstyle="miter"/>
                  <v:path arrowok="t" textboxrect="0,0,12192,12192"/>
                </v:shape>
                <v:shape id="Shape 174511" o:spid="_x0000_s1050" style="position:absolute;left:24216;width:40371;height:121;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" path="m,l4037076,r,12192l,12192,,e" fillcolor="#70ad47" stroked="f" strokeweight="0">
                  <v:stroke miterlimit="83231f" joinstyle="miter"/>
                  <v:path arrowok="t" textboxrect="0,0,4037076,12192"/>
                </v:shape>
                <v:shape id="Shape 174512" o:spid="_x0000_s1051" style="position:absolute;top:1219;width:24094;height:122;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" path="m,l2409444,r,12192l,12192,,e" fillcolor="#70ad47" stroked="f" strokeweight="0">
                  <v:stroke miterlimit="83231f" joinstyle="miter"/>
                  <v:path arrowok="t" textboxrect="0,0,2409444,12192"/>
                </v:shape>
                <v:shape id="Shape 174513" o:spid="_x0000_s1052" style="position:absolute;left:24094;top:1219;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" path="m,l12192,r,12192l,12192,,e" fillcolor="#70ad47" stroked="f" strokeweight="0">
                  <v:stroke miterlimit="83231f" joinstyle="miter"/>
                  <v:path arrowok="t" textboxrect="0,0,12192,12192"/>
                </v:shape>
                <v:shape id="Shape 174514" o:spid="_x0000_s1053" style="position:absolute;left:24216;top:1219;width:40371;height:122;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" path="m,l4037076,r,12192l,12192,,e" fillcolor="#70ad47" stroked="f" strokeweight="0">
                  <v:stroke miterlimit="83231f" joinstyle="miter"/>
                  <v:path arrowok="t" textboxrect="0,0,4037076,12192"/>
                </v:shape>
                <w10:anchorlock/>
              </v:group>
            </w:pict>
          </mc:Fallback>
        </mc:AlternateContent>
      </w:r>
      <w:r>
        <w:rPr>
          <w:rFonts w:ascii="Arial" w:eastAsia="Arial" w:hAnsi="Arial" w:cs="Arial"/>
          <w:b/>
          <w:sz w:val="12"/>
        </w:rPr>
        <w:t xml:space="preserve"> </w:t>
      </w:r>
    </w:p>
    <w:tbl>
      <w:tblPr>
        <w:tblStyle w:val="TableGrid"/>
        <w:tblW w:w="9706" w:type="dxa"/>
        <w:tblInd w:w="25" w:type="dxa"/>
        <w:tblLook w:val="04A0" w:firstRow="1" w:lastRow="0" w:firstColumn="1" w:lastColumn="0" w:noHBand="0" w:noVBand="1"/>
      </w:tblPr>
      <w:tblGrid>
        <w:gridCol w:w="3794"/>
        <w:gridCol w:w="5860"/>
        <w:gridCol w:w="52"/>
      </w:tblGrid>
      <w:tr w:rsidR="00C16878" w14:paraId="29A08C28" w14:textId="77777777">
        <w:trPr>
          <w:trHeight w:val="542"/>
        </w:trPr>
        <w:tc>
          <w:tcPr>
            <w:tcW w:w="3794" w:type="dxa"/>
            <w:tcBorders>
              <w:top w:val="nil"/>
              <w:left w:val="nil"/>
              <w:bottom w:val="nil"/>
              <w:right w:val="nil"/>
            </w:tcBorders>
            <w:vAlign w:val="center"/>
          </w:tcPr>
          <w:p w14:paraId="5C9E4215" w14:textId="77777777" w:rsidR="00C16878" w:rsidRDefault="00000000">
            <w:pPr>
              <w:spacing w:after="0" w:line="259" w:lineRule="auto"/>
              <w:ind w:left="0" w:right="0" w:firstLine="0"/>
              <w:jc w:val="left"/>
            </w:pPr>
            <w:r>
              <w:rPr>
                <w:rFonts w:ascii="Arial" w:eastAsia="Arial" w:hAnsi="Arial" w:cs="Arial"/>
                <w:b/>
                <w:sz w:val="20"/>
              </w:rPr>
              <w:t xml:space="preserve">STCW ’95 </w:t>
            </w:r>
            <w:proofErr w:type="spellStart"/>
            <w:r>
              <w:rPr>
                <w:rFonts w:ascii="Arial" w:eastAsia="Arial" w:hAnsi="Arial" w:cs="Arial"/>
                <w:b/>
                <w:sz w:val="20"/>
              </w:rPr>
              <w:t>as</w:t>
            </w:r>
            <w:proofErr w:type="spellEnd"/>
            <w:r>
              <w:rPr>
                <w:rFonts w:ascii="Arial" w:eastAsia="Arial" w:hAnsi="Arial" w:cs="Arial"/>
                <w:b/>
                <w:sz w:val="20"/>
              </w:rPr>
              <w:t xml:space="preserve"> </w:t>
            </w:r>
            <w:proofErr w:type="spellStart"/>
            <w:r>
              <w:rPr>
                <w:rFonts w:ascii="Arial" w:eastAsia="Arial" w:hAnsi="Arial" w:cs="Arial"/>
                <w:b/>
                <w:sz w:val="20"/>
              </w:rPr>
              <w:t>amended</w:t>
            </w:r>
            <w:proofErr w:type="spellEnd"/>
            <w:r>
              <w:rPr>
                <w:rFonts w:ascii="Arial" w:eastAsia="Arial" w:hAnsi="Arial" w:cs="Arial"/>
                <w:b/>
                <w:sz w:val="20"/>
              </w:rPr>
              <w:t xml:space="preserve"> </w:t>
            </w:r>
          </w:p>
        </w:tc>
        <w:tc>
          <w:tcPr>
            <w:tcW w:w="5911" w:type="dxa"/>
            <w:gridSpan w:val="2"/>
            <w:tcBorders>
              <w:top w:val="nil"/>
              <w:left w:val="nil"/>
              <w:bottom w:val="nil"/>
              <w:right w:val="nil"/>
            </w:tcBorders>
          </w:tcPr>
          <w:p w14:paraId="3E5A1378" w14:textId="77777777" w:rsidR="00C16878" w:rsidRDefault="00000000">
            <w:pPr>
              <w:spacing w:after="41" w:line="259" w:lineRule="auto"/>
              <w:ind w:left="0" w:right="0" w:firstLine="0"/>
              <w:jc w:val="left"/>
            </w:pPr>
            <w:r>
              <w:rPr>
                <w:rFonts w:ascii="Arial" w:eastAsia="Arial" w:hAnsi="Arial" w:cs="Arial"/>
                <w:sz w:val="20"/>
              </w:rPr>
              <w:t xml:space="preserve">Convention on Standards of Training, </w:t>
            </w:r>
            <w:proofErr w:type="spellStart"/>
            <w:r>
              <w:rPr>
                <w:rFonts w:ascii="Arial" w:eastAsia="Arial" w:hAnsi="Arial" w:cs="Arial"/>
                <w:sz w:val="20"/>
              </w:rPr>
              <w:t>Certification</w:t>
            </w:r>
            <w:proofErr w:type="spellEnd"/>
            <w:r>
              <w:rPr>
                <w:rFonts w:ascii="Arial" w:eastAsia="Arial" w:hAnsi="Arial" w:cs="Arial"/>
                <w:sz w:val="20"/>
              </w:rPr>
              <w:t xml:space="preserve"> and </w:t>
            </w:r>
          </w:p>
          <w:p w14:paraId="20A9B564" w14:textId="77777777" w:rsidR="00C16878" w:rsidRDefault="00000000">
            <w:pPr>
              <w:spacing w:after="0" w:line="259" w:lineRule="auto"/>
              <w:ind w:left="0" w:right="0" w:firstLine="0"/>
              <w:jc w:val="left"/>
            </w:pPr>
            <w:proofErr w:type="spellStart"/>
            <w:r>
              <w:rPr>
                <w:rFonts w:ascii="Arial" w:eastAsia="Arial" w:hAnsi="Arial" w:cs="Arial"/>
                <w:sz w:val="20"/>
              </w:rPr>
              <w:t>Watchkeeping</w:t>
            </w:r>
            <w:proofErr w:type="spellEnd"/>
            <w:r>
              <w:rPr>
                <w:rFonts w:ascii="Arial" w:eastAsia="Arial" w:hAnsi="Arial" w:cs="Arial"/>
                <w:sz w:val="20"/>
              </w:rPr>
              <w:t xml:space="preserve"> for </w:t>
            </w:r>
            <w:proofErr w:type="spellStart"/>
            <w:r>
              <w:rPr>
                <w:rFonts w:ascii="Arial" w:eastAsia="Arial" w:hAnsi="Arial" w:cs="Arial"/>
                <w:sz w:val="20"/>
              </w:rPr>
              <w:t>Seafarers</w:t>
            </w:r>
            <w:proofErr w:type="spellEnd"/>
            <w:r>
              <w:rPr>
                <w:rFonts w:ascii="Arial" w:eastAsia="Arial" w:hAnsi="Arial" w:cs="Arial"/>
                <w:sz w:val="20"/>
              </w:rPr>
              <w:t xml:space="preserve"> “Manila </w:t>
            </w:r>
            <w:proofErr w:type="spellStart"/>
            <w:r>
              <w:rPr>
                <w:rFonts w:ascii="Arial" w:eastAsia="Arial" w:hAnsi="Arial" w:cs="Arial"/>
                <w:sz w:val="20"/>
              </w:rPr>
              <w:t>Amendments</w:t>
            </w:r>
            <w:proofErr w:type="spellEnd"/>
            <w:r>
              <w:rPr>
                <w:rFonts w:ascii="Arial" w:eastAsia="Arial" w:hAnsi="Arial" w:cs="Arial"/>
                <w:sz w:val="20"/>
              </w:rPr>
              <w:t xml:space="preserve">” 2010 </w:t>
            </w:r>
          </w:p>
        </w:tc>
      </w:tr>
      <w:tr w:rsidR="00C16878" w14:paraId="5408B9A2" w14:textId="77777777">
        <w:trPr>
          <w:trHeight w:val="419"/>
        </w:trPr>
        <w:tc>
          <w:tcPr>
            <w:tcW w:w="3794" w:type="dxa"/>
            <w:tcBorders>
              <w:top w:val="nil"/>
              <w:left w:val="nil"/>
              <w:bottom w:val="nil"/>
              <w:right w:val="nil"/>
            </w:tcBorders>
          </w:tcPr>
          <w:p w14:paraId="0F2D914F" w14:textId="77777777" w:rsidR="00C16878" w:rsidRDefault="00000000">
            <w:pPr>
              <w:spacing w:after="0" w:line="259" w:lineRule="auto"/>
              <w:ind w:left="0" w:right="0" w:firstLine="0"/>
              <w:jc w:val="left"/>
            </w:pPr>
            <w:r>
              <w:rPr>
                <w:rFonts w:ascii="Arial" w:eastAsia="Arial" w:hAnsi="Arial" w:cs="Arial"/>
                <w:b/>
                <w:sz w:val="20"/>
              </w:rPr>
              <w:t xml:space="preserve">Direttiva UE 2008/106/CE  </w:t>
            </w:r>
          </w:p>
        </w:tc>
        <w:tc>
          <w:tcPr>
            <w:tcW w:w="5911" w:type="dxa"/>
            <w:gridSpan w:val="2"/>
            <w:tcBorders>
              <w:top w:val="nil"/>
              <w:left w:val="nil"/>
              <w:bottom w:val="nil"/>
              <w:right w:val="nil"/>
            </w:tcBorders>
          </w:tcPr>
          <w:p w14:paraId="622C2EB5" w14:textId="77777777" w:rsidR="00C16878" w:rsidRDefault="00000000">
            <w:pPr>
              <w:spacing w:after="0" w:line="259" w:lineRule="auto"/>
              <w:ind w:left="0" w:right="0" w:firstLine="0"/>
              <w:jc w:val="left"/>
            </w:pPr>
            <w:r>
              <w:rPr>
                <w:rFonts w:ascii="Arial" w:eastAsia="Arial" w:hAnsi="Arial" w:cs="Arial"/>
                <w:sz w:val="20"/>
              </w:rPr>
              <w:t xml:space="preserve">concernente i requisiti minimi di formazione per la gente di mare </w:t>
            </w:r>
          </w:p>
        </w:tc>
      </w:tr>
      <w:tr w:rsidR="00C16878" w14:paraId="57C164D0" w14:textId="77777777">
        <w:trPr>
          <w:trHeight w:val="562"/>
        </w:trPr>
        <w:tc>
          <w:tcPr>
            <w:tcW w:w="3794" w:type="dxa"/>
            <w:tcBorders>
              <w:top w:val="nil"/>
              <w:left w:val="nil"/>
              <w:bottom w:val="nil"/>
              <w:right w:val="nil"/>
            </w:tcBorders>
            <w:vAlign w:val="bottom"/>
          </w:tcPr>
          <w:p w14:paraId="6DC65A8F" w14:textId="77777777" w:rsidR="00C16878" w:rsidRDefault="00000000">
            <w:pPr>
              <w:spacing w:after="0" w:line="259" w:lineRule="auto"/>
              <w:ind w:left="0" w:right="0" w:firstLine="0"/>
              <w:jc w:val="left"/>
            </w:pPr>
            <w:r>
              <w:rPr>
                <w:rFonts w:ascii="Arial" w:eastAsia="Arial" w:hAnsi="Arial" w:cs="Arial"/>
                <w:b/>
                <w:sz w:val="20"/>
              </w:rPr>
              <w:lastRenderedPageBreak/>
              <w:t xml:space="preserve">Direttiva UE 2012/35/CE </w:t>
            </w:r>
          </w:p>
        </w:tc>
        <w:tc>
          <w:tcPr>
            <w:tcW w:w="5911" w:type="dxa"/>
            <w:gridSpan w:val="2"/>
            <w:tcBorders>
              <w:top w:val="nil"/>
              <w:left w:val="nil"/>
              <w:bottom w:val="nil"/>
              <w:right w:val="nil"/>
            </w:tcBorders>
          </w:tcPr>
          <w:p w14:paraId="6D8D1090" w14:textId="77777777" w:rsidR="00C16878" w:rsidRDefault="00000000">
            <w:pPr>
              <w:spacing w:after="0" w:line="259" w:lineRule="auto"/>
              <w:ind w:left="0" w:right="0" w:firstLine="0"/>
              <w:jc w:val="left"/>
            </w:pPr>
            <w:r>
              <w:rPr>
                <w:rFonts w:ascii="Arial" w:eastAsia="Arial" w:hAnsi="Arial" w:cs="Arial"/>
                <w:sz w:val="20"/>
              </w:rPr>
              <w:t xml:space="preserve">concernente i requisiti minimi di formazione per la gente di mare </w:t>
            </w:r>
          </w:p>
        </w:tc>
      </w:tr>
      <w:tr w:rsidR="00C16878" w14:paraId="27BEFCE2" w14:textId="77777777">
        <w:trPr>
          <w:trHeight w:val="662"/>
        </w:trPr>
        <w:tc>
          <w:tcPr>
            <w:tcW w:w="3794" w:type="dxa"/>
            <w:tcBorders>
              <w:top w:val="nil"/>
              <w:left w:val="nil"/>
              <w:bottom w:val="nil"/>
              <w:right w:val="nil"/>
            </w:tcBorders>
          </w:tcPr>
          <w:p w14:paraId="31456D2F" w14:textId="77777777" w:rsidR="00C16878" w:rsidRDefault="00000000">
            <w:pPr>
              <w:spacing w:after="0" w:line="259" w:lineRule="auto"/>
              <w:ind w:left="0" w:right="285" w:firstLine="0"/>
              <w:jc w:val="left"/>
            </w:pPr>
            <w:r>
              <w:rPr>
                <w:rFonts w:ascii="Arial" w:eastAsia="Arial" w:hAnsi="Arial" w:cs="Arial"/>
                <w:b/>
                <w:sz w:val="20"/>
              </w:rPr>
              <w:t xml:space="preserve">Nota DGOSV prot. 6667 del 5/11/2014  </w:t>
            </w:r>
          </w:p>
        </w:tc>
        <w:tc>
          <w:tcPr>
            <w:tcW w:w="5911" w:type="dxa"/>
            <w:gridSpan w:val="2"/>
            <w:tcBorders>
              <w:top w:val="nil"/>
              <w:left w:val="nil"/>
              <w:bottom w:val="nil"/>
              <w:right w:val="nil"/>
            </w:tcBorders>
          </w:tcPr>
          <w:p w14:paraId="4F7A73F2" w14:textId="77777777" w:rsidR="00C16878" w:rsidRDefault="00000000">
            <w:pPr>
              <w:spacing w:after="0" w:line="259" w:lineRule="auto"/>
              <w:ind w:left="0" w:right="0" w:firstLine="0"/>
              <w:jc w:val="left"/>
            </w:pPr>
            <w:r>
              <w:rPr>
                <w:rFonts w:ascii="Arial" w:eastAsia="Arial" w:hAnsi="Arial" w:cs="Arial"/>
                <w:sz w:val="20"/>
              </w:rPr>
              <w:t>Requisiti fisici per l’iscrizione alla gente di mare</w:t>
            </w:r>
            <w:r>
              <w:rPr>
                <w:rFonts w:ascii="Arial" w:eastAsia="Arial" w:hAnsi="Arial" w:cs="Arial"/>
                <w:b/>
                <w:sz w:val="20"/>
                <w:vertAlign w:val="subscript"/>
              </w:rPr>
              <w:t xml:space="preserve"> </w:t>
            </w:r>
            <w:r>
              <w:rPr>
                <w:rFonts w:ascii="Arial" w:eastAsia="Arial" w:hAnsi="Arial" w:cs="Arial"/>
                <w:sz w:val="20"/>
              </w:rPr>
              <w:t xml:space="preserve"> </w:t>
            </w:r>
          </w:p>
        </w:tc>
      </w:tr>
      <w:tr w:rsidR="00C16878" w14:paraId="48259C15" w14:textId="77777777">
        <w:trPr>
          <w:trHeight w:val="730"/>
        </w:trPr>
        <w:tc>
          <w:tcPr>
            <w:tcW w:w="3794" w:type="dxa"/>
            <w:tcBorders>
              <w:top w:val="nil"/>
              <w:left w:val="nil"/>
              <w:bottom w:val="nil"/>
              <w:right w:val="nil"/>
            </w:tcBorders>
          </w:tcPr>
          <w:p w14:paraId="64F82824" w14:textId="77777777" w:rsidR="00C16878" w:rsidRDefault="00000000">
            <w:pPr>
              <w:spacing w:after="41" w:line="259" w:lineRule="auto"/>
              <w:ind w:left="0" w:right="0" w:firstLine="0"/>
              <w:jc w:val="left"/>
            </w:pPr>
            <w:r>
              <w:rPr>
                <w:rFonts w:ascii="Arial" w:eastAsia="Arial" w:hAnsi="Arial" w:cs="Arial"/>
                <w:b/>
                <w:sz w:val="20"/>
              </w:rPr>
              <w:t xml:space="preserve">Decreto legislativo 12 maggio </w:t>
            </w:r>
          </w:p>
          <w:p w14:paraId="1F28D634" w14:textId="77777777" w:rsidR="00C16878" w:rsidRDefault="00000000">
            <w:pPr>
              <w:spacing w:after="0" w:line="259" w:lineRule="auto"/>
              <w:ind w:left="0" w:right="0" w:firstLine="0"/>
              <w:jc w:val="left"/>
            </w:pPr>
            <w:r>
              <w:rPr>
                <w:rFonts w:ascii="Arial" w:eastAsia="Arial" w:hAnsi="Arial" w:cs="Arial"/>
                <w:b/>
                <w:sz w:val="20"/>
              </w:rPr>
              <w:t xml:space="preserve">2015, n. 71 </w:t>
            </w:r>
          </w:p>
        </w:tc>
        <w:tc>
          <w:tcPr>
            <w:tcW w:w="5911" w:type="dxa"/>
            <w:gridSpan w:val="2"/>
            <w:tcBorders>
              <w:top w:val="nil"/>
              <w:left w:val="nil"/>
              <w:bottom w:val="nil"/>
              <w:right w:val="nil"/>
            </w:tcBorders>
          </w:tcPr>
          <w:p w14:paraId="7CAE5CA8" w14:textId="77777777" w:rsidR="00C16878" w:rsidRDefault="00000000">
            <w:pPr>
              <w:spacing w:after="0" w:line="259" w:lineRule="auto"/>
              <w:ind w:left="0" w:right="0" w:firstLine="0"/>
              <w:jc w:val="left"/>
            </w:pPr>
            <w:r>
              <w:rPr>
                <w:rFonts w:ascii="Arial" w:eastAsia="Arial" w:hAnsi="Arial" w:cs="Arial"/>
                <w:sz w:val="20"/>
              </w:rPr>
              <w:t xml:space="preserve">Attuazione della direttiva 2012/35/CE, che modifica la direttiva 2008/106/CE, concernente i requisiti minimi di formazione della gente di mare </w:t>
            </w:r>
          </w:p>
        </w:tc>
      </w:tr>
      <w:tr w:rsidR="00C16878" w14:paraId="0C59D4E9" w14:textId="77777777">
        <w:trPr>
          <w:trHeight w:val="690"/>
        </w:trPr>
        <w:tc>
          <w:tcPr>
            <w:tcW w:w="3794" w:type="dxa"/>
            <w:tcBorders>
              <w:top w:val="nil"/>
              <w:left w:val="nil"/>
              <w:bottom w:val="nil"/>
              <w:right w:val="nil"/>
            </w:tcBorders>
            <w:vAlign w:val="center"/>
          </w:tcPr>
          <w:p w14:paraId="65E19FA1" w14:textId="77777777" w:rsidR="00C16878" w:rsidRDefault="00000000">
            <w:pPr>
              <w:spacing w:after="0" w:line="259" w:lineRule="auto"/>
              <w:ind w:left="0" w:right="0" w:firstLine="0"/>
              <w:jc w:val="left"/>
            </w:pPr>
            <w:r>
              <w:rPr>
                <w:rFonts w:ascii="Arial" w:eastAsia="Arial" w:hAnsi="Arial" w:cs="Arial"/>
                <w:b/>
                <w:sz w:val="20"/>
              </w:rPr>
              <w:t>Decreto MIT 25 luglio 2016</w:t>
            </w:r>
            <w:r>
              <w:rPr>
                <w:rFonts w:ascii="Arial" w:eastAsia="Arial" w:hAnsi="Arial" w:cs="Arial"/>
                <w:sz w:val="20"/>
              </w:rPr>
              <w:t xml:space="preserve"> </w:t>
            </w:r>
            <w:r>
              <w:rPr>
                <w:rFonts w:ascii="Arial" w:eastAsia="Arial" w:hAnsi="Arial" w:cs="Arial"/>
                <w:b/>
                <w:sz w:val="20"/>
              </w:rPr>
              <w:t xml:space="preserve"> </w:t>
            </w:r>
          </w:p>
        </w:tc>
        <w:tc>
          <w:tcPr>
            <w:tcW w:w="5911" w:type="dxa"/>
            <w:gridSpan w:val="2"/>
            <w:tcBorders>
              <w:top w:val="nil"/>
              <w:left w:val="nil"/>
              <w:bottom w:val="nil"/>
              <w:right w:val="nil"/>
            </w:tcBorders>
          </w:tcPr>
          <w:p w14:paraId="1BB5C0B4" w14:textId="77777777" w:rsidR="00C16878" w:rsidRDefault="00000000">
            <w:pPr>
              <w:spacing w:after="0" w:line="241" w:lineRule="auto"/>
              <w:ind w:left="0" w:right="0" w:firstLine="0"/>
              <w:jc w:val="left"/>
            </w:pPr>
            <w:r>
              <w:rPr>
                <w:rFonts w:ascii="Arial" w:eastAsia="Arial" w:hAnsi="Arial" w:cs="Arial"/>
                <w:sz w:val="20"/>
              </w:rPr>
              <w:t xml:space="preserve">Requisiti per il rilascio delle certificazioni per il settore di coperta e di macchina per gli iscritti alla gente di mare ai sensi della </w:t>
            </w:r>
          </w:p>
          <w:p w14:paraId="26AE6B5F" w14:textId="77777777" w:rsidR="00C16878" w:rsidRDefault="00000000">
            <w:pPr>
              <w:spacing w:after="0" w:line="259" w:lineRule="auto"/>
              <w:ind w:left="0" w:right="0" w:firstLine="0"/>
              <w:jc w:val="left"/>
            </w:pPr>
            <w:r>
              <w:rPr>
                <w:rFonts w:ascii="Arial" w:eastAsia="Arial" w:hAnsi="Arial" w:cs="Arial"/>
                <w:sz w:val="20"/>
              </w:rPr>
              <w:t xml:space="preserve">Convenzione STCW  </w:t>
            </w:r>
          </w:p>
        </w:tc>
      </w:tr>
      <w:tr w:rsidR="00C16878" w14:paraId="79B08C65" w14:textId="77777777">
        <w:trPr>
          <w:trHeight w:val="689"/>
        </w:trPr>
        <w:tc>
          <w:tcPr>
            <w:tcW w:w="3794" w:type="dxa"/>
            <w:tcBorders>
              <w:top w:val="nil"/>
              <w:left w:val="nil"/>
              <w:bottom w:val="nil"/>
              <w:right w:val="nil"/>
            </w:tcBorders>
          </w:tcPr>
          <w:p w14:paraId="6D49A75D" w14:textId="77777777" w:rsidR="00C16878" w:rsidRDefault="00000000">
            <w:pPr>
              <w:spacing w:after="41" w:line="259" w:lineRule="auto"/>
              <w:ind w:left="0" w:right="0" w:firstLine="0"/>
              <w:jc w:val="left"/>
            </w:pPr>
            <w:r>
              <w:rPr>
                <w:rFonts w:ascii="Arial" w:eastAsia="Arial" w:hAnsi="Arial" w:cs="Arial"/>
                <w:b/>
                <w:sz w:val="20"/>
              </w:rPr>
              <w:t xml:space="preserve">Decreto MIT – DG Autorità portuali </w:t>
            </w:r>
          </w:p>
          <w:p w14:paraId="3DA687E2" w14:textId="77777777" w:rsidR="00C16878" w:rsidRDefault="00000000">
            <w:pPr>
              <w:spacing w:after="0" w:line="259" w:lineRule="auto"/>
              <w:ind w:left="0" w:right="0" w:firstLine="0"/>
              <w:jc w:val="left"/>
            </w:pPr>
            <w:r>
              <w:rPr>
                <w:rFonts w:ascii="Arial" w:eastAsia="Arial" w:hAnsi="Arial" w:cs="Arial"/>
                <w:b/>
                <w:sz w:val="20"/>
              </w:rPr>
              <w:t xml:space="preserve">22 novembre 2016  </w:t>
            </w:r>
          </w:p>
        </w:tc>
        <w:tc>
          <w:tcPr>
            <w:tcW w:w="5911" w:type="dxa"/>
            <w:gridSpan w:val="2"/>
            <w:tcBorders>
              <w:top w:val="nil"/>
              <w:left w:val="nil"/>
              <w:bottom w:val="nil"/>
              <w:right w:val="nil"/>
            </w:tcBorders>
          </w:tcPr>
          <w:p w14:paraId="38B7AE90" w14:textId="77777777" w:rsidR="00C16878" w:rsidRDefault="00000000">
            <w:pPr>
              <w:spacing w:after="0" w:line="259" w:lineRule="auto"/>
              <w:ind w:left="0" w:right="0" w:firstLine="0"/>
              <w:jc w:val="left"/>
            </w:pPr>
            <w:r>
              <w:rPr>
                <w:rFonts w:ascii="Arial" w:eastAsia="Arial" w:hAnsi="Arial" w:cs="Arial"/>
                <w:sz w:val="20"/>
              </w:rPr>
              <w:t xml:space="preserve">Programmi di esame per il conseguimento delle certificazioni di competenza e delle certificazioni di addestramento per gli iscritti alla gente di mare  </w:t>
            </w:r>
          </w:p>
        </w:tc>
      </w:tr>
      <w:tr w:rsidR="00C16878" w14:paraId="418777F5" w14:textId="77777777">
        <w:trPr>
          <w:trHeight w:val="545"/>
        </w:trPr>
        <w:tc>
          <w:tcPr>
            <w:tcW w:w="3794" w:type="dxa"/>
            <w:tcBorders>
              <w:top w:val="nil"/>
              <w:left w:val="nil"/>
              <w:bottom w:val="nil"/>
              <w:right w:val="nil"/>
            </w:tcBorders>
          </w:tcPr>
          <w:p w14:paraId="050706D7" w14:textId="77777777" w:rsidR="00C16878" w:rsidRDefault="00000000">
            <w:pPr>
              <w:spacing w:after="0" w:line="259" w:lineRule="auto"/>
              <w:ind w:left="0" w:right="242" w:firstLine="0"/>
              <w:jc w:val="left"/>
            </w:pPr>
            <w:r>
              <w:rPr>
                <w:rFonts w:ascii="Arial" w:eastAsia="Arial" w:hAnsi="Arial" w:cs="Arial"/>
                <w:b/>
                <w:sz w:val="20"/>
              </w:rPr>
              <w:t xml:space="preserve">Decreto MIT – DG Autorità portuali 19 dicembre 2016  </w:t>
            </w:r>
          </w:p>
        </w:tc>
        <w:tc>
          <w:tcPr>
            <w:tcW w:w="5911" w:type="dxa"/>
            <w:gridSpan w:val="2"/>
            <w:tcBorders>
              <w:top w:val="nil"/>
              <w:left w:val="nil"/>
              <w:bottom w:val="nil"/>
              <w:right w:val="nil"/>
            </w:tcBorders>
          </w:tcPr>
          <w:p w14:paraId="799E1B3A" w14:textId="77777777" w:rsidR="00C16878" w:rsidRDefault="00000000">
            <w:pPr>
              <w:spacing w:after="0" w:line="259" w:lineRule="auto"/>
              <w:ind w:left="0" w:right="0" w:firstLine="0"/>
              <w:jc w:val="left"/>
            </w:pPr>
            <w:r>
              <w:rPr>
                <w:rFonts w:ascii="Arial" w:eastAsia="Arial" w:hAnsi="Arial" w:cs="Arial"/>
                <w:sz w:val="20"/>
              </w:rPr>
              <w:t xml:space="preserve">Percorso formativo per accedere alle figure professionali di Allievo Ufficiale di coperta e Allievo Ufficiale di macchina  </w:t>
            </w:r>
          </w:p>
        </w:tc>
      </w:tr>
      <w:tr w:rsidR="00C16878" w14:paraId="0DA4A677" w14:textId="77777777">
        <w:trPr>
          <w:trHeight w:val="256"/>
        </w:trPr>
        <w:tc>
          <w:tcPr>
            <w:tcW w:w="3794" w:type="dxa"/>
            <w:tcBorders>
              <w:top w:val="nil"/>
              <w:left w:val="nil"/>
              <w:bottom w:val="nil"/>
              <w:right w:val="nil"/>
            </w:tcBorders>
          </w:tcPr>
          <w:p w14:paraId="0511BD76" w14:textId="77777777" w:rsidR="00C16878" w:rsidRDefault="00000000">
            <w:pPr>
              <w:spacing w:after="0" w:line="259" w:lineRule="auto"/>
              <w:ind w:left="0" w:right="0" w:firstLine="0"/>
              <w:jc w:val="left"/>
            </w:pPr>
            <w:r>
              <w:rPr>
                <w:rFonts w:ascii="Arial" w:eastAsia="Arial" w:hAnsi="Arial" w:cs="Arial"/>
                <w:b/>
                <w:sz w:val="20"/>
              </w:rPr>
              <w:t xml:space="preserve">Nota DGOSV Prot. 5190 del 11 </w:t>
            </w:r>
          </w:p>
        </w:tc>
        <w:tc>
          <w:tcPr>
            <w:tcW w:w="5911" w:type="dxa"/>
            <w:gridSpan w:val="2"/>
            <w:tcBorders>
              <w:top w:val="nil"/>
              <w:left w:val="nil"/>
              <w:bottom w:val="nil"/>
              <w:right w:val="nil"/>
            </w:tcBorders>
          </w:tcPr>
          <w:p w14:paraId="149E07F9" w14:textId="77777777" w:rsidR="00C16878" w:rsidRDefault="00000000">
            <w:pPr>
              <w:spacing w:after="0" w:line="259" w:lineRule="auto"/>
              <w:ind w:left="0" w:right="0" w:firstLine="0"/>
            </w:pPr>
            <w:r>
              <w:rPr>
                <w:rFonts w:ascii="Arial" w:eastAsia="Arial" w:hAnsi="Arial" w:cs="Arial"/>
                <w:sz w:val="20"/>
              </w:rPr>
              <w:t xml:space="preserve">Sistema nazionale gestione Qualità per la Formazione Marittima - </w:t>
            </w:r>
          </w:p>
        </w:tc>
      </w:tr>
      <w:tr w:rsidR="00C16878" w14:paraId="57D75E2F" w14:textId="77777777">
        <w:trPr>
          <w:gridAfter w:val="1"/>
          <w:wAfter w:w="52" w:type="dxa"/>
          <w:trHeight w:val="686"/>
        </w:trPr>
        <w:tc>
          <w:tcPr>
            <w:tcW w:w="3794" w:type="dxa"/>
            <w:tcBorders>
              <w:top w:val="nil"/>
              <w:left w:val="nil"/>
              <w:bottom w:val="nil"/>
              <w:right w:val="nil"/>
            </w:tcBorders>
          </w:tcPr>
          <w:p w14:paraId="0092CFE4" w14:textId="77777777" w:rsidR="00C16878" w:rsidRDefault="00000000">
            <w:pPr>
              <w:spacing w:after="0" w:line="259" w:lineRule="auto"/>
              <w:ind w:left="0" w:right="0" w:firstLine="0"/>
              <w:jc w:val="left"/>
            </w:pPr>
            <w:r>
              <w:rPr>
                <w:rFonts w:ascii="Arial" w:eastAsia="Arial" w:hAnsi="Arial" w:cs="Arial"/>
                <w:b/>
                <w:sz w:val="20"/>
              </w:rPr>
              <w:t xml:space="preserve">maggio 2017 </w:t>
            </w:r>
          </w:p>
        </w:tc>
        <w:tc>
          <w:tcPr>
            <w:tcW w:w="5859" w:type="dxa"/>
            <w:tcBorders>
              <w:top w:val="nil"/>
              <w:left w:val="nil"/>
              <w:bottom w:val="nil"/>
              <w:right w:val="nil"/>
            </w:tcBorders>
          </w:tcPr>
          <w:p w14:paraId="1B3E1B32" w14:textId="77777777" w:rsidR="00C16878" w:rsidRDefault="00000000">
            <w:pPr>
              <w:spacing w:after="0" w:line="259" w:lineRule="auto"/>
              <w:ind w:left="0" w:right="0" w:firstLine="0"/>
              <w:jc w:val="left"/>
            </w:pPr>
            <w:r>
              <w:rPr>
                <w:rFonts w:ascii="Arial" w:eastAsia="Arial" w:hAnsi="Arial" w:cs="Arial"/>
                <w:sz w:val="20"/>
              </w:rPr>
              <w:t xml:space="preserve">Applicazione Direttive comunitarie n. 2008/106/CE e n. </w:t>
            </w:r>
          </w:p>
          <w:p w14:paraId="38A61DF0" w14:textId="77777777" w:rsidR="00C16878" w:rsidRDefault="00000000">
            <w:pPr>
              <w:spacing w:after="0" w:line="259" w:lineRule="auto"/>
              <w:ind w:left="0" w:right="0" w:firstLine="0"/>
              <w:jc w:val="left"/>
            </w:pPr>
            <w:r>
              <w:rPr>
                <w:rFonts w:ascii="Arial" w:eastAsia="Arial" w:hAnsi="Arial" w:cs="Arial"/>
                <w:sz w:val="20"/>
              </w:rPr>
              <w:t xml:space="preserve">2012/35/UE concernenti i livelli minimi di Formazione della Gente di Mare – Adeguamento Piani di Studio.  </w:t>
            </w:r>
          </w:p>
        </w:tc>
      </w:tr>
      <w:tr w:rsidR="00C16878" w14:paraId="01AB0E04" w14:textId="77777777">
        <w:trPr>
          <w:gridAfter w:val="1"/>
          <w:wAfter w:w="52" w:type="dxa"/>
          <w:trHeight w:val="1409"/>
        </w:trPr>
        <w:tc>
          <w:tcPr>
            <w:tcW w:w="3794" w:type="dxa"/>
            <w:tcBorders>
              <w:top w:val="nil"/>
              <w:left w:val="nil"/>
              <w:bottom w:val="nil"/>
              <w:right w:val="nil"/>
            </w:tcBorders>
          </w:tcPr>
          <w:p w14:paraId="7C451912" w14:textId="77777777" w:rsidR="00C16878" w:rsidRDefault="00000000">
            <w:pPr>
              <w:spacing w:after="0" w:line="259" w:lineRule="auto"/>
              <w:ind w:left="0" w:right="451" w:firstLine="0"/>
              <w:jc w:val="left"/>
            </w:pPr>
            <w:r>
              <w:rPr>
                <w:rFonts w:ascii="Arial" w:eastAsia="Arial" w:hAnsi="Arial" w:cs="Arial"/>
                <w:b/>
                <w:sz w:val="20"/>
              </w:rPr>
              <w:t xml:space="preserve">Decreto Interministeriale 28 giugno 2017 – MIT- MIUR – Comando Generale CCPP </w:t>
            </w:r>
          </w:p>
        </w:tc>
        <w:tc>
          <w:tcPr>
            <w:tcW w:w="5859" w:type="dxa"/>
            <w:tcBorders>
              <w:top w:val="nil"/>
              <w:left w:val="nil"/>
              <w:bottom w:val="nil"/>
              <w:right w:val="nil"/>
            </w:tcBorders>
          </w:tcPr>
          <w:p w14:paraId="01DFCC3E" w14:textId="77777777" w:rsidR="00C16878" w:rsidRDefault="00000000">
            <w:pPr>
              <w:spacing w:after="0" w:line="259" w:lineRule="auto"/>
              <w:ind w:left="0" w:right="0" w:firstLine="0"/>
              <w:jc w:val="left"/>
            </w:pPr>
            <w:r>
              <w:rPr>
                <w:rFonts w:ascii="Arial" w:eastAsia="Arial" w:hAnsi="Arial" w:cs="Arial"/>
                <w:sz w:val="20"/>
              </w:rPr>
              <w:t xml:space="preserve">Riconoscimento dei diplomi di secondo ciclo rilasciati dagli Istituti tecnici ad indirizzo trasporti e logistica opzioni conduzione del mezzo navale e conduzione apparati e impianti marittimi, per accedere alle figure di allievo ufficiale di coperta e allievo ufficiale di macchina. </w:t>
            </w:r>
          </w:p>
        </w:tc>
      </w:tr>
      <w:tr w:rsidR="00C16878" w14:paraId="2780B199" w14:textId="77777777">
        <w:trPr>
          <w:gridAfter w:val="1"/>
          <w:wAfter w:w="52" w:type="dxa"/>
          <w:trHeight w:val="1726"/>
        </w:trPr>
        <w:tc>
          <w:tcPr>
            <w:tcW w:w="3794" w:type="dxa"/>
            <w:tcBorders>
              <w:top w:val="nil"/>
              <w:left w:val="nil"/>
              <w:bottom w:val="nil"/>
              <w:right w:val="nil"/>
            </w:tcBorders>
          </w:tcPr>
          <w:p w14:paraId="1A45585E" w14:textId="77777777" w:rsidR="00C16878" w:rsidRDefault="00000000">
            <w:pPr>
              <w:spacing w:after="0" w:line="259" w:lineRule="auto"/>
              <w:ind w:left="0" w:right="142" w:firstLine="0"/>
              <w:jc w:val="left"/>
            </w:pPr>
            <w:r>
              <w:rPr>
                <w:rFonts w:ascii="Arial" w:eastAsia="Arial" w:hAnsi="Arial" w:cs="Arial"/>
                <w:b/>
                <w:sz w:val="20"/>
              </w:rPr>
              <w:t xml:space="preserve">Nota DGOSV Prot. 1062 del 22-012018 </w:t>
            </w:r>
          </w:p>
        </w:tc>
        <w:tc>
          <w:tcPr>
            <w:tcW w:w="5859" w:type="dxa"/>
            <w:tcBorders>
              <w:top w:val="nil"/>
              <w:left w:val="nil"/>
              <w:bottom w:val="nil"/>
              <w:right w:val="nil"/>
            </w:tcBorders>
          </w:tcPr>
          <w:p w14:paraId="715BDF5D" w14:textId="77777777" w:rsidR="00C16878" w:rsidRDefault="00000000">
            <w:pPr>
              <w:spacing w:after="0" w:line="302" w:lineRule="auto"/>
              <w:ind w:left="0" w:right="0" w:firstLine="0"/>
              <w:jc w:val="left"/>
            </w:pPr>
            <w:r>
              <w:rPr>
                <w:rFonts w:ascii="Arial" w:eastAsia="Arial" w:hAnsi="Arial" w:cs="Arial"/>
                <w:sz w:val="20"/>
              </w:rPr>
              <w:t xml:space="preserve">Sistema nazionale gestione Qualità per la Formazione Marittima - Applicazione Direttive comunitarie n. 2008/106/CE e n. </w:t>
            </w:r>
          </w:p>
          <w:p w14:paraId="6C94E777" w14:textId="77777777" w:rsidR="00C16878" w:rsidRDefault="00000000">
            <w:pPr>
              <w:spacing w:after="0" w:line="259" w:lineRule="auto"/>
              <w:ind w:left="0" w:right="0" w:firstLine="0"/>
              <w:jc w:val="left"/>
            </w:pPr>
            <w:r>
              <w:rPr>
                <w:rFonts w:ascii="Arial" w:eastAsia="Arial" w:hAnsi="Arial" w:cs="Arial"/>
                <w:sz w:val="20"/>
              </w:rPr>
              <w:t xml:space="preserve">2012/35/UE concernenti i livelli minimi di Formazione della Gente di Mare –Nuova certificazione UNI EN ISO 9001 – Avvio del triennio 2018-2020 - Adempimenti per l’evidenza della conformità dei percorsi nei confronti della Commissione Europea </w:t>
            </w:r>
          </w:p>
        </w:tc>
      </w:tr>
      <w:tr w:rsidR="00C16878" w14:paraId="62C51782" w14:textId="77777777">
        <w:trPr>
          <w:gridAfter w:val="1"/>
          <w:wAfter w:w="52" w:type="dxa"/>
          <w:trHeight w:val="717"/>
        </w:trPr>
        <w:tc>
          <w:tcPr>
            <w:tcW w:w="3794" w:type="dxa"/>
            <w:tcBorders>
              <w:top w:val="nil"/>
              <w:left w:val="nil"/>
              <w:bottom w:val="nil"/>
              <w:right w:val="nil"/>
            </w:tcBorders>
          </w:tcPr>
          <w:p w14:paraId="0F2A0DAE" w14:textId="77777777" w:rsidR="00C16878" w:rsidRDefault="00000000">
            <w:pPr>
              <w:spacing w:after="0" w:line="259" w:lineRule="auto"/>
              <w:ind w:left="0" w:right="0" w:firstLine="0"/>
              <w:jc w:val="left"/>
            </w:pPr>
            <w:r>
              <w:rPr>
                <w:rFonts w:ascii="Arial" w:eastAsia="Arial" w:hAnsi="Arial" w:cs="Arial"/>
                <w:b/>
                <w:sz w:val="20"/>
              </w:rPr>
              <w:t xml:space="preserve">Decreto MIT 10 ottobre 2018 n. 119 </w:t>
            </w:r>
            <w:r>
              <w:rPr>
                <w:rFonts w:ascii="Arial" w:eastAsia="Arial" w:hAnsi="Arial" w:cs="Arial"/>
                <w:b/>
                <w:color w:val="FF0000"/>
                <w:sz w:val="20"/>
              </w:rPr>
              <w:t xml:space="preserve"> </w:t>
            </w:r>
          </w:p>
        </w:tc>
        <w:tc>
          <w:tcPr>
            <w:tcW w:w="5859" w:type="dxa"/>
            <w:tcBorders>
              <w:top w:val="nil"/>
              <w:left w:val="nil"/>
              <w:bottom w:val="nil"/>
              <w:right w:val="nil"/>
            </w:tcBorders>
          </w:tcPr>
          <w:p w14:paraId="5B5B908B" w14:textId="77777777" w:rsidR="00C16878" w:rsidRDefault="00000000">
            <w:pPr>
              <w:spacing w:after="0" w:line="259" w:lineRule="auto"/>
              <w:ind w:left="0" w:right="0" w:firstLine="0"/>
              <w:jc w:val="left"/>
            </w:pPr>
            <w:r>
              <w:rPr>
                <w:rFonts w:ascii="Arial" w:eastAsia="Arial" w:hAnsi="Arial" w:cs="Arial"/>
                <w:sz w:val="20"/>
              </w:rPr>
              <w:t>Modifiche al decreto 19 dicembre 2016, recante: «Percorso formativo per accedere alle figure di allievo ufficiale di coperta e allievo ufficiale di macchina»</w:t>
            </w:r>
            <w:r>
              <w:rPr>
                <w:rFonts w:ascii="Arial" w:eastAsia="Arial" w:hAnsi="Arial" w:cs="Arial"/>
                <w:sz w:val="20"/>
                <w:vertAlign w:val="subscript"/>
              </w:rPr>
              <w:t xml:space="preserve"> </w:t>
            </w:r>
          </w:p>
        </w:tc>
      </w:tr>
    </w:tbl>
    <w:p w14:paraId="3E23CF76" w14:textId="77777777" w:rsidR="00C16878" w:rsidRDefault="00000000">
      <w:pPr>
        <w:tabs>
          <w:tab w:val="right" w:pos="10089"/>
        </w:tabs>
        <w:spacing w:after="47" w:line="259" w:lineRule="auto"/>
        <w:ind w:left="-97" w:right="-357" w:firstLine="0"/>
        <w:jc w:val="left"/>
      </w:pPr>
      <w:r>
        <w:rPr>
          <w:rFonts w:ascii="Calibri" w:eastAsia="Calibri" w:hAnsi="Calibri" w:cs="Calibri"/>
          <w:noProof/>
          <w:sz w:val="22"/>
        </w:rPr>
        <mc:AlternateContent>
          <mc:Choice Requires="wpg">
            <w:drawing>
              <wp:inline distT="0" distB="0" distL="0" distR="0" wp14:anchorId="047AC02A" wp14:editId="742ACE3E">
                <wp:extent cx="6467856" cy="208788"/>
                <wp:effectExtent l="0" t="0" r="0" b="0"/>
                <wp:docPr id="141485" name="Group 141485"/>
                <wp:cNvGraphicFramePr/>
                <a:graphic xmlns:a="http://schemas.openxmlformats.org/drawingml/2006/main">
                  <a:graphicData uri="http://schemas.microsoft.com/office/word/2010/wordprocessingGroup">
                    <wpg:wgp>
                      <wpg:cNvGrpSpPr/>
                      <wpg:grpSpPr>
                        <a:xfrm>
                          <a:off x="0" y="0"/>
                          <a:ext cx="6467856" cy="208788"/>
                          <a:chOff x="0" y="0"/>
                          <a:chExt cx="6467856" cy="208788"/>
                        </a:xfrm>
                      </wpg:grpSpPr>
                      <wps:wsp>
                        <wps:cNvPr id="174521" name="Shape 174521"/>
                        <wps:cNvSpPr/>
                        <wps:spPr>
                          <a:xfrm>
                            <a:off x="9144" y="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22" name="Shape 174522"/>
                        <wps:cNvSpPr/>
                        <wps:spPr>
                          <a:xfrm>
                            <a:off x="24185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23" name="Shape 174523"/>
                        <wps:cNvSpPr/>
                        <wps:spPr>
                          <a:xfrm>
                            <a:off x="2430780" y="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24" name="Shape 174524"/>
                        <wps:cNvSpPr/>
                        <wps:spPr>
                          <a:xfrm>
                            <a:off x="0" y="196596"/>
                            <a:ext cx="2418588" cy="12192"/>
                          </a:xfrm>
                          <a:custGeom>
                            <a:avLst/>
                            <a:gdLst/>
                            <a:ahLst/>
                            <a:cxnLst/>
                            <a:rect l="0" t="0" r="0" b="0"/>
                            <a:pathLst>
                              <a:path w="2418588" h="12192">
                                <a:moveTo>
                                  <a:pt x="0" y="0"/>
                                </a:moveTo>
                                <a:lnTo>
                                  <a:pt x="2418588" y="0"/>
                                </a:lnTo>
                                <a:lnTo>
                                  <a:pt x="2418588"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25" name="Shape 174525"/>
                        <wps:cNvSpPr/>
                        <wps:spPr>
                          <a:xfrm>
                            <a:off x="2409444" y="1965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74526" name="Shape 174526"/>
                        <wps:cNvSpPr/>
                        <wps:spPr>
                          <a:xfrm>
                            <a:off x="2421636" y="196596"/>
                            <a:ext cx="4046220" cy="12192"/>
                          </a:xfrm>
                          <a:custGeom>
                            <a:avLst/>
                            <a:gdLst/>
                            <a:ahLst/>
                            <a:cxnLst/>
                            <a:rect l="0" t="0" r="0" b="0"/>
                            <a:pathLst>
                              <a:path w="4046220" h="12192">
                                <a:moveTo>
                                  <a:pt x="0" y="0"/>
                                </a:moveTo>
                                <a:lnTo>
                                  <a:pt x="4046220" y="0"/>
                                </a:lnTo>
                                <a:lnTo>
                                  <a:pt x="4046220" y="12192"/>
                                </a:lnTo>
                                <a:lnTo>
                                  <a:pt x="0" y="1219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inline>
            </w:drawing>
          </mc:Choice>
          <mc:Fallback xmlns:a="http://schemas.openxmlformats.org/drawingml/2006/main">
            <w:pict>
              <v:group id="Group 141485" style="width:509.28pt;height:16.44pt;mso-position-horizontal-relative:char;mso-position-vertical-relative:line" coordsize="64678,2087">
                <v:shape id="Shape 174527" style="position:absolute;width:24094;height:121;left:91;top:0;" coordsize="2409444,12192" path="m0,0l2409444,0l2409444,12192l0,12192l0,0">
                  <v:stroke weight="0pt" endcap="flat" joinstyle="miter" miterlimit="10" on="false" color="#000000" opacity="0"/>
                  <v:fill on="true" color="#70ad47"/>
                </v:shape>
                <v:shape id="Shape 174528" style="position:absolute;width:121;height:121;left:24185;top:0;" coordsize="12192,12192" path="m0,0l12192,0l12192,12192l0,12192l0,0">
                  <v:stroke weight="0pt" endcap="flat" joinstyle="miter" miterlimit="10" on="false" color="#000000" opacity="0"/>
                  <v:fill on="true" color="#70ad47"/>
                </v:shape>
                <v:shape id="Shape 174529" style="position:absolute;width:40370;height:121;left:24307;top:0;" coordsize="4037076,12192" path="m0,0l4037076,0l4037076,12192l0,12192l0,0">
                  <v:stroke weight="0pt" endcap="flat" joinstyle="miter" miterlimit="10" on="false" color="#000000" opacity="0"/>
                  <v:fill on="true" color="#70ad47"/>
                </v:shape>
                <v:shape id="Shape 174530" style="position:absolute;width:24185;height:121;left:0;top:1965;" coordsize="2418588,12192" path="m0,0l2418588,0l2418588,12192l0,12192l0,0">
                  <v:stroke weight="0pt" endcap="flat" joinstyle="miter" miterlimit="10" on="false" color="#000000" opacity="0"/>
                  <v:fill on="true" color="#70ad47"/>
                </v:shape>
                <v:shape id="Shape 174531" style="position:absolute;width:121;height:121;left:24094;top:1965;" coordsize="12192,12192" path="m0,0l12192,0l12192,12192l0,12192l0,0">
                  <v:stroke weight="0pt" endcap="flat" joinstyle="miter" miterlimit="10" on="false" color="#000000" opacity="0"/>
                  <v:fill on="true" color="#70ad47"/>
                </v:shape>
                <v:shape id="Shape 174532" style="position:absolute;width:40462;height:121;left:24216;top:1965;" coordsize="4046220,12192" path="m0,0l4046220,0l4046220,12192l0,12192l0,0">
                  <v:stroke weight="0pt" endcap="flat" joinstyle="miter" miterlimit="10" on="false" color="#000000" opacity="0"/>
                  <v:fill on="true" color="#70ad47"/>
                </v:shape>
              </v:group>
            </w:pict>
          </mc:Fallback>
        </mc:AlternateContent>
      </w:r>
      <w:r>
        <w:rPr>
          <w:rFonts w:ascii="Arial" w:eastAsia="Arial" w:hAnsi="Arial" w:cs="Arial"/>
          <w:b/>
          <w:color w:val="FF0000"/>
          <w:sz w:val="20"/>
        </w:rPr>
        <w:t xml:space="preserve"> </w:t>
      </w:r>
      <w:r>
        <w:rPr>
          <w:rFonts w:ascii="Arial" w:eastAsia="Arial" w:hAnsi="Arial" w:cs="Arial"/>
          <w:b/>
          <w:color w:val="FF0000"/>
          <w:sz w:val="20"/>
        </w:rPr>
        <w:tab/>
      </w:r>
      <w:r>
        <w:rPr>
          <w:rFonts w:ascii="Arial" w:eastAsia="Arial" w:hAnsi="Arial" w:cs="Arial"/>
          <w:b/>
          <w:sz w:val="12"/>
        </w:rPr>
        <w:t xml:space="preserve"> </w:t>
      </w:r>
    </w:p>
    <w:p w14:paraId="7EDAB7A8" w14:textId="77777777" w:rsidR="00C16878" w:rsidRDefault="00000000">
      <w:pPr>
        <w:spacing w:after="19" w:line="259" w:lineRule="auto"/>
        <w:ind w:left="25" w:right="0" w:firstLine="0"/>
        <w:jc w:val="left"/>
      </w:pPr>
      <w:r>
        <w:rPr>
          <w:rFonts w:ascii="Times New Roman" w:eastAsia="Times New Roman" w:hAnsi="Times New Roman" w:cs="Times New Roman"/>
          <w:b/>
        </w:rPr>
        <w:t xml:space="preserve"> </w:t>
      </w:r>
    </w:p>
    <w:p w14:paraId="27C4A769" w14:textId="77777777" w:rsidR="00C16878" w:rsidRDefault="00000000">
      <w:pPr>
        <w:pStyle w:val="Titolo2"/>
        <w:spacing w:after="0"/>
        <w:ind w:left="20" w:right="13"/>
      </w:pPr>
      <w:r>
        <w:t>2.1.</w:t>
      </w:r>
      <w:proofErr w:type="gramStart"/>
      <w:r>
        <w:t>4.Norme</w:t>
      </w:r>
      <w:proofErr w:type="gramEnd"/>
      <w:r>
        <w:t xml:space="preserve"> contrattuali</w:t>
      </w:r>
      <w:r>
        <w:rPr>
          <w:color w:val="000000"/>
        </w:rPr>
        <w:t xml:space="preserve"> </w:t>
      </w:r>
    </w:p>
    <w:p w14:paraId="3E5738E4" w14:textId="77777777" w:rsidR="00C16878" w:rsidRDefault="00000000">
      <w:pPr>
        <w:spacing w:after="0" w:line="259" w:lineRule="auto"/>
        <w:ind w:left="25" w:right="0" w:firstLine="0"/>
        <w:jc w:val="left"/>
      </w:pPr>
      <w:r>
        <w:rPr>
          <w:rFonts w:ascii="Times New Roman" w:eastAsia="Times New Roman" w:hAnsi="Times New Roman" w:cs="Times New Roman"/>
        </w:rPr>
        <w:t xml:space="preserve"> </w:t>
      </w:r>
    </w:p>
    <w:p w14:paraId="332E6330" w14:textId="77777777" w:rsidR="00C16878" w:rsidRDefault="00000000">
      <w:pPr>
        <w:spacing w:after="0" w:line="259" w:lineRule="auto"/>
        <w:ind w:left="-83" w:right="-357" w:firstLine="0"/>
        <w:jc w:val="left"/>
      </w:pPr>
      <w:r>
        <w:rPr>
          <w:rFonts w:ascii="Calibri" w:eastAsia="Calibri" w:hAnsi="Calibri" w:cs="Calibri"/>
          <w:noProof/>
          <w:sz w:val="22"/>
        </w:rPr>
        <mc:AlternateContent>
          <mc:Choice Requires="wpg">
            <w:drawing>
              <wp:inline distT="0" distB="0" distL="0" distR="0" wp14:anchorId="29370933" wp14:editId="3F68B9ED">
                <wp:extent cx="6458712" cy="134112"/>
                <wp:effectExtent l="0" t="0" r="0" b="0"/>
                <wp:docPr id="141488" name="Group 141488"/>
                <wp:cNvGraphicFramePr/>
                <a:graphic xmlns:a="http://schemas.openxmlformats.org/drawingml/2006/main">
                  <a:graphicData uri="http://schemas.microsoft.com/office/word/2010/wordprocessingGroup">
                    <wpg:wgp>
                      <wpg:cNvGrpSpPr/>
                      <wpg:grpSpPr>
                        <a:xfrm>
                          <a:off x="0" y="0"/>
                          <a:ext cx="6458712" cy="134112"/>
                          <a:chOff x="0" y="0"/>
                          <a:chExt cx="6458712" cy="134112"/>
                        </a:xfrm>
                      </wpg:grpSpPr>
                      <wps:wsp>
                        <wps:cNvPr id="8231" name="Rectangle 8231"/>
                        <wps:cNvSpPr/>
                        <wps:spPr>
                          <a:xfrm>
                            <a:off x="2478023" y="13312"/>
                            <a:ext cx="28189" cy="113222"/>
                          </a:xfrm>
                          <a:prstGeom prst="rect">
                            <a:avLst/>
                          </a:prstGeom>
                          <a:ln>
                            <a:noFill/>
                          </a:ln>
                        </wps:spPr>
                        <wps:txbx>
                          <w:txbxContent>
                            <w:p w14:paraId="2A93790E" w14:textId="77777777" w:rsidR="00C16878" w:rsidRDefault="00000000">
                              <w:pPr>
                                <w:spacing w:after="160" w:line="259" w:lineRule="auto"/>
                                <w:ind w:left="0" w:right="0"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74533" name="Shape 174533"/>
                        <wps:cNvSpPr/>
                        <wps:spPr>
                          <a:xfrm>
                            <a:off x="0" y="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ED7C31"/>
                          </a:fillRef>
                          <a:effectRef idx="0">
                            <a:scrgbClr r="0" g="0" b="0"/>
                          </a:effectRef>
                          <a:fontRef idx="none"/>
                        </wps:style>
                        <wps:bodyPr/>
                      </wps:wsp>
                      <wps:wsp>
                        <wps:cNvPr id="174534" name="Shape 174534"/>
                        <wps:cNvSpPr/>
                        <wps:spPr>
                          <a:xfrm>
                            <a:off x="24094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C31"/>
                          </a:fillRef>
                          <a:effectRef idx="0">
                            <a:scrgbClr r="0" g="0" b="0"/>
                          </a:effectRef>
                          <a:fontRef idx="none"/>
                        </wps:style>
                        <wps:bodyPr/>
                      </wps:wsp>
                      <wps:wsp>
                        <wps:cNvPr id="174535" name="Shape 174535"/>
                        <wps:cNvSpPr/>
                        <wps:spPr>
                          <a:xfrm>
                            <a:off x="2421636" y="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ED7C31"/>
                          </a:fillRef>
                          <a:effectRef idx="0">
                            <a:scrgbClr r="0" g="0" b="0"/>
                          </a:effectRef>
                          <a:fontRef idx="none"/>
                        </wps:style>
                        <wps:bodyPr/>
                      </wps:wsp>
                      <wps:wsp>
                        <wps:cNvPr id="174536" name="Shape 174536"/>
                        <wps:cNvSpPr/>
                        <wps:spPr>
                          <a:xfrm>
                            <a:off x="0" y="12192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ED7C31"/>
                          </a:fillRef>
                          <a:effectRef idx="0">
                            <a:scrgbClr r="0" g="0" b="0"/>
                          </a:effectRef>
                          <a:fontRef idx="none"/>
                        </wps:style>
                        <wps:bodyPr/>
                      </wps:wsp>
                      <wps:wsp>
                        <wps:cNvPr id="174537" name="Shape 174537"/>
                        <wps:cNvSpPr/>
                        <wps:spPr>
                          <a:xfrm>
                            <a:off x="2409444" y="1219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ED7C31"/>
                          </a:fillRef>
                          <a:effectRef idx="0">
                            <a:scrgbClr r="0" g="0" b="0"/>
                          </a:effectRef>
                          <a:fontRef idx="none"/>
                        </wps:style>
                        <wps:bodyPr/>
                      </wps:wsp>
                      <wps:wsp>
                        <wps:cNvPr id="174538" name="Shape 174538"/>
                        <wps:cNvSpPr/>
                        <wps:spPr>
                          <a:xfrm>
                            <a:off x="2421636" y="12192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ED7C31"/>
                          </a:fillRef>
                          <a:effectRef idx="0">
                            <a:scrgbClr r="0" g="0" b="0"/>
                          </a:effectRef>
                          <a:fontRef idx="none"/>
                        </wps:style>
                        <wps:bodyPr/>
                      </wps:wsp>
                    </wpg:wgp>
                  </a:graphicData>
                </a:graphic>
              </wp:inline>
            </w:drawing>
          </mc:Choice>
          <mc:Fallback>
            <w:pict>
              <v:group w14:anchorId="29370933" id="Group 141488" o:spid="_x0000_s1054" style="width:508.55pt;height:10.55pt;mso-position-horizontal-relative:char;mso-position-vertical-relative:line" coordsize="64587,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">
                <v:rect id="Rectangle 8231" o:spid="_x0000_s1055" style="position:absolute;left:24780;top:133;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" filled="f" stroked="f">
                  <v:textbox inset="0,0,0,0">
                    <w:txbxContent>
                      <w:p w14:paraId="2A93790E" w14:textId="77777777" w:rsidR="00C16878" w:rsidRDefault="00000000">
                        <w:pPr>
                          <w:spacing w:after="160" w:line="259" w:lineRule="auto"/>
                          <w:ind w:left="0" w:right="0" w:firstLine="0"/>
                          <w:jc w:val="left"/>
                        </w:pPr>
                        <w:r>
                          <w:rPr>
                            <w:rFonts w:ascii="Arial" w:eastAsia="Arial" w:hAnsi="Arial" w:cs="Arial"/>
                            <w:sz w:val="12"/>
                          </w:rPr>
                          <w:t xml:space="preserve"> </w:t>
                        </w:r>
                      </w:p>
                    </w:txbxContent>
                  </v:textbox>
                </v:rect>
                <v:shape id="Shape 174533" o:spid="_x0000_s1056" style="position:absolute;width:24094;height:121;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" path="m,l2409444,r,12192l,12192,,e" fillcolor="#ed7c31" stroked="f" strokeweight="0">
                  <v:stroke miterlimit="83231f" joinstyle="miter"/>
                  <v:path arrowok="t" textboxrect="0,0,2409444,12192"/>
                </v:shape>
                <v:shape id="Shape 174534" o:spid="_x0000_s1057" style="position:absolute;left:2409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" path="m,l12192,r,12192l,12192,,e" fillcolor="#ed7c31" stroked="f" strokeweight="0">
                  <v:stroke miterlimit="83231f" joinstyle="miter"/>
                  <v:path arrowok="t" textboxrect="0,0,12192,12192"/>
                </v:shape>
                <v:shape id="Shape 174535" o:spid="_x0000_s1058" style="position:absolute;left:24216;width:40371;height:121;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" path="m,l4037076,r,12192l,12192,,e" fillcolor="#ed7c31" stroked="f" strokeweight="0">
                  <v:stroke miterlimit="83231f" joinstyle="miter"/>
                  <v:path arrowok="t" textboxrect="0,0,4037076,12192"/>
                </v:shape>
                <v:shape id="Shape 174536" o:spid="_x0000_s1059" style="position:absolute;top:1219;width:24094;height:122;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" path="m,l2409444,r,12192l,12192,,e" fillcolor="#ed7c31" stroked="f" strokeweight="0">
                  <v:stroke miterlimit="83231f" joinstyle="miter"/>
                  <v:path arrowok="t" textboxrect="0,0,2409444,12192"/>
                </v:shape>
                <v:shape id="Shape 174537" o:spid="_x0000_s1060" style="position:absolute;left:24094;top:1219;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" path="m,l12192,r,12192l,12192,,e" fillcolor="#ed7c31" stroked="f" strokeweight="0">
                  <v:stroke miterlimit="83231f" joinstyle="miter"/>
                  <v:path arrowok="t" textboxrect="0,0,12192,12192"/>
                </v:shape>
                <v:shape id="Shape 174538" o:spid="_x0000_s1061" style="position:absolute;left:24216;top:1219;width:40371;height:122;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" path="m,l4037076,r,12192l,12192,,e" fillcolor="#ed7c31" stroked="f" strokeweight="0">
                  <v:stroke miterlimit="83231f" joinstyle="miter"/>
                  <v:path arrowok="t" textboxrect="0,0,4037076,12192"/>
                </v:shape>
                <w10:anchorlock/>
              </v:group>
            </w:pict>
          </mc:Fallback>
        </mc:AlternateContent>
      </w:r>
      <w:r>
        <w:rPr>
          <w:rFonts w:ascii="Arial" w:eastAsia="Arial" w:hAnsi="Arial" w:cs="Arial"/>
          <w:b/>
          <w:sz w:val="12"/>
        </w:rPr>
        <w:t xml:space="preserve"> </w:t>
      </w:r>
    </w:p>
    <w:tbl>
      <w:tblPr>
        <w:tblStyle w:val="TableGrid"/>
        <w:tblW w:w="8885" w:type="dxa"/>
        <w:tblInd w:w="25" w:type="dxa"/>
        <w:tblLook w:val="04A0" w:firstRow="1" w:lastRow="0" w:firstColumn="1" w:lastColumn="0" w:noHBand="0" w:noVBand="1"/>
      </w:tblPr>
      <w:tblGrid>
        <w:gridCol w:w="3794"/>
        <w:gridCol w:w="5091"/>
      </w:tblGrid>
      <w:tr w:rsidR="00C16878" w14:paraId="43FFF468" w14:textId="77777777">
        <w:trPr>
          <w:trHeight w:val="543"/>
        </w:trPr>
        <w:tc>
          <w:tcPr>
            <w:tcW w:w="3794" w:type="dxa"/>
            <w:tcBorders>
              <w:top w:val="nil"/>
              <w:left w:val="nil"/>
              <w:bottom w:val="nil"/>
              <w:right w:val="nil"/>
            </w:tcBorders>
          </w:tcPr>
          <w:p w14:paraId="159FF28B" w14:textId="77777777" w:rsidR="00C16878" w:rsidRDefault="00000000">
            <w:pPr>
              <w:spacing w:after="0" w:line="259" w:lineRule="auto"/>
              <w:ind w:left="0" w:right="472" w:firstLine="0"/>
              <w:jc w:val="left"/>
            </w:pPr>
            <w:r>
              <w:rPr>
                <w:rFonts w:ascii="Arial" w:eastAsia="Arial" w:hAnsi="Arial" w:cs="Arial"/>
                <w:sz w:val="20"/>
              </w:rPr>
              <w:t>CCNL Funzioni Centrali 14 settembre 2007</w:t>
            </w:r>
            <w:r>
              <w:rPr>
                <w:rFonts w:ascii="Arial" w:eastAsia="Arial" w:hAnsi="Arial" w:cs="Arial"/>
                <w:b/>
                <w:sz w:val="20"/>
              </w:rPr>
              <w:t xml:space="preserve"> </w:t>
            </w:r>
          </w:p>
        </w:tc>
        <w:tc>
          <w:tcPr>
            <w:tcW w:w="5091" w:type="dxa"/>
            <w:tcBorders>
              <w:top w:val="nil"/>
              <w:left w:val="nil"/>
              <w:bottom w:val="nil"/>
              <w:right w:val="nil"/>
            </w:tcBorders>
          </w:tcPr>
          <w:p w14:paraId="34288AA0" w14:textId="77777777" w:rsidR="00C16878" w:rsidRDefault="00000000">
            <w:pPr>
              <w:spacing w:after="41" w:line="259" w:lineRule="auto"/>
              <w:ind w:left="0" w:right="0" w:firstLine="0"/>
            </w:pPr>
            <w:r>
              <w:rPr>
                <w:rFonts w:ascii="Arial" w:eastAsia="Arial" w:hAnsi="Arial" w:cs="Arial"/>
                <w:sz w:val="20"/>
              </w:rPr>
              <w:t xml:space="preserve">Quadriennio normativo 2006-2009 e I biennio economico </w:t>
            </w:r>
          </w:p>
          <w:p w14:paraId="125AE495" w14:textId="77777777" w:rsidR="00C16878" w:rsidRDefault="00000000">
            <w:pPr>
              <w:spacing w:after="0" w:line="259" w:lineRule="auto"/>
              <w:ind w:left="0" w:right="0" w:firstLine="0"/>
              <w:jc w:val="left"/>
            </w:pPr>
            <w:r>
              <w:rPr>
                <w:rFonts w:ascii="Arial" w:eastAsia="Arial" w:hAnsi="Arial" w:cs="Arial"/>
                <w:sz w:val="20"/>
              </w:rPr>
              <w:t xml:space="preserve">2006/2007 </w:t>
            </w:r>
          </w:p>
        </w:tc>
      </w:tr>
      <w:tr w:rsidR="00C16878" w14:paraId="162A50BF" w14:textId="77777777">
        <w:trPr>
          <w:trHeight w:val="322"/>
        </w:trPr>
        <w:tc>
          <w:tcPr>
            <w:tcW w:w="3794" w:type="dxa"/>
            <w:tcBorders>
              <w:top w:val="nil"/>
              <w:left w:val="nil"/>
              <w:bottom w:val="nil"/>
              <w:right w:val="nil"/>
            </w:tcBorders>
          </w:tcPr>
          <w:p w14:paraId="4D50102C" w14:textId="77777777" w:rsidR="00C16878" w:rsidRDefault="00000000">
            <w:pPr>
              <w:spacing w:after="0" w:line="259" w:lineRule="auto"/>
              <w:ind w:left="0" w:right="0" w:firstLine="0"/>
              <w:jc w:val="left"/>
            </w:pPr>
            <w:r>
              <w:rPr>
                <w:rFonts w:ascii="Arial" w:eastAsia="Arial" w:hAnsi="Arial" w:cs="Arial"/>
                <w:sz w:val="20"/>
              </w:rPr>
              <w:t xml:space="preserve">CCNL Funzioni Centrali </w:t>
            </w:r>
            <w:r>
              <w:rPr>
                <w:rFonts w:ascii="Arial" w:eastAsia="Arial" w:hAnsi="Arial" w:cs="Arial"/>
                <w:b/>
                <w:sz w:val="20"/>
              </w:rPr>
              <w:t xml:space="preserve"> </w:t>
            </w:r>
          </w:p>
        </w:tc>
        <w:tc>
          <w:tcPr>
            <w:tcW w:w="5091" w:type="dxa"/>
            <w:tcBorders>
              <w:top w:val="nil"/>
              <w:left w:val="nil"/>
              <w:bottom w:val="nil"/>
              <w:right w:val="nil"/>
            </w:tcBorders>
          </w:tcPr>
          <w:p w14:paraId="13895263" w14:textId="77777777" w:rsidR="00C16878" w:rsidRDefault="00000000">
            <w:pPr>
              <w:spacing w:after="0" w:line="259" w:lineRule="auto"/>
              <w:ind w:left="0" w:right="0" w:firstLine="0"/>
              <w:jc w:val="left"/>
            </w:pPr>
            <w:r>
              <w:rPr>
                <w:rFonts w:ascii="Arial" w:eastAsia="Arial" w:hAnsi="Arial" w:cs="Arial"/>
                <w:sz w:val="20"/>
              </w:rPr>
              <w:t xml:space="preserve">Triennio 2016-2018 </w:t>
            </w:r>
          </w:p>
        </w:tc>
      </w:tr>
      <w:tr w:rsidR="00C16878" w14:paraId="7198DD94" w14:textId="77777777">
        <w:trPr>
          <w:trHeight w:val="394"/>
        </w:trPr>
        <w:tc>
          <w:tcPr>
            <w:tcW w:w="3794" w:type="dxa"/>
            <w:tcBorders>
              <w:top w:val="nil"/>
              <w:left w:val="nil"/>
              <w:bottom w:val="nil"/>
              <w:right w:val="nil"/>
            </w:tcBorders>
          </w:tcPr>
          <w:p w14:paraId="70686C60" w14:textId="77777777" w:rsidR="00C16878" w:rsidRDefault="00000000">
            <w:pPr>
              <w:spacing w:after="0" w:line="259" w:lineRule="auto"/>
              <w:ind w:left="0" w:right="0" w:firstLine="0"/>
              <w:jc w:val="left"/>
            </w:pPr>
            <w:r>
              <w:rPr>
                <w:rFonts w:ascii="Arial" w:eastAsia="Arial" w:hAnsi="Arial" w:cs="Arial"/>
                <w:sz w:val="20"/>
              </w:rPr>
              <w:t>CCNL 29 novembre 2007</w:t>
            </w:r>
            <w:r>
              <w:rPr>
                <w:rFonts w:ascii="Arial" w:eastAsia="Arial" w:hAnsi="Arial" w:cs="Arial"/>
                <w:b/>
                <w:sz w:val="20"/>
              </w:rPr>
              <w:t xml:space="preserve"> </w:t>
            </w:r>
          </w:p>
        </w:tc>
        <w:tc>
          <w:tcPr>
            <w:tcW w:w="5091" w:type="dxa"/>
            <w:tcBorders>
              <w:top w:val="nil"/>
              <w:left w:val="nil"/>
              <w:bottom w:val="nil"/>
              <w:right w:val="nil"/>
            </w:tcBorders>
          </w:tcPr>
          <w:p w14:paraId="71129988" w14:textId="77777777" w:rsidR="00C16878" w:rsidRDefault="00000000">
            <w:pPr>
              <w:spacing w:after="0" w:line="259" w:lineRule="auto"/>
              <w:ind w:left="0" w:right="0" w:firstLine="0"/>
            </w:pPr>
            <w:proofErr w:type="gramStart"/>
            <w:r>
              <w:rPr>
                <w:rFonts w:ascii="Arial" w:eastAsia="Arial" w:hAnsi="Arial" w:cs="Arial"/>
                <w:sz w:val="20"/>
              </w:rPr>
              <w:t>I biennio</w:t>
            </w:r>
            <w:proofErr w:type="gramEnd"/>
            <w:r>
              <w:rPr>
                <w:rFonts w:ascii="Arial" w:eastAsia="Arial" w:hAnsi="Arial" w:cs="Arial"/>
                <w:sz w:val="20"/>
              </w:rPr>
              <w:t xml:space="preserve"> economico 2006/2007 e Dichiarazioni a verbale </w:t>
            </w:r>
          </w:p>
        </w:tc>
      </w:tr>
      <w:tr w:rsidR="00C16878" w14:paraId="422092AF" w14:textId="77777777">
        <w:trPr>
          <w:trHeight w:val="428"/>
        </w:trPr>
        <w:tc>
          <w:tcPr>
            <w:tcW w:w="3794" w:type="dxa"/>
            <w:tcBorders>
              <w:top w:val="nil"/>
              <w:left w:val="nil"/>
              <w:bottom w:val="nil"/>
              <w:right w:val="nil"/>
            </w:tcBorders>
            <w:vAlign w:val="center"/>
          </w:tcPr>
          <w:p w14:paraId="10797B9E" w14:textId="77777777" w:rsidR="00C16878" w:rsidRDefault="00000000">
            <w:pPr>
              <w:spacing w:after="0" w:line="259" w:lineRule="auto"/>
              <w:ind w:left="0" w:right="0" w:firstLine="0"/>
              <w:jc w:val="left"/>
            </w:pPr>
            <w:r>
              <w:rPr>
                <w:rFonts w:ascii="Arial" w:eastAsia="Arial" w:hAnsi="Arial" w:cs="Arial"/>
                <w:sz w:val="20"/>
              </w:rPr>
              <w:t>CCNL 23 gennaio 2009</w:t>
            </w:r>
            <w:r>
              <w:rPr>
                <w:rFonts w:ascii="Arial" w:eastAsia="Arial" w:hAnsi="Arial" w:cs="Arial"/>
                <w:b/>
                <w:sz w:val="20"/>
              </w:rPr>
              <w:t xml:space="preserve"> </w:t>
            </w:r>
          </w:p>
        </w:tc>
        <w:tc>
          <w:tcPr>
            <w:tcW w:w="5091" w:type="dxa"/>
            <w:tcBorders>
              <w:top w:val="nil"/>
              <w:left w:val="nil"/>
              <w:bottom w:val="nil"/>
              <w:right w:val="nil"/>
            </w:tcBorders>
            <w:vAlign w:val="center"/>
          </w:tcPr>
          <w:p w14:paraId="1F8811D3" w14:textId="77777777" w:rsidR="00C16878" w:rsidRDefault="00000000">
            <w:pPr>
              <w:spacing w:after="0" w:line="259" w:lineRule="auto"/>
              <w:ind w:left="0" w:right="0" w:firstLine="0"/>
              <w:jc w:val="left"/>
            </w:pPr>
            <w:r>
              <w:rPr>
                <w:rFonts w:ascii="Arial" w:eastAsia="Arial" w:hAnsi="Arial" w:cs="Arial"/>
                <w:sz w:val="20"/>
              </w:rPr>
              <w:t xml:space="preserve">II biennio economico 2008/2009 </w:t>
            </w:r>
          </w:p>
        </w:tc>
      </w:tr>
      <w:tr w:rsidR="00C16878" w14:paraId="35224451" w14:textId="77777777">
        <w:trPr>
          <w:trHeight w:val="427"/>
        </w:trPr>
        <w:tc>
          <w:tcPr>
            <w:tcW w:w="3794" w:type="dxa"/>
            <w:tcBorders>
              <w:top w:val="nil"/>
              <w:left w:val="nil"/>
              <w:bottom w:val="nil"/>
              <w:right w:val="nil"/>
            </w:tcBorders>
            <w:vAlign w:val="center"/>
          </w:tcPr>
          <w:p w14:paraId="76A824E7" w14:textId="77777777" w:rsidR="00C16878" w:rsidRDefault="00000000">
            <w:pPr>
              <w:spacing w:after="0" w:line="259" w:lineRule="auto"/>
              <w:ind w:left="0" w:right="0" w:firstLine="0"/>
              <w:jc w:val="left"/>
            </w:pPr>
            <w:r>
              <w:rPr>
                <w:rFonts w:ascii="Arial" w:eastAsia="Arial" w:hAnsi="Arial" w:cs="Arial"/>
                <w:sz w:val="20"/>
              </w:rPr>
              <w:lastRenderedPageBreak/>
              <w:t>CCCN 4 agosto 2011</w:t>
            </w:r>
            <w:r>
              <w:rPr>
                <w:rFonts w:ascii="Arial" w:eastAsia="Arial" w:hAnsi="Arial" w:cs="Arial"/>
                <w:b/>
                <w:sz w:val="20"/>
              </w:rPr>
              <w:t xml:space="preserve"> </w:t>
            </w:r>
          </w:p>
        </w:tc>
        <w:tc>
          <w:tcPr>
            <w:tcW w:w="5091" w:type="dxa"/>
            <w:tcBorders>
              <w:top w:val="nil"/>
              <w:left w:val="nil"/>
              <w:bottom w:val="nil"/>
              <w:right w:val="nil"/>
            </w:tcBorders>
            <w:vAlign w:val="center"/>
          </w:tcPr>
          <w:p w14:paraId="2B9CB040" w14:textId="77777777" w:rsidR="00C16878" w:rsidRDefault="00000000">
            <w:pPr>
              <w:spacing w:after="0" w:line="259" w:lineRule="auto"/>
              <w:ind w:left="0" w:right="0" w:firstLine="0"/>
              <w:jc w:val="left"/>
            </w:pPr>
            <w:r>
              <w:rPr>
                <w:rFonts w:ascii="Arial" w:eastAsia="Arial" w:hAnsi="Arial" w:cs="Arial"/>
                <w:sz w:val="20"/>
              </w:rPr>
              <w:t xml:space="preserve">Rimodulazione posizioni stipendiali </w:t>
            </w:r>
          </w:p>
        </w:tc>
      </w:tr>
      <w:tr w:rsidR="00C16878" w14:paraId="632FCB43" w14:textId="77777777">
        <w:trPr>
          <w:trHeight w:val="419"/>
        </w:trPr>
        <w:tc>
          <w:tcPr>
            <w:tcW w:w="3794" w:type="dxa"/>
            <w:tcBorders>
              <w:top w:val="nil"/>
              <w:left w:val="nil"/>
              <w:bottom w:val="nil"/>
              <w:right w:val="nil"/>
            </w:tcBorders>
          </w:tcPr>
          <w:p w14:paraId="7EA3B2AF" w14:textId="77777777" w:rsidR="00C16878" w:rsidRDefault="00000000">
            <w:pPr>
              <w:spacing w:after="0" w:line="259" w:lineRule="auto"/>
              <w:ind w:left="0" w:right="0" w:firstLine="0"/>
              <w:jc w:val="left"/>
            </w:pPr>
            <w:r>
              <w:rPr>
                <w:rFonts w:ascii="Arial" w:eastAsia="Arial" w:hAnsi="Arial" w:cs="Arial"/>
                <w:sz w:val="20"/>
              </w:rPr>
              <w:t>CCNL 13 marzo 2013</w:t>
            </w:r>
            <w:r>
              <w:rPr>
                <w:rFonts w:ascii="Arial" w:eastAsia="Arial" w:hAnsi="Arial" w:cs="Arial"/>
                <w:b/>
                <w:sz w:val="20"/>
              </w:rPr>
              <w:t xml:space="preserve"> </w:t>
            </w:r>
          </w:p>
        </w:tc>
        <w:tc>
          <w:tcPr>
            <w:tcW w:w="5091" w:type="dxa"/>
            <w:tcBorders>
              <w:top w:val="nil"/>
              <w:left w:val="nil"/>
              <w:bottom w:val="nil"/>
              <w:right w:val="nil"/>
            </w:tcBorders>
          </w:tcPr>
          <w:p w14:paraId="690AECEA" w14:textId="77777777" w:rsidR="00C16878" w:rsidRDefault="00000000">
            <w:pPr>
              <w:spacing w:after="0" w:line="259" w:lineRule="auto"/>
              <w:ind w:left="0" w:right="0" w:firstLine="0"/>
              <w:jc w:val="left"/>
            </w:pPr>
            <w:r>
              <w:rPr>
                <w:rFonts w:ascii="Arial" w:eastAsia="Arial" w:hAnsi="Arial" w:cs="Arial"/>
                <w:sz w:val="20"/>
              </w:rPr>
              <w:t xml:space="preserve">reperimento risorse ripristino scatti di anzianità </w:t>
            </w:r>
          </w:p>
        </w:tc>
      </w:tr>
      <w:tr w:rsidR="00C16878" w14:paraId="74304861" w14:textId="77777777">
        <w:trPr>
          <w:trHeight w:val="415"/>
        </w:trPr>
        <w:tc>
          <w:tcPr>
            <w:tcW w:w="3794" w:type="dxa"/>
            <w:tcBorders>
              <w:top w:val="nil"/>
              <w:left w:val="nil"/>
              <w:bottom w:val="nil"/>
              <w:right w:val="nil"/>
            </w:tcBorders>
          </w:tcPr>
          <w:p w14:paraId="3B95A5A7" w14:textId="77777777" w:rsidR="00C16878" w:rsidRDefault="00000000">
            <w:pPr>
              <w:spacing w:after="0" w:line="259" w:lineRule="auto"/>
              <w:ind w:left="0" w:right="0" w:firstLine="0"/>
              <w:jc w:val="left"/>
            </w:pPr>
            <w:r>
              <w:rPr>
                <w:rFonts w:ascii="Arial" w:eastAsia="Arial" w:hAnsi="Arial" w:cs="Arial"/>
                <w:sz w:val="20"/>
              </w:rPr>
              <w:t xml:space="preserve">CCNI </w:t>
            </w:r>
            <w:r>
              <w:rPr>
                <w:rFonts w:ascii="Arial" w:eastAsia="Arial" w:hAnsi="Arial" w:cs="Arial"/>
                <w:b/>
                <w:sz w:val="20"/>
                <w:vertAlign w:val="subscript"/>
              </w:rPr>
              <w:t xml:space="preserve"> </w:t>
            </w:r>
          </w:p>
        </w:tc>
        <w:tc>
          <w:tcPr>
            <w:tcW w:w="5091" w:type="dxa"/>
            <w:tcBorders>
              <w:top w:val="nil"/>
              <w:left w:val="nil"/>
              <w:bottom w:val="nil"/>
              <w:right w:val="nil"/>
            </w:tcBorders>
          </w:tcPr>
          <w:p w14:paraId="7700C91D" w14:textId="77777777" w:rsidR="00C16878" w:rsidRDefault="00000000">
            <w:pPr>
              <w:spacing w:after="0" w:line="259" w:lineRule="auto"/>
              <w:ind w:left="0" w:right="0" w:firstLine="0"/>
              <w:jc w:val="left"/>
            </w:pPr>
            <w:r>
              <w:rPr>
                <w:rFonts w:ascii="Arial" w:eastAsia="Arial" w:hAnsi="Arial" w:cs="Arial"/>
                <w:sz w:val="20"/>
              </w:rPr>
              <w:t xml:space="preserve">Contrattazione interna d’istituto  </w:t>
            </w:r>
          </w:p>
        </w:tc>
      </w:tr>
      <w:tr w:rsidR="00C16878" w14:paraId="33BC223B" w14:textId="77777777">
        <w:trPr>
          <w:trHeight w:val="234"/>
        </w:trPr>
        <w:tc>
          <w:tcPr>
            <w:tcW w:w="3794" w:type="dxa"/>
            <w:tcBorders>
              <w:top w:val="nil"/>
              <w:left w:val="nil"/>
              <w:bottom w:val="nil"/>
              <w:right w:val="nil"/>
            </w:tcBorders>
          </w:tcPr>
          <w:p w14:paraId="7B55B256" w14:textId="77777777" w:rsidR="00C16878" w:rsidRDefault="00000000">
            <w:pPr>
              <w:spacing w:after="0" w:line="259" w:lineRule="auto"/>
              <w:ind w:left="0" w:right="0" w:firstLine="0"/>
              <w:jc w:val="left"/>
            </w:pPr>
            <w:r>
              <w:rPr>
                <w:rFonts w:ascii="Arial" w:eastAsia="Arial" w:hAnsi="Arial" w:cs="Arial"/>
                <w:b/>
                <w:sz w:val="12"/>
              </w:rPr>
              <w:t xml:space="preserve"> </w:t>
            </w:r>
          </w:p>
        </w:tc>
        <w:tc>
          <w:tcPr>
            <w:tcW w:w="5091" w:type="dxa"/>
            <w:tcBorders>
              <w:top w:val="nil"/>
              <w:left w:val="nil"/>
              <w:bottom w:val="nil"/>
              <w:right w:val="nil"/>
            </w:tcBorders>
            <w:vAlign w:val="bottom"/>
          </w:tcPr>
          <w:p w14:paraId="21A78C3F" w14:textId="77777777" w:rsidR="00C16878" w:rsidRDefault="00000000">
            <w:pPr>
              <w:spacing w:after="0" w:line="259" w:lineRule="auto"/>
              <w:ind w:left="0" w:right="0" w:firstLine="0"/>
              <w:jc w:val="left"/>
            </w:pPr>
            <w:r>
              <w:rPr>
                <w:rFonts w:ascii="Times New Roman" w:eastAsia="Times New Roman" w:hAnsi="Times New Roman" w:cs="Times New Roman"/>
                <w:sz w:val="12"/>
              </w:rPr>
              <w:t xml:space="preserve"> </w:t>
            </w:r>
          </w:p>
        </w:tc>
      </w:tr>
    </w:tbl>
    <w:p w14:paraId="537A0700" w14:textId="77777777" w:rsidR="00C16878" w:rsidRDefault="00000000">
      <w:pPr>
        <w:spacing w:after="0" w:line="259" w:lineRule="auto"/>
        <w:ind w:left="25" w:right="0" w:firstLine="0"/>
        <w:jc w:val="left"/>
      </w:pPr>
      <w:r>
        <w:rPr>
          <w:rFonts w:ascii="Times New Roman" w:eastAsia="Times New Roman" w:hAnsi="Times New Roman" w:cs="Times New Roman"/>
          <w:b/>
          <w:sz w:val="12"/>
        </w:rPr>
        <w:t xml:space="preserve"> </w:t>
      </w:r>
    </w:p>
    <w:p w14:paraId="0B6B757A" w14:textId="77777777" w:rsidR="00C16878" w:rsidRDefault="00000000">
      <w:pPr>
        <w:spacing w:after="140" w:line="259" w:lineRule="auto"/>
        <w:ind w:left="25" w:right="0" w:firstLine="0"/>
        <w:jc w:val="left"/>
      </w:pPr>
      <w:r>
        <w:rPr>
          <w:rFonts w:ascii="Times New Roman" w:eastAsia="Times New Roman" w:hAnsi="Times New Roman" w:cs="Times New Roman"/>
          <w:b/>
          <w:sz w:val="12"/>
        </w:rPr>
        <w:t xml:space="preserve"> </w:t>
      </w:r>
    </w:p>
    <w:p w14:paraId="34868111" w14:textId="77777777" w:rsidR="00C16878" w:rsidRDefault="00000000">
      <w:pPr>
        <w:pStyle w:val="Titolo3"/>
        <w:ind w:left="20"/>
      </w:pPr>
      <w:r>
        <w:t>2.2 NORMATIVA VOLONTARIA</w:t>
      </w:r>
      <w:r>
        <w:rPr>
          <w:color w:val="000000"/>
        </w:rPr>
        <w:t xml:space="preserve"> </w:t>
      </w:r>
    </w:p>
    <w:p w14:paraId="27124869" w14:textId="77777777" w:rsidR="00C16878" w:rsidRDefault="00000000">
      <w:pPr>
        <w:spacing w:after="0" w:line="259" w:lineRule="auto"/>
        <w:ind w:left="25" w:right="0" w:firstLine="0"/>
        <w:jc w:val="left"/>
      </w:pPr>
      <w:r>
        <w:rPr>
          <w:rFonts w:ascii="Times New Roman" w:eastAsia="Times New Roman" w:hAnsi="Times New Roman" w:cs="Times New Roman"/>
        </w:rPr>
        <w:t xml:space="preserve"> </w:t>
      </w:r>
    </w:p>
    <w:p w14:paraId="0370B8D1" w14:textId="77777777" w:rsidR="00C16878" w:rsidRDefault="00000000">
      <w:pPr>
        <w:spacing w:after="63" w:line="259" w:lineRule="auto"/>
        <w:ind w:left="-83" w:right="-357" w:firstLine="0"/>
        <w:jc w:val="left"/>
      </w:pPr>
      <w:r>
        <w:rPr>
          <w:rFonts w:ascii="Calibri" w:eastAsia="Calibri" w:hAnsi="Calibri" w:cs="Calibri"/>
          <w:noProof/>
          <w:sz w:val="22"/>
        </w:rPr>
        <mc:AlternateContent>
          <mc:Choice Requires="wpg">
            <w:drawing>
              <wp:inline distT="0" distB="0" distL="0" distR="0" wp14:anchorId="2FB18F1E" wp14:editId="49CC3974">
                <wp:extent cx="6458712" cy="132588"/>
                <wp:effectExtent l="0" t="0" r="0" b="0"/>
                <wp:docPr id="141489" name="Group 141489"/>
                <wp:cNvGraphicFramePr/>
                <a:graphic xmlns:a="http://schemas.openxmlformats.org/drawingml/2006/main">
                  <a:graphicData uri="http://schemas.microsoft.com/office/word/2010/wordprocessingGroup">
                    <wpg:wgp>
                      <wpg:cNvGrpSpPr/>
                      <wpg:grpSpPr>
                        <a:xfrm>
                          <a:off x="0" y="0"/>
                          <a:ext cx="6458712" cy="132588"/>
                          <a:chOff x="0" y="0"/>
                          <a:chExt cx="6458712" cy="132588"/>
                        </a:xfrm>
                      </wpg:grpSpPr>
                      <wps:wsp>
                        <wps:cNvPr id="8271" name="Rectangle 8271"/>
                        <wps:cNvSpPr/>
                        <wps:spPr>
                          <a:xfrm>
                            <a:off x="2478023" y="14834"/>
                            <a:ext cx="28189" cy="113222"/>
                          </a:xfrm>
                          <a:prstGeom prst="rect">
                            <a:avLst/>
                          </a:prstGeom>
                          <a:ln>
                            <a:noFill/>
                          </a:ln>
                        </wps:spPr>
                        <wps:txbx>
                          <w:txbxContent>
                            <w:p w14:paraId="3BB21A47" w14:textId="77777777" w:rsidR="00C16878" w:rsidRDefault="00000000">
                              <w:pPr>
                                <w:spacing w:after="160" w:line="259" w:lineRule="auto"/>
                                <w:ind w:left="0" w:right="0"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74545" name="Shape 174545"/>
                        <wps:cNvSpPr/>
                        <wps:spPr>
                          <a:xfrm>
                            <a:off x="0" y="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46" name="Shape 174546"/>
                        <wps:cNvSpPr/>
                        <wps:spPr>
                          <a:xfrm>
                            <a:off x="24094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47" name="Shape 174547"/>
                        <wps:cNvSpPr/>
                        <wps:spPr>
                          <a:xfrm>
                            <a:off x="2421636" y="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48" name="Shape 174548"/>
                        <wps:cNvSpPr/>
                        <wps:spPr>
                          <a:xfrm>
                            <a:off x="0" y="120397"/>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49" name="Shape 174549"/>
                        <wps:cNvSpPr/>
                        <wps:spPr>
                          <a:xfrm>
                            <a:off x="2409444" y="12039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50" name="Shape 174550"/>
                        <wps:cNvSpPr/>
                        <wps:spPr>
                          <a:xfrm>
                            <a:off x="2421636" y="120397"/>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g:wgp>
                  </a:graphicData>
                </a:graphic>
              </wp:inline>
            </w:drawing>
          </mc:Choice>
          <mc:Fallback>
            <w:pict>
              <v:group w14:anchorId="2FB18F1E" id="Group 141489" o:spid="_x0000_s1062" style="width:508.55pt;height:10.45pt;mso-position-horizontal-relative:char;mso-position-vertical-relative:line" coordsize="64587,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">
                <v:rect id="Rectangle 8271" o:spid="_x0000_s1063" style="position:absolute;left:24780;top:14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" filled="f" stroked="f">
                  <v:textbox inset="0,0,0,0">
                    <w:txbxContent>
                      <w:p w14:paraId="3BB21A47" w14:textId="77777777" w:rsidR="00C16878" w:rsidRDefault="00000000">
                        <w:pPr>
                          <w:spacing w:after="160" w:line="259" w:lineRule="auto"/>
                          <w:ind w:left="0" w:right="0" w:firstLine="0"/>
                          <w:jc w:val="left"/>
                        </w:pPr>
                        <w:r>
                          <w:rPr>
                            <w:rFonts w:ascii="Arial" w:eastAsia="Arial" w:hAnsi="Arial" w:cs="Arial"/>
                            <w:sz w:val="12"/>
                          </w:rPr>
                          <w:t xml:space="preserve"> </w:t>
                        </w:r>
                      </w:p>
                    </w:txbxContent>
                  </v:textbox>
                </v:rect>
                <v:shape id="Shape 174545" o:spid="_x0000_s1064" style="position:absolute;width:24094;height:121;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" path="m,l2409444,r,12192l,12192,,e" fillcolor="#4471c4" stroked="f" strokeweight="0">
                  <v:stroke miterlimit="83231f" joinstyle="miter"/>
                  <v:path arrowok="t" textboxrect="0,0,2409444,12192"/>
                </v:shape>
                <v:shape id="Shape 174546" o:spid="_x0000_s1065" style="position:absolute;left:2409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" path="m,l12192,r,12192l,12192,,e" fillcolor="#4471c4" stroked="f" strokeweight="0">
                  <v:stroke miterlimit="83231f" joinstyle="miter"/>
                  <v:path arrowok="t" textboxrect="0,0,12192,12192"/>
                </v:shape>
                <v:shape id="Shape 174547" o:spid="_x0000_s1066" style="position:absolute;left:24216;width:40371;height:121;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" path="m,l4037076,r,12192l,12192,,e" fillcolor="#4471c4" stroked="f" strokeweight="0">
                  <v:stroke miterlimit="83231f" joinstyle="miter"/>
                  <v:path arrowok="t" textboxrect="0,0,4037076,12192"/>
                </v:shape>
                <v:shape id="Shape 174548" o:spid="_x0000_s1067" style="position:absolute;top:1203;width:24094;height:122;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" path="m,l2409444,r,12192l,12192,,e" fillcolor="#4471c4" stroked="f" strokeweight="0">
                  <v:stroke miterlimit="83231f" joinstyle="miter"/>
                  <v:path arrowok="t" textboxrect="0,0,2409444,12192"/>
                </v:shape>
                <v:shape id="Shape 174549" o:spid="_x0000_s1068" style="position:absolute;left:24094;top:120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" path="m,l12192,r,12192l,12192,,e" fillcolor="#4471c4" stroked="f" strokeweight="0">
                  <v:stroke miterlimit="83231f" joinstyle="miter"/>
                  <v:path arrowok="t" textboxrect="0,0,12192,12192"/>
                </v:shape>
                <v:shape id="Shape 174550" o:spid="_x0000_s1069" style="position:absolute;left:24216;top:1203;width:40371;height:122;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" path="m,l4037076,r,12192l,12192,,e" fillcolor="#4471c4" stroked="f" strokeweight="0">
                  <v:stroke miterlimit="83231f" joinstyle="miter"/>
                  <v:path arrowok="t" textboxrect="0,0,4037076,12192"/>
                </v:shape>
                <w10:anchorlock/>
              </v:group>
            </w:pict>
          </mc:Fallback>
        </mc:AlternateContent>
      </w:r>
      <w:r>
        <w:rPr>
          <w:rFonts w:ascii="Arial" w:eastAsia="Arial" w:hAnsi="Arial" w:cs="Arial"/>
          <w:b/>
          <w:sz w:val="12"/>
        </w:rPr>
        <w:t xml:space="preserve"> </w:t>
      </w:r>
    </w:p>
    <w:p w14:paraId="166EE725" w14:textId="77777777" w:rsidR="00C16878" w:rsidRDefault="00000000">
      <w:pPr>
        <w:tabs>
          <w:tab w:val="center" w:pos="5753"/>
        </w:tabs>
        <w:spacing w:after="169" w:line="254" w:lineRule="auto"/>
        <w:ind w:left="0" w:right="0" w:firstLine="0"/>
        <w:jc w:val="left"/>
      </w:pPr>
      <w:r>
        <w:rPr>
          <w:rFonts w:ascii="Arial" w:eastAsia="Arial" w:hAnsi="Arial" w:cs="Arial"/>
          <w:b/>
          <w:sz w:val="20"/>
        </w:rPr>
        <w:t xml:space="preserve">UNI EN ISO 9001:2015 </w:t>
      </w:r>
      <w:r>
        <w:rPr>
          <w:rFonts w:ascii="Arial" w:eastAsia="Arial" w:hAnsi="Arial" w:cs="Arial"/>
          <w:b/>
          <w:sz w:val="20"/>
        </w:rPr>
        <w:tab/>
      </w:r>
      <w:r>
        <w:rPr>
          <w:rFonts w:ascii="Arial" w:eastAsia="Arial" w:hAnsi="Arial" w:cs="Arial"/>
          <w:sz w:val="20"/>
        </w:rPr>
        <w:t xml:space="preserve">Sistemi di gestione per la qualità – Requisiti </w:t>
      </w:r>
    </w:p>
    <w:p w14:paraId="37A63947" w14:textId="77777777" w:rsidR="00C16878" w:rsidRDefault="00000000">
      <w:pPr>
        <w:tabs>
          <w:tab w:val="center" w:pos="5710"/>
        </w:tabs>
        <w:spacing w:after="196" w:line="254" w:lineRule="auto"/>
        <w:ind w:left="0" w:right="0" w:firstLine="0"/>
        <w:jc w:val="left"/>
      </w:pPr>
      <w:r>
        <w:rPr>
          <w:rFonts w:ascii="Arial" w:eastAsia="Arial" w:hAnsi="Arial" w:cs="Arial"/>
          <w:b/>
          <w:sz w:val="20"/>
        </w:rPr>
        <w:t xml:space="preserve">UNI EN ISO 19011:2012 </w:t>
      </w:r>
      <w:r>
        <w:rPr>
          <w:rFonts w:ascii="Arial" w:eastAsia="Arial" w:hAnsi="Arial" w:cs="Arial"/>
          <w:b/>
          <w:sz w:val="20"/>
        </w:rPr>
        <w:tab/>
      </w:r>
      <w:r>
        <w:rPr>
          <w:rFonts w:ascii="Arial" w:eastAsia="Arial" w:hAnsi="Arial" w:cs="Arial"/>
          <w:sz w:val="20"/>
        </w:rPr>
        <w:t xml:space="preserve">Linee guida per audit di sistemi di gestione </w:t>
      </w:r>
    </w:p>
    <w:p w14:paraId="7EF03387" w14:textId="77777777" w:rsidR="00C16878" w:rsidRDefault="00000000">
      <w:pPr>
        <w:spacing w:after="95" w:line="254" w:lineRule="auto"/>
        <w:ind w:left="3804" w:right="0" w:hanging="3794"/>
        <w:jc w:val="left"/>
      </w:pPr>
      <w:r>
        <w:rPr>
          <w:rFonts w:ascii="Arial" w:eastAsia="Arial" w:hAnsi="Arial" w:cs="Arial"/>
          <w:b/>
          <w:sz w:val="20"/>
        </w:rPr>
        <w:t xml:space="preserve">UNI EN ISO 9004:2009 </w:t>
      </w:r>
      <w:r>
        <w:rPr>
          <w:rFonts w:ascii="Arial" w:eastAsia="Arial" w:hAnsi="Arial" w:cs="Arial"/>
          <w:b/>
          <w:sz w:val="20"/>
        </w:rPr>
        <w:tab/>
      </w:r>
      <w:r>
        <w:rPr>
          <w:rFonts w:ascii="Arial" w:eastAsia="Arial" w:hAnsi="Arial" w:cs="Arial"/>
          <w:sz w:val="20"/>
        </w:rPr>
        <w:t xml:space="preserve">Sistemi di gestione per la qualità – Linee guida per il miglioramento delle prestazioni </w:t>
      </w:r>
    </w:p>
    <w:p w14:paraId="5FF5C0F8" w14:textId="77777777" w:rsidR="00C16878" w:rsidRDefault="00000000">
      <w:pPr>
        <w:tabs>
          <w:tab w:val="center" w:pos="6555"/>
        </w:tabs>
        <w:spacing w:after="105" w:line="254" w:lineRule="auto"/>
        <w:ind w:left="0" w:right="0" w:firstLine="0"/>
        <w:jc w:val="left"/>
      </w:pPr>
      <w:r>
        <w:rPr>
          <w:rFonts w:ascii="Arial" w:eastAsia="Arial" w:hAnsi="Arial" w:cs="Arial"/>
          <w:b/>
          <w:sz w:val="20"/>
        </w:rPr>
        <w:t xml:space="preserve">UNI EN ISO 9000:2005 </w:t>
      </w:r>
      <w:r>
        <w:rPr>
          <w:rFonts w:ascii="Arial" w:eastAsia="Arial" w:hAnsi="Arial" w:cs="Arial"/>
          <w:b/>
          <w:sz w:val="20"/>
        </w:rPr>
        <w:tab/>
      </w:r>
      <w:r>
        <w:rPr>
          <w:rFonts w:ascii="Arial" w:eastAsia="Arial" w:hAnsi="Arial" w:cs="Arial"/>
          <w:sz w:val="20"/>
        </w:rPr>
        <w:t xml:space="preserve">Sistemi di gestione per la qualità – Fondamenti e terminologia </w:t>
      </w:r>
    </w:p>
    <w:p w14:paraId="71F8DEE7" w14:textId="77777777" w:rsidR="00C16878" w:rsidRDefault="00000000">
      <w:pPr>
        <w:spacing w:after="0" w:line="259" w:lineRule="auto"/>
        <w:ind w:left="-97" w:right="-357" w:firstLine="0"/>
        <w:jc w:val="left"/>
      </w:pPr>
      <w:r>
        <w:rPr>
          <w:rFonts w:ascii="Calibri" w:eastAsia="Calibri" w:hAnsi="Calibri" w:cs="Calibri"/>
          <w:noProof/>
          <w:sz w:val="22"/>
        </w:rPr>
        <mc:AlternateContent>
          <mc:Choice Requires="wpg">
            <w:drawing>
              <wp:inline distT="0" distB="0" distL="0" distR="0" wp14:anchorId="3AC502E3" wp14:editId="330C9FF3">
                <wp:extent cx="6467856" cy="132588"/>
                <wp:effectExtent l="0" t="0" r="0" b="0"/>
                <wp:docPr id="141490" name="Group 141490"/>
                <wp:cNvGraphicFramePr/>
                <a:graphic xmlns:a="http://schemas.openxmlformats.org/drawingml/2006/main">
                  <a:graphicData uri="http://schemas.microsoft.com/office/word/2010/wordprocessingGroup">
                    <wpg:wgp>
                      <wpg:cNvGrpSpPr/>
                      <wpg:grpSpPr>
                        <a:xfrm>
                          <a:off x="0" y="0"/>
                          <a:ext cx="6467856" cy="132588"/>
                          <a:chOff x="0" y="0"/>
                          <a:chExt cx="6467856" cy="132588"/>
                        </a:xfrm>
                      </wpg:grpSpPr>
                      <wps:wsp>
                        <wps:cNvPr id="8292" name="Rectangle 8292"/>
                        <wps:cNvSpPr/>
                        <wps:spPr>
                          <a:xfrm>
                            <a:off x="2487167" y="13312"/>
                            <a:ext cx="28189" cy="113222"/>
                          </a:xfrm>
                          <a:prstGeom prst="rect">
                            <a:avLst/>
                          </a:prstGeom>
                          <a:ln>
                            <a:noFill/>
                          </a:ln>
                        </wps:spPr>
                        <wps:txbx>
                          <w:txbxContent>
                            <w:p w14:paraId="31D964CD" w14:textId="77777777" w:rsidR="00C16878" w:rsidRDefault="00000000">
                              <w:pPr>
                                <w:spacing w:after="160" w:line="259" w:lineRule="auto"/>
                                <w:ind w:left="0" w:right="0" w:firstLine="0"/>
                                <w:jc w:val="left"/>
                              </w:pPr>
                              <w:r>
                                <w:rPr>
                                  <w:rFonts w:ascii="Arial" w:eastAsia="Arial" w:hAnsi="Arial" w:cs="Arial"/>
                                  <w:sz w:val="12"/>
                                </w:rPr>
                                <w:t xml:space="preserve"> </w:t>
                              </w:r>
                            </w:p>
                          </w:txbxContent>
                        </wps:txbx>
                        <wps:bodyPr horzOverflow="overflow" vert="horz" lIns="0" tIns="0" rIns="0" bIns="0" rtlCol="0">
                          <a:noAutofit/>
                        </wps:bodyPr>
                      </wps:wsp>
                      <wps:wsp>
                        <wps:cNvPr id="174557" name="Shape 174557"/>
                        <wps:cNvSpPr/>
                        <wps:spPr>
                          <a:xfrm>
                            <a:off x="9144" y="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58" name="Shape 174558"/>
                        <wps:cNvSpPr/>
                        <wps:spPr>
                          <a:xfrm>
                            <a:off x="24185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59" name="Shape 174559"/>
                        <wps:cNvSpPr/>
                        <wps:spPr>
                          <a:xfrm>
                            <a:off x="2430780" y="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60" name="Shape 174560"/>
                        <wps:cNvSpPr/>
                        <wps:spPr>
                          <a:xfrm>
                            <a:off x="0" y="120396"/>
                            <a:ext cx="2418588" cy="12192"/>
                          </a:xfrm>
                          <a:custGeom>
                            <a:avLst/>
                            <a:gdLst/>
                            <a:ahLst/>
                            <a:cxnLst/>
                            <a:rect l="0" t="0" r="0" b="0"/>
                            <a:pathLst>
                              <a:path w="2418588" h="12192">
                                <a:moveTo>
                                  <a:pt x="0" y="0"/>
                                </a:moveTo>
                                <a:lnTo>
                                  <a:pt x="2418588" y="0"/>
                                </a:lnTo>
                                <a:lnTo>
                                  <a:pt x="2418588"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61" name="Shape 174561"/>
                        <wps:cNvSpPr/>
                        <wps:spPr>
                          <a:xfrm>
                            <a:off x="2409444" y="1203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s:wsp>
                        <wps:cNvPr id="174562" name="Shape 174562"/>
                        <wps:cNvSpPr/>
                        <wps:spPr>
                          <a:xfrm>
                            <a:off x="2421636" y="120396"/>
                            <a:ext cx="4046220" cy="12192"/>
                          </a:xfrm>
                          <a:custGeom>
                            <a:avLst/>
                            <a:gdLst/>
                            <a:ahLst/>
                            <a:cxnLst/>
                            <a:rect l="0" t="0" r="0" b="0"/>
                            <a:pathLst>
                              <a:path w="4046220" h="12192">
                                <a:moveTo>
                                  <a:pt x="0" y="0"/>
                                </a:moveTo>
                                <a:lnTo>
                                  <a:pt x="4046220" y="0"/>
                                </a:lnTo>
                                <a:lnTo>
                                  <a:pt x="4046220" y="12192"/>
                                </a:lnTo>
                                <a:lnTo>
                                  <a:pt x="0" y="12192"/>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wpg:wgp>
                  </a:graphicData>
                </a:graphic>
              </wp:inline>
            </w:drawing>
          </mc:Choice>
          <mc:Fallback>
            <w:pict>
              <v:group w14:anchorId="3AC502E3" id="Group 141490" o:spid="_x0000_s1070" style="width:509.3pt;height:10.45pt;mso-position-horizontal-relative:char;mso-position-vertical-relative:line" coordsize="64678,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">
                <v:rect id="Rectangle 8292" o:spid="_x0000_s1071" style="position:absolute;left:24871;top:133;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" filled="f" stroked="f">
                  <v:textbox inset="0,0,0,0">
                    <w:txbxContent>
                      <w:p w14:paraId="31D964CD" w14:textId="77777777" w:rsidR="00C16878" w:rsidRDefault="00000000">
                        <w:pPr>
                          <w:spacing w:after="160" w:line="259" w:lineRule="auto"/>
                          <w:ind w:left="0" w:right="0" w:firstLine="0"/>
                          <w:jc w:val="left"/>
                        </w:pPr>
                        <w:r>
                          <w:rPr>
                            <w:rFonts w:ascii="Arial" w:eastAsia="Arial" w:hAnsi="Arial" w:cs="Arial"/>
                            <w:sz w:val="12"/>
                          </w:rPr>
                          <w:t xml:space="preserve"> </w:t>
                        </w:r>
                      </w:p>
                    </w:txbxContent>
                  </v:textbox>
                </v:rect>
                <v:shape id="Shape 174557" o:spid="_x0000_s1072" style="position:absolute;left:91;width:24094;height:121;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" path="m,l2409444,r,12192l,12192,,e" fillcolor="#4471c4" stroked="f" strokeweight="0">
                  <v:stroke miterlimit="83231f" joinstyle="miter"/>
                  <v:path arrowok="t" textboxrect="0,0,2409444,12192"/>
                </v:shape>
                <v:shape id="Shape 174558" o:spid="_x0000_s1073" style="position:absolute;left:24185;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" path="m,l12192,r,12192l,12192,,e" fillcolor="#4471c4" stroked="f" strokeweight="0">
                  <v:stroke miterlimit="83231f" joinstyle="miter"/>
                  <v:path arrowok="t" textboxrect="0,0,12192,12192"/>
                </v:shape>
                <v:shape id="Shape 174559" o:spid="_x0000_s1074" style="position:absolute;left:24307;width:40371;height:121;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" path="m,l4037076,r,12192l,12192,,e" fillcolor="#4471c4" stroked="f" strokeweight="0">
                  <v:stroke miterlimit="83231f" joinstyle="miter"/>
                  <v:path arrowok="t" textboxrect="0,0,4037076,12192"/>
                </v:shape>
                <v:shape id="Shape 174560" o:spid="_x0000_s1075" style="position:absolute;top:1203;width:24185;height:122;visibility:visible;mso-wrap-style:square;v-text-anchor:top" coordsize="24185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" path="m,l2418588,r,12192l,12192,,e" fillcolor="#4471c4" stroked="f" strokeweight="0">
                  <v:stroke miterlimit="83231f" joinstyle="miter"/>
                  <v:path arrowok="t" textboxrect="0,0,2418588,12192"/>
                </v:shape>
                <v:shape id="Shape 174561" o:spid="_x0000_s1076" style="position:absolute;left:24094;top:120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" path="m,l12192,r,12192l,12192,,e" fillcolor="#4471c4" stroked="f" strokeweight="0">
                  <v:stroke miterlimit="83231f" joinstyle="miter"/>
                  <v:path arrowok="t" textboxrect="0,0,12192,12192"/>
                </v:shape>
                <v:shape id="Shape 174562" o:spid="_x0000_s1077" style="position:absolute;left:24216;top:1203;width:40462;height:122;visibility:visible;mso-wrap-style:square;v-text-anchor:top" coordsize="404622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" path="m,l4046220,r,12192l,12192,,e" fillcolor="#4471c4" stroked="f" strokeweight="0">
                  <v:stroke miterlimit="83231f" joinstyle="miter"/>
                  <v:path arrowok="t" textboxrect="0,0,4046220,12192"/>
                </v:shape>
                <w10:anchorlock/>
              </v:group>
            </w:pict>
          </mc:Fallback>
        </mc:AlternateContent>
      </w:r>
      <w:r>
        <w:rPr>
          <w:rFonts w:ascii="Arial" w:eastAsia="Arial" w:hAnsi="Arial" w:cs="Arial"/>
          <w:b/>
          <w:sz w:val="12"/>
        </w:rPr>
        <w:t xml:space="preserve"> </w:t>
      </w:r>
    </w:p>
    <w:p w14:paraId="738C4AF0" w14:textId="77777777" w:rsidR="00C16878" w:rsidRDefault="00000000">
      <w:pPr>
        <w:spacing w:after="99" w:line="259" w:lineRule="auto"/>
        <w:ind w:left="25" w:right="0" w:firstLine="0"/>
        <w:jc w:val="left"/>
      </w:pPr>
      <w:r>
        <w:rPr>
          <w:rFonts w:ascii="Times New Roman" w:eastAsia="Times New Roman" w:hAnsi="Times New Roman" w:cs="Times New Roman"/>
          <w:b/>
          <w:sz w:val="12"/>
        </w:rPr>
        <w:t xml:space="preserve"> </w:t>
      </w:r>
    </w:p>
    <w:p w14:paraId="6823BF50" w14:textId="77777777" w:rsidR="00C16878" w:rsidRDefault="00000000">
      <w:pPr>
        <w:spacing w:after="19" w:line="259" w:lineRule="auto"/>
        <w:ind w:left="25" w:right="0" w:firstLine="0"/>
        <w:jc w:val="left"/>
      </w:pPr>
      <w:r>
        <w:rPr>
          <w:rFonts w:ascii="Times New Roman" w:eastAsia="Times New Roman" w:hAnsi="Times New Roman" w:cs="Times New Roman"/>
          <w:b/>
        </w:rPr>
        <w:t xml:space="preserve"> </w:t>
      </w:r>
    </w:p>
    <w:p w14:paraId="3E6F5015" w14:textId="77777777" w:rsidR="00C16878" w:rsidRDefault="00000000">
      <w:pPr>
        <w:pStyle w:val="Titolo3"/>
        <w:ind w:left="20"/>
      </w:pPr>
      <w:r>
        <w:t xml:space="preserve">2.3. DOCUMENTAZIONE INTERNA </w:t>
      </w:r>
      <w:r>
        <w:rPr>
          <w:color w:val="000000"/>
        </w:rPr>
        <w:t xml:space="preserve"> </w:t>
      </w:r>
    </w:p>
    <w:p w14:paraId="4F5FFE4F" w14:textId="77777777" w:rsidR="00C16878" w:rsidRDefault="00000000">
      <w:pPr>
        <w:spacing w:after="4" w:line="259" w:lineRule="auto"/>
        <w:ind w:left="25" w:right="0" w:firstLine="0"/>
        <w:jc w:val="left"/>
      </w:pPr>
      <w:r>
        <w:rPr>
          <w:rFonts w:ascii="Times New Roman" w:eastAsia="Times New Roman" w:hAnsi="Times New Roman" w:cs="Times New Roman"/>
        </w:rPr>
        <w:t xml:space="preserve"> </w:t>
      </w:r>
    </w:p>
    <w:p w14:paraId="30ABFDE2" w14:textId="77777777" w:rsidR="00C16878" w:rsidRDefault="00000000">
      <w:pPr>
        <w:spacing w:after="0" w:line="275" w:lineRule="auto"/>
        <w:ind w:left="20" w:right="333" w:hanging="10"/>
      </w:pPr>
      <w:r>
        <w:rPr>
          <w:i/>
        </w:rPr>
        <w:t xml:space="preserve">Da completare ed integrare a cura delle Istituzioni Scolastiche in relazione alle norme interne emanate. </w:t>
      </w:r>
    </w:p>
    <w:p w14:paraId="51379121" w14:textId="77777777" w:rsidR="00C16878" w:rsidRDefault="00000000">
      <w:pPr>
        <w:spacing w:after="4" w:line="259" w:lineRule="auto"/>
        <w:ind w:left="-83" w:right="-357" w:firstLine="0"/>
        <w:jc w:val="left"/>
      </w:pPr>
      <w:r>
        <w:rPr>
          <w:rFonts w:ascii="Calibri" w:eastAsia="Calibri" w:hAnsi="Calibri" w:cs="Calibri"/>
          <w:noProof/>
          <w:sz w:val="22"/>
        </w:rPr>
        <mc:AlternateContent>
          <mc:Choice Requires="wpg">
            <w:drawing>
              <wp:inline distT="0" distB="0" distL="0" distR="0" wp14:anchorId="0660ECD2" wp14:editId="4F69E8F7">
                <wp:extent cx="6458712" cy="170688"/>
                <wp:effectExtent l="0" t="0" r="0" b="0"/>
                <wp:docPr id="135905" name="Group 135905"/>
                <wp:cNvGraphicFramePr/>
                <a:graphic xmlns:a="http://schemas.openxmlformats.org/drawingml/2006/main">
                  <a:graphicData uri="http://schemas.microsoft.com/office/word/2010/wordprocessingGroup">
                    <wpg:wgp>
                      <wpg:cNvGrpSpPr/>
                      <wpg:grpSpPr>
                        <a:xfrm>
                          <a:off x="0" y="0"/>
                          <a:ext cx="6458712" cy="170688"/>
                          <a:chOff x="0" y="0"/>
                          <a:chExt cx="6458712" cy="170688"/>
                        </a:xfrm>
                      </wpg:grpSpPr>
                      <wps:wsp>
                        <wps:cNvPr id="8381" name="Rectangle 8381"/>
                        <wps:cNvSpPr/>
                        <wps:spPr>
                          <a:xfrm>
                            <a:off x="68580" y="13506"/>
                            <a:ext cx="46796" cy="187949"/>
                          </a:xfrm>
                          <a:prstGeom prst="rect">
                            <a:avLst/>
                          </a:prstGeom>
                          <a:ln>
                            <a:noFill/>
                          </a:ln>
                        </wps:spPr>
                        <wps:txbx>
                          <w:txbxContent>
                            <w:p w14:paraId="2CACC44F" w14:textId="77777777" w:rsidR="00C16878" w:rsidRDefault="00000000">
                              <w:pPr>
                                <w:spacing w:after="160" w:line="259" w:lineRule="auto"/>
                                <w:ind w:left="0" w:right="0" w:firstLine="0"/>
                                <w:jc w:val="left"/>
                              </w:pPr>
                              <w:r>
                                <w:rPr>
                                  <w:rFonts w:ascii="Arial" w:eastAsia="Arial" w:hAnsi="Arial" w:cs="Arial"/>
                                  <w:b/>
                                  <w:sz w:val="20"/>
                                </w:rPr>
                                <w:t xml:space="preserve"> </w:t>
                              </w:r>
                            </w:p>
                          </w:txbxContent>
                        </wps:txbx>
                        <wps:bodyPr horzOverflow="overflow" vert="horz" lIns="0" tIns="0" rIns="0" bIns="0" rtlCol="0">
                          <a:noAutofit/>
                        </wps:bodyPr>
                      </wps:wsp>
                      <wps:wsp>
                        <wps:cNvPr id="8382" name="Rectangle 8382"/>
                        <wps:cNvSpPr/>
                        <wps:spPr>
                          <a:xfrm>
                            <a:off x="2478023" y="15029"/>
                            <a:ext cx="46796" cy="187949"/>
                          </a:xfrm>
                          <a:prstGeom prst="rect">
                            <a:avLst/>
                          </a:prstGeom>
                          <a:ln>
                            <a:noFill/>
                          </a:ln>
                        </wps:spPr>
                        <wps:txbx>
                          <w:txbxContent>
                            <w:p w14:paraId="78C45D1D" w14:textId="77777777" w:rsidR="00C16878" w:rsidRDefault="00000000">
                              <w:pPr>
                                <w:spacing w:after="160" w:line="259" w:lineRule="auto"/>
                                <w:ind w:left="0" w:righ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74569" name="Shape 174569"/>
                        <wps:cNvSpPr/>
                        <wps:spPr>
                          <a:xfrm>
                            <a:off x="0" y="0"/>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74570" name="Shape 174570"/>
                        <wps:cNvSpPr/>
                        <wps:spPr>
                          <a:xfrm>
                            <a:off x="24094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74571" name="Shape 174571"/>
                        <wps:cNvSpPr/>
                        <wps:spPr>
                          <a:xfrm>
                            <a:off x="2421636" y="0"/>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74572" name="Shape 174572"/>
                        <wps:cNvSpPr/>
                        <wps:spPr>
                          <a:xfrm>
                            <a:off x="0" y="158496"/>
                            <a:ext cx="2409444" cy="12192"/>
                          </a:xfrm>
                          <a:custGeom>
                            <a:avLst/>
                            <a:gdLst/>
                            <a:ahLst/>
                            <a:cxnLst/>
                            <a:rect l="0" t="0" r="0" b="0"/>
                            <a:pathLst>
                              <a:path w="2409444" h="12192">
                                <a:moveTo>
                                  <a:pt x="0" y="0"/>
                                </a:moveTo>
                                <a:lnTo>
                                  <a:pt x="2409444" y="0"/>
                                </a:lnTo>
                                <a:lnTo>
                                  <a:pt x="2409444" y="12192"/>
                                </a:lnTo>
                                <a:lnTo>
                                  <a:pt x="0" y="1219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74573" name="Shape 174573"/>
                        <wps:cNvSpPr/>
                        <wps:spPr>
                          <a:xfrm>
                            <a:off x="2409444" y="15849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74574" name="Shape 174574"/>
                        <wps:cNvSpPr/>
                        <wps:spPr>
                          <a:xfrm>
                            <a:off x="2421636" y="158496"/>
                            <a:ext cx="4037076" cy="12192"/>
                          </a:xfrm>
                          <a:custGeom>
                            <a:avLst/>
                            <a:gdLst/>
                            <a:ahLst/>
                            <a:cxnLst/>
                            <a:rect l="0" t="0" r="0" b="0"/>
                            <a:pathLst>
                              <a:path w="4037076" h="12192">
                                <a:moveTo>
                                  <a:pt x="0" y="0"/>
                                </a:moveTo>
                                <a:lnTo>
                                  <a:pt x="4037076" y="0"/>
                                </a:lnTo>
                                <a:lnTo>
                                  <a:pt x="4037076" y="12192"/>
                                </a:lnTo>
                                <a:lnTo>
                                  <a:pt x="0" y="1219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inline>
            </w:drawing>
          </mc:Choice>
          <mc:Fallback>
            <w:pict>
              <v:group w14:anchorId="0660ECD2" id="Group 135905" o:spid="_x0000_s1078" style="width:508.55pt;height:13.45pt;mso-position-horizontal-relative:char;mso-position-vertical-relative:line" coordsize="64587,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">
                <v:rect id="Rectangle 8381" o:spid="_x0000_s1079" style="position:absolute;left:685;top:135;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" filled="f" stroked="f">
                  <v:textbox inset="0,0,0,0">
                    <w:txbxContent>
                      <w:p w14:paraId="2CACC44F" w14:textId="77777777" w:rsidR="00C16878" w:rsidRDefault="00000000">
                        <w:pPr>
                          <w:spacing w:after="160" w:line="259" w:lineRule="auto"/>
                          <w:ind w:left="0" w:right="0" w:firstLine="0"/>
                          <w:jc w:val="left"/>
                        </w:pPr>
                        <w:r>
                          <w:rPr>
                            <w:rFonts w:ascii="Arial" w:eastAsia="Arial" w:hAnsi="Arial" w:cs="Arial"/>
                            <w:b/>
                            <w:sz w:val="20"/>
                          </w:rPr>
                          <w:t xml:space="preserve"> </w:t>
                        </w:r>
                      </w:p>
                    </w:txbxContent>
                  </v:textbox>
                </v:rect>
                <v:rect id="Rectangle 8382" o:spid="_x0000_s1080" style="position:absolute;left:24780;top:150;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" filled="f" stroked="f">
                  <v:textbox inset="0,0,0,0">
                    <w:txbxContent>
                      <w:p w14:paraId="78C45D1D" w14:textId="77777777" w:rsidR="00C16878" w:rsidRDefault="00000000">
                        <w:pPr>
                          <w:spacing w:after="160" w:line="259" w:lineRule="auto"/>
                          <w:ind w:left="0" w:right="0" w:firstLine="0"/>
                          <w:jc w:val="left"/>
                        </w:pPr>
                        <w:r>
                          <w:rPr>
                            <w:rFonts w:ascii="Arial" w:eastAsia="Arial" w:hAnsi="Arial" w:cs="Arial"/>
                            <w:sz w:val="20"/>
                          </w:rPr>
                          <w:t xml:space="preserve"> </w:t>
                        </w:r>
                      </w:p>
                    </w:txbxContent>
                  </v:textbox>
                </v:rect>
                <v:shape id="Shape 174569" o:spid="_x0000_s1081" style="position:absolute;width:24094;height:121;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" path="m,l2409444,r,12192l,12192,,e" fillcolor="#ffc000" stroked="f" strokeweight="0">
                  <v:stroke miterlimit="83231f" joinstyle="miter"/>
                  <v:path arrowok="t" textboxrect="0,0,2409444,12192"/>
                </v:shape>
                <v:shape id="Shape 174570" o:spid="_x0000_s1082" style="position:absolute;left:2409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" path="m,l12192,r,12192l,12192,,e" fillcolor="#ffc000" stroked="f" strokeweight="0">
                  <v:stroke miterlimit="83231f" joinstyle="miter"/>
                  <v:path arrowok="t" textboxrect="0,0,12192,12192"/>
                </v:shape>
                <v:shape id="Shape 174571" o:spid="_x0000_s1083" style="position:absolute;left:24216;width:40371;height:121;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" path="m,l4037076,r,12192l,12192,,e" fillcolor="#ffc000" stroked="f" strokeweight="0">
                  <v:stroke miterlimit="83231f" joinstyle="miter"/>
                  <v:path arrowok="t" textboxrect="0,0,4037076,12192"/>
                </v:shape>
                <v:shape id="Shape 174572" o:spid="_x0000_s1084" style="position:absolute;top:1584;width:24094;height:122;visibility:visible;mso-wrap-style:square;v-text-anchor:top" coordsize="2409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" path="m,l2409444,r,12192l,12192,,e" fillcolor="#ffc000" stroked="f" strokeweight="0">
                  <v:stroke miterlimit="83231f" joinstyle="miter"/>
                  <v:path arrowok="t" textboxrect="0,0,2409444,12192"/>
                </v:shape>
                <v:shape id="Shape 174573" o:spid="_x0000_s1085" style="position:absolute;left:24094;top:158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" path="m,l12192,r,12192l,12192,,e" fillcolor="#ffc000" stroked="f" strokeweight="0">
                  <v:stroke miterlimit="83231f" joinstyle="miter"/>
                  <v:path arrowok="t" textboxrect="0,0,12192,12192"/>
                </v:shape>
                <v:shape id="Shape 174574" o:spid="_x0000_s1086" style="position:absolute;left:24216;top:1584;width:40371;height:122;visibility:visible;mso-wrap-style:square;v-text-anchor:top" coordsize="40370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" path="m,l4037076,r,12192l,12192,,e" fillcolor="#ffc000" stroked="f" strokeweight="0">
                  <v:stroke miterlimit="83231f" joinstyle="miter"/>
                  <v:path arrowok="t" textboxrect="0,0,4037076,12192"/>
                </v:shape>
                <w10:anchorlock/>
              </v:group>
            </w:pict>
          </mc:Fallback>
        </mc:AlternateContent>
      </w:r>
    </w:p>
    <w:tbl>
      <w:tblPr>
        <w:tblStyle w:val="TableGrid"/>
        <w:tblW w:w="8189" w:type="dxa"/>
        <w:tblInd w:w="25" w:type="dxa"/>
        <w:tblLook w:val="04A0" w:firstRow="1" w:lastRow="0" w:firstColumn="1" w:lastColumn="0" w:noHBand="0" w:noVBand="1"/>
      </w:tblPr>
      <w:tblGrid>
        <w:gridCol w:w="3794"/>
        <w:gridCol w:w="4395"/>
      </w:tblGrid>
      <w:tr w:rsidR="00C16878" w14:paraId="1CBC8D87" w14:textId="77777777">
        <w:trPr>
          <w:trHeight w:val="282"/>
        </w:trPr>
        <w:tc>
          <w:tcPr>
            <w:tcW w:w="3794" w:type="dxa"/>
            <w:tcBorders>
              <w:top w:val="nil"/>
              <w:left w:val="nil"/>
              <w:bottom w:val="nil"/>
              <w:right w:val="nil"/>
            </w:tcBorders>
          </w:tcPr>
          <w:p w14:paraId="5BC78A82" w14:textId="77777777" w:rsidR="00C16878" w:rsidRDefault="00000000">
            <w:pPr>
              <w:spacing w:after="0" w:line="259" w:lineRule="auto"/>
              <w:ind w:left="0" w:right="0" w:firstLine="0"/>
              <w:jc w:val="left"/>
            </w:pPr>
            <w:r>
              <w:rPr>
                <w:rFonts w:ascii="Arial" w:eastAsia="Arial" w:hAnsi="Arial" w:cs="Arial"/>
                <w:b/>
                <w:sz w:val="20"/>
              </w:rPr>
              <w:t xml:space="preserve">PTOF </w:t>
            </w:r>
          </w:p>
        </w:tc>
        <w:tc>
          <w:tcPr>
            <w:tcW w:w="4395" w:type="dxa"/>
            <w:tcBorders>
              <w:top w:val="nil"/>
              <w:left w:val="nil"/>
              <w:bottom w:val="nil"/>
              <w:right w:val="nil"/>
            </w:tcBorders>
          </w:tcPr>
          <w:p w14:paraId="1119902B" w14:textId="1B851B03" w:rsidR="00C16878" w:rsidRDefault="00000000">
            <w:pPr>
              <w:spacing w:after="0" w:line="259" w:lineRule="auto"/>
              <w:ind w:left="0" w:right="0" w:firstLine="0"/>
              <w:jc w:val="left"/>
            </w:pPr>
            <w:r>
              <w:rPr>
                <w:rFonts w:ascii="Arial" w:eastAsia="Arial" w:hAnsi="Arial" w:cs="Arial"/>
                <w:sz w:val="20"/>
              </w:rPr>
              <w:t xml:space="preserve">Versione </w:t>
            </w:r>
            <w:proofErr w:type="gramStart"/>
            <w:r>
              <w:rPr>
                <w:rFonts w:ascii="Arial" w:eastAsia="Arial" w:hAnsi="Arial" w:cs="Arial"/>
                <w:sz w:val="20"/>
              </w:rPr>
              <w:t xml:space="preserve">del  </w:t>
            </w:r>
            <w:r w:rsidR="000A0F88">
              <w:rPr>
                <w:rFonts w:ascii="Arial" w:eastAsia="Arial" w:hAnsi="Arial" w:cs="Arial"/>
                <w:sz w:val="20"/>
              </w:rPr>
              <w:t>15</w:t>
            </w:r>
            <w:proofErr w:type="gramEnd"/>
            <w:r w:rsidR="000A0F88">
              <w:rPr>
                <w:rFonts w:ascii="Arial" w:eastAsia="Arial" w:hAnsi="Arial" w:cs="Arial"/>
                <w:sz w:val="20"/>
              </w:rPr>
              <w:t>/11/2022</w:t>
            </w:r>
          </w:p>
        </w:tc>
      </w:tr>
      <w:tr w:rsidR="00C16878" w14:paraId="04202F32" w14:textId="77777777">
        <w:trPr>
          <w:trHeight w:val="324"/>
        </w:trPr>
        <w:tc>
          <w:tcPr>
            <w:tcW w:w="3794" w:type="dxa"/>
            <w:tcBorders>
              <w:top w:val="nil"/>
              <w:left w:val="nil"/>
              <w:bottom w:val="nil"/>
              <w:right w:val="nil"/>
            </w:tcBorders>
          </w:tcPr>
          <w:p w14:paraId="088E2799" w14:textId="77777777" w:rsidR="00C16878" w:rsidRDefault="00000000">
            <w:pPr>
              <w:spacing w:after="0" w:line="259" w:lineRule="auto"/>
              <w:ind w:left="0" w:right="0" w:firstLine="0"/>
              <w:jc w:val="left"/>
            </w:pPr>
            <w:r>
              <w:rPr>
                <w:rFonts w:ascii="Arial" w:eastAsia="Arial" w:hAnsi="Arial" w:cs="Arial"/>
                <w:b/>
                <w:sz w:val="20"/>
              </w:rPr>
              <w:t xml:space="preserve">Atto di Indirizzo </w:t>
            </w:r>
          </w:p>
        </w:tc>
        <w:tc>
          <w:tcPr>
            <w:tcW w:w="4395" w:type="dxa"/>
            <w:tcBorders>
              <w:top w:val="nil"/>
              <w:left w:val="nil"/>
              <w:bottom w:val="nil"/>
              <w:right w:val="nil"/>
            </w:tcBorders>
          </w:tcPr>
          <w:p w14:paraId="5091CADC" w14:textId="5D3D0A4C" w:rsidR="00C16878" w:rsidRDefault="00000000">
            <w:pPr>
              <w:spacing w:after="0" w:line="259" w:lineRule="auto"/>
              <w:ind w:left="0" w:right="0" w:firstLine="0"/>
              <w:jc w:val="left"/>
            </w:pPr>
            <w:r>
              <w:rPr>
                <w:rFonts w:ascii="Arial" w:eastAsia="Arial" w:hAnsi="Arial" w:cs="Arial"/>
                <w:sz w:val="20"/>
              </w:rPr>
              <w:t xml:space="preserve">Versione del </w:t>
            </w:r>
            <w:r w:rsidR="00F31884">
              <w:rPr>
                <w:rFonts w:ascii="Arial" w:eastAsia="Arial" w:hAnsi="Arial" w:cs="Arial"/>
                <w:sz w:val="20"/>
              </w:rPr>
              <w:t>15/11/2022</w:t>
            </w:r>
          </w:p>
        </w:tc>
      </w:tr>
      <w:tr w:rsidR="00C16878" w14:paraId="17C87A0B" w14:textId="77777777">
        <w:trPr>
          <w:trHeight w:val="346"/>
        </w:trPr>
        <w:tc>
          <w:tcPr>
            <w:tcW w:w="3794" w:type="dxa"/>
            <w:tcBorders>
              <w:top w:val="nil"/>
              <w:left w:val="nil"/>
              <w:bottom w:val="nil"/>
              <w:right w:val="nil"/>
            </w:tcBorders>
          </w:tcPr>
          <w:p w14:paraId="61BF3966" w14:textId="77777777" w:rsidR="00C16878" w:rsidRDefault="00000000">
            <w:pPr>
              <w:spacing w:after="0" w:line="259" w:lineRule="auto"/>
              <w:ind w:left="0" w:right="0" w:firstLine="0"/>
              <w:jc w:val="left"/>
            </w:pPr>
            <w:r>
              <w:rPr>
                <w:rFonts w:ascii="Arial" w:eastAsia="Arial" w:hAnsi="Arial" w:cs="Arial"/>
                <w:b/>
                <w:sz w:val="20"/>
              </w:rPr>
              <w:t xml:space="preserve">RAV </w:t>
            </w:r>
          </w:p>
        </w:tc>
        <w:tc>
          <w:tcPr>
            <w:tcW w:w="4395" w:type="dxa"/>
            <w:tcBorders>
              <w:top w:val="nil"/>
              <w:left w:val="nil"/>
              <w:bottom w:val="nil"/>
              <w:right w:val="nil"/>
            </w:tcBorders>
          </w:tcPr>
          <w:p w14:paraId="0009ECA7" w14:textId="0E2A571B" w:rsidR="00C16878" w:rsidRDefault="00000000">
            <w:pPr>
              <w:spacing w:after="0" w:line="259" w:lineRule="auto"/>
              <w:ind w:left="0" w:right="0" w:firstLine="0"/>
              <w:jc w:val="left"/>
            </w:pPr>
            <w:r>
              <w:rPr>
                <w:rFonts w:ascii="Arial" w:eastAsia="Arial" w:hAnsi="Arial" w:cs="Arial"/>
                <w:sz w:val="20"/>
              </w:rPr>
              <w:t xml:space="preserve">Versione </w:t>
            </w:r>
            <w:proofErr w:type="gramStart"/>
            <w:r>
              <w:rPr>
                <w:rFonts w:ascii="Arial" w:eastAsia="Arial" w:hAnsi="Arial" w:cs="Arial"/>
                <w:sz w:val="20"/>
              </w:rPr>
              <w:t xml:space="preserve">del  </w:t>
            </w:r>
            <w:r w:rsidR="005633C0" w:rsidRPr="005633C0">
              <w:rPr>
                <w:rFonts w:ascii="Arial" w:eastAsia="Arial" w:hAnsi="Arial" w:cs="Arial"/>
                <w:sz w:val="20"/>
              </w:rPr>
              <w:t>30</w:t>
            </w:r>
            <w:proofErr w:type="gramEnd"/>
            <w:r w:rsidR="005633C0" w:rsidRPr="005633C0">
              <w:rPr>
                <w:rFonts w:ascii="Arial" w:eastAsia="Arial" w:hAnsi="Arial" w:cs="Arial"/>
                <w:sz w:val="20"/>
              </w:rPr>
              <w:t>/07/2021</w:t>
            </w:r>
          </w:p>
        </w:tc>
      </w:tr>
      <w:tr w:rsidR="00C16878" w14:paraId="336F9D4D" w14:textId="77777777">
        <w:trPr>
          <w:trHeight w:val="355"/>
        </w:trPr>
        <w:tc>
          <w:tcPr>
            <w:tcW w:w="3794" w:type="dxa"/>
            <w:tcBorders>
              <w:top w:val="nil"/>
              <w:left w:val="nil"/>
              <w:bottom w:val="nil"/>
              <w:right w:val="nil"/>
            </w:tcBorders>
          </w:tcPr>
          <w:p w14:paraId="00FEB465" w14:textId="77777777" w:rsidR="00C16878" w:rsidRDefault="00000000">
            <w:pPr>
              <w:spacing w:after="0" w:line="259" w:lineRule="auto"/>
              <w:ind w:left="0" w:right="0" w:firstLine="0"/>
              <w:jc w:val="left"/>
            </w:pPr>
            <w:r>
              <w:rPr>
                <w:rFonts w:ascii="Arial" w:eastAsia="Arial" w:hAnsi="Arial" w:cs="Arial"/>
                <w:b/>
                <w:sz w:val="20"/>
              </w:rPr>
              <w:t xml:space="preserve">Piano di Miglioramento </w:t>
            </w:r>
          </w:p>
        </w:tc>
        <w:tc>
          <w:tcPr>
            <w:tcW w:w="4395" w:type="dxa"/>
            <w:tcBorders>
              <w:top w:val="nil"/>
              <w:left w:val="nil"/>
              <w:bottom w:val="nil"/>
              <w:right w:val="nil"/>
            </w:tcBorders>
          </w:tcPr>
          <w:p w14:paraId="465B30E5" w14:textId="68B82DE1" w:rsidR="00C16878" w:rsidRDefault="00000000">
            <w:pPr>
              <w:spacing w:after="0" w:line="259" w:lineRule="auto"/>
              <w:ind w:left="0" w:right="0" w:firstLine="0"/>
            </w:pPr>
            <w:r>
              <w:rPr>
                <w:rFonts w:ascii="Arial" w:eastAsia="Arial" w:hAnsi="Arial" w:cs="Arial"/>
                <w:sz w:val="20"/>
              </w:rPr>
              <w:t xml:space="preserve">Versione </w:t>
            </w:r>
            <w:proofErr w:type="gramStart"/>
            <w:r>
              <w:rPr>
                <w:rFonts w:ascii="Arial" w:eastAsia="Arial" w:hAnsi="Arial" w:cs="Arial"/>
                <w:sz w:val="20"/>
              </w:rPr>
              <w:t xml:space="preserve">del  </w:t>
            </w:r>
            <w:r w:rsidR="005633C0">
              <w:rPr>
                <w:rFonts w:ascii="Arial" w:eastAsia="Arial" w:hAnsi="Arial" w:cs="Arial"/>
                <w:sz w:val="20"/>
              </w:rPr>
              <w:t>15</w:t>
            </w:r>
            <w:proofErr w:type="gramEnd"/>
            <w:r w:rsidR="005633C0">
              <w:rPr>
                <w:rFonts w:ascii="Arial" w:eastAsia="Arial" w:hAnsi="Arial" w:cs="Arial"/>
                <w:sz w:val="20"/>
              </w:rPr>
              <w:t>/11/2022</w:t>
            </w:r>
            <w:r>
              <w:rPr>
                <w:rFonts w:ascii="Arial" w:eastAsia="Arial" w:hAnsi="Arial" w:cs="Arial"/>
                <w:sz w:val="20"/>
              </w:rPr>
              <w:t xml:space="preserve"> (Inserito nel PTOF)</w:t>
            </w:r>
            <w:r>
              <w:rPr>
                <w:rFonts w:ascii="Times New Roman" w:eastAsia="Times New Roman" w:hAnsi="Times New Roman" w:cs="Times New Roman"/>
              </w:rPr>
              <w:t xml:space="preserve"> </w:t>
            </w:r>
          </w:p>
        </w:tc>
      </w:tr>
      <w:tr w:rsidR="00C16878" w14:paraId="6EA01594" w14:textId="77777777">
        <w:trPr>
          <w:trHeight w:val="335"/>
        </w:trPr>
        <w:tc>
          <w:tcPr>
            <w:tcW w:w="3794" w:type="dxa"/>
            <w:tcBorders>
              <w:top w:val="nil"/>
              <w:left w:val="nil"/>
              <w:bottom w:val="nil"/>
              <w:right w:val="nil"/>
            </w:tcBorders>
          </w:tcPr>
          <w:p w14:paraId="5BF2532F" w14:textId="77777777" w:rsidR="00C16878" w:rsidRDefault="00000000">
            <w:pPr>
              <w:spacing w:after="0" w:line="259" w:lineRule="auto"/>
              <w:ind w:left="0" w:right="0" w:firstLine="0"/>
              <w:jc w:val="left"/>
            </w:pPr>
            <w:r>
              <w:rPr>
                <w:rFonts w:ascii="Arial" w:eastAsia="Arial" w:hAnsi="Arial" w:cs="Arial"/>
                <w:b/>
                <w:sz w:val="20"/>
              </w:rPr>
              <w:t xml:space="preserve">Regolamento d’Istituto </w:t>
            </w:r>
          </w:p>
        </w:tc>
        <w:tc>
          <w:tcPr>
            <w:tcW w:w="4395" w:type="dxa"/>
            <w:tcBorders>
              <w:top w:val="nil"/>
              <w:left w:val="nil"/>
              <w:bottom w:val="nil"/>
              <w:right w:val="nil"/>
            </w:tcBorders>
          </w:tcPr>
          <w:p w14:paraId="7A6E2576" w14:textId="24D424B1" w:rsidR="00C16878" w:rsidRDefault="00000000">
            <w:pPr>
              <w:spacing w:after="0" w:line="259" w:lineRule="auto"/>
              <w:ind w:left="0" w:right="0" w:firstLine="0"/>
              <w:jc w:val="left"/>
            </w:pPr>
            <w:r>
              <w:rPr>
                <w:rFonts w:ascii="Arial" w:eastAsia="Arial" w:hAnsi="Arial" w:cs="Arial"/>
                <w:sz w:val="20"/>
              </w:rPr>
              <w:t xml:space="preserve">Versione </w:t>
            </w:r>
            <w:proofErr w:type="gramStart"/>
            <w:r>
              <w:rPr>
                <w:rFonts w:ascii="Arial" w:eastAsia="Arial" w:hAnsi="Arial" w:cs="Arial"/>
                <w:sz w:val="20"/>
              </w:rPr>
              <w:t xml:space="preserve">del </w:t>
            </w:r>
            <w:r w:rsidR="005633C0" w:rsidRPr="005633C0">
              <w:rPr>
                <w:rFonts w:ascii="Arial" w:eastAsia="Arial" w:hAnsi="Arial" w:cs="Arial"/>
                <w:sz w:val="20"/>
              </w:rPr>
              <w:t xml:space="preserve"> </w:t>
            </w:r>
            <w:proofErr w:type="spellStart"/>
            <w:r w:rsidR="001316A0">
              <w:rPr>
                <w:rFonts w:ascii="Arial" w:eastAsia="Arial" w:hAnsi="Arial" w:cs="Arial"/>
                <w:sz w:val="20"/>
              </w:rPr>
              <w:t>xx</w:t>
            </w:r>
            <w:proofErr w:type="gramEnd"/>
            <w:r w:rsidR="001316A0">
              <w:rPr>
                <w:rFonts w:ascii="Arial" w:eastAsia="Arial" w:hAnsi="Arial" w:cs="Arial"/>
                <w:sz w:val="20"/>
              </w:rPr>
              <w:t>.xx.xxxx</w:t>
            </w:r>
            <w:proofErr w:type="spellEnd"/>
          </w:p>
        </w:tc>
      </w:tr>
      <w:tr w:rsidR="00C16878" w14:paraId="7FBF5952" w14:textId="77777777">
        <w:trPr>
          <w:trHeight w:val="341"/>
        </w:trPr>
        <w:tc>
          <w:tcPr>
            <w:tcW w:w="3794" w:type="dxa"/>
            <w:tcBorders>
              <w:top w:val="nil"/>
              <w:left w:val="nil"/>
              <w:bottom w:val="nil"/>
              <w:right w:val="nil"/>
            </w:tcBorders>
          </w:tcPr>
          <w:p w14:paraId="0E68B665" w14:textId="77777777" w:rsidR="00C16878" w:rsidRDefault="00000000">
            <w:pPr>
              <w:spacing w:after="0" w:line="259" w:lineRule="auto"/>
              <w:ind w:left="0" w:right="0" w:firstLine="0"/>
              <w:jc w:val="left"/>
            </w:pPr>
            <w:r>
              <w:rPr>
                <w:rFonts w:ascii="Arial" w:eastAsia="Arial" w:hAnsi="Arial" w:cs="Arial"/>
                <w:b/>
                <w:sz w:val="20"/>
              </w:rPr>
              <w:t xml:space="preserve">Carta dei Servizi </w:t>
            </w:r>
          </w:p>
        </w:tc>
        <w:tc>
          <w:tcPr>
            <w:tcW w:w="4395" w:type="dxa"/>
            <w:tcBorders>
              <w:top w:val="nil"/>
              <w:left w:val="nil"/>
              <w:bottom w:val="nil"/>
              <w:right w:val="nil"/>
            </w:tcBorders>
          </w:tcPr>
          <w:p w14:paraId="69119E8F" w14:textId="77777777" w:rsidR="008C356B" w:rsidRPr="008C356B" w:rsidRDefault="00000000" w:rsidP="008C356B">
            <w:pPr>
              <w:ind w:left="0" w:firstLine="0"/>
              <w:rPr>
                <w:rFonts w:ascii="Arial" w:eastAsia="Arial" w:hAnsi="Arial" w:cs="Arial"/>
                <w:sz w:val="20"/>
              </w:rPr>
            </w:pPr>
            <w:r>
              <w:rPr>
                <w:rFonts w:ascii="Arial" w:eastAsia="Arial" w:hAnsi="Arial" w:cs="Arial"/>
                <w:sz w:val="20"/>
              </w:rPr>
              <w:t xml:space="preserve">Versione </w:t>
            </w:r>
            <w:r w:rsidR="008C356B" w:rsidRPr="008C356B">
              <w:rPr>
                <w:rFonts w:ascii="Arial" w:eastAsia="Arial" w:hAnsi="Arial" w:cs="Arial"/>
                <w:sz w:val="20"/>
              </w:rPr>
              <w:t>19 Ottobre 2021</w:t>
            </w:r>
          </w:p>
          <w:p w14:paraId="6229FC42" w14:textId="63FCD37A" w:rsidR="00C16878" w:rsidRDefault="00C16878">
            <w:pPr>
              <w:spacing w:after="0" w:line="259" w:lineRule="auto"/>
              <w:ind w:left="0" w:right="0" w:firstLine="0"/>
              <w:jc w:val="left"/>
            </w:pPr>
          </w:p>
        </w:tc>
      </w:tr>
      <w:tr w:rsidR="00C16878" w14:paraId="148FAE9A" w14:textId="77777777">
        <w:trPr>
          <w:trHeight w:val="340"/>
        </w:trPr>
        <w:tc>
          <w:tcPr>
            <w:tcW w:w="3794" w:type="dxa"/>
            <w:tcBorders>
              <w:top w:val="nil"/>
              <w:left w:val="nil"/>
              <w:bottom w:val="nil"/>
              <w:right w:val="nil"/>
            </w:tcBorders>
          </w:tcPr>
          <w:p w14:paraId="6AD2ADD3" w14:textId="77777777" w:rsidR="00C16878" w:rsidRDefault="00000000">
            <w:pPr>
              <w:spacing w:after="0" w:line="259" w:lineRule="auto"/>
              <w:ind w:left="0" w:right="0" w:firstLine="0"/>
              <w:jc w:val="left"/>
            </w:pPr>
            <w:r>
              <w:rPr>
                <w:rFonts w:ascii="Arial" w:eastAsia="Arial" w:hAnsi="Arial" w:cs="Arial"/>
                <w:b/>
                <w:sz w:val="20"/>
              </w:rPr>
              <w:t xml:space="preserve">Patto di Corresponsabilità </w:t>
            </w:r>
          </w:p>
        </w:tc>
        <w:tc>
          <w:tcPr>
            <w:tcW w:w="4395" w:type="dxa"/>
            <w:tcBorders>
              <w:top w:val="nil"/>
              <w:left w:val="nil"/>
              <w:bottom w:val="nil"/>
              <w:right w:val="nil"/>
            </w:tcBorders>
          </w:tcPr>
          <w:p w14:paraId="2F636E6A" w14:textId="5016FD2A" w:rsidR="00C16878" w:rsidRDefault="00000000">
            <w:pPr>
              <w:spacing w:after="0" w:line="259" w:lineRule="auto"/>
              <w:ind w:left="0" w:right="0" w:firstLine="0"/>
              <w:jc w:val="left"/>
            </w:pPr>
            <w:r>
              <w:rPr>
                <w:rFonts w:ascii="Arial" w:eastAsia="Arial" w:hAnsi="Arial" w:cs="Arial"/>
                <w:sz w:val="20"/>
              </w:rPr>
              <w:t>Versione del</w:t>
            </w:r>
            <w:r w:rsidR="00E17E60">
              <w:rPr>
                <w:rFonts w:ascii="Arial" w:eastAsia="Arial" w:hAnsi="Arial" w:cs="Arial"/>
                <w:sz w:val="20"/>
              </w:rPr>
              <w:t xml:space="preserve"> 21/09/2020</w:t>
            </w:r>
          </w:p>
        </w:tc>
      </w:tr>
      <w:tr w:rsidR="00C16878" w14:paraId="06C49534" w14:textId="77777777">
        <w:trPr>
          <w:trHeight w:val="340"/>
        </w:trPr>
        <w:tc>
          <w:tcPr>
            <w:tcW w:w="3794" w:type="dxa"/>
            <w:tcBorders>
              <w:top w:val="nil"/>
              <w:left w:val="nil"/>
              <w:bottom w:val="nil"/>
              <w:right w:val="nil"/>
            </w:tcBorders>
          </w:tcPr>
          <w:p w14:paraId="672A1878" w14:textId="77777777" w:rsidR="00C16878" w:rsidRDefault="00000000">
            <w:pPr>
              <w:spacing w:after="0" w:line="259" w:lineRule="auto"/>
              <w:ind w:left="0" w:right="0" w:firstLine="0"/>
              <w:jc w:val="left"/>
            </w:pPr>
            <w:r>
              <w:rPr>
                <w:rFonts w:ascii="Arial" w:eastAsia="Arial" w:hAnsi="Arial" w:cs="Arial"/>
                <w:b/>
                <w:sz w:val="20"/>
              </w:rPr>
              <w:t xml:space="preserve">Regolamento Acquisti </w:t>
            </w:r>
          </w:p>
        </w:tc>
        <w:tc>
          <w:tcPr>
            <w:tcW w:w="4395" w:type="dxa"/>
            <w:tcBorders>
              <w:top w:val="nil"/>
              <w:left w:val="nil"/>
              <w:bottom w:val="nil"/>
              <w:right w:val="nil"/>
            </w:tcBorders>
          </w:tcPr>
          <w:p w14:paraId="54F99B38" w14:textId="5B2E9814" w:rsidR="00C16878" w:rsidRDefault="00000000">
            <w:pPr>
              <w:spacing w:after="0" w:line="259" w:lineRule="auto"/>
              <w:ind w:left="0" w:right="0" w:firstLine="0"/>
              <w:jc w:val="left"/>
            </w:pPr>
            <w:r>
              <w:rPr>
                <w:rFonts w:ascii="Arial" w:eastAsia="Arial" w:hAnsi="Arial" w:cs="Arial"/>
                <w:sz w:val="20"/>
              </w:rPr>
              <w:t xml:space="preserve">Versione </w:t>
            </w:r>
            <w:proofErr w:type="spellStart"/>
            <w:r w:rsidR="001316A0">
              <w:rPr>
                <w:rFonts w:ascii="Arial" w:eastAsia="Arial" w:hAnsi="Arial" w:cs="Arial"/>
                <w:sz w:val="20"/>
              </w:rPr>
              <w:t>xx.</w:t>
            </w:r>
            <w:proofErr w:type="gramStart"/>
            <w:r w:rsidR="001316A0">
              <w:rPr>
                <w:rFonts w:ascii="Arial" w:eastAsia="Arial" w:hAnsi="Arial" w:cs="Arial"/>
                <w:sz w:val="20"/>
              </w:rPr>
              <w:t>xx.xxxx</w:t>
            </w:r>
            <w:proofErr w:type="spellEnd"/>
            <w:proofErr w:type="gramEnd"/>
          </w:p>
        </w:tc>
      </w:tr>
      <w:tr w:rsidR="00C16878" w14:paraId="78F33B36" w14:textId="77777777">
        <w:trPr>
          <w:trHeight w:val="283"/>
        </w:trPr>
        <w:tc>
          <w:tcPr>
            <w:tcW w:w="3794" w:type="dxa"/>
            <w:tcBorders>
              <w:top w:val="nil"/>
              <w:left w:val="nil"/>
              <w:bottom w:val="nil"/>
              <w:right w:val="nil"/>
            </w:tcBorders>
          </w:tcPr>
          <w:p w14:paraId="3E9CA7E9" w14:textId="77777777" w:rsidR="00C16878" w:rsidRDefault="00000000">
            <w:pPr>
              <w:spacing w:after="0" w:line="259" w:lineRule="auto"/>
              <w:ind w:left="0" w:right="0" w:firstLine="0"/>
              <w:jc w:val="left"/>
            </w:pPr>
            <w:r>
              <w:rPr>
                <w:rFonts w:ascii="Arial" w:eastAsia="Arial" w:hAnsi="Arial" w:cs="Arial"/>
                <w:sz w:val="20"/>
              </w:rPr>
              <w:t xml:space="preserve">Regolamento infrastrutture </w:t>
            </w:r>
            <w:r>
              <w:rPr>
                <w:rFonts w:ascii="Arial" w:eastAsia="Arial" w:hAnsi="Arial" w:cs="Arial"/>
                <w:b/>
                <w:sz w:val="20"/>
              </w:rPr>
              <w:t xml:space="preserve"> </w:t>
            </w:r>
          </w:p>
        </w:tc>
        <w:tc>
          <w:tcPr>
            <w:tcW w:w="4395" w:type="dxa"/>
            <w:tcBorders>
              <w:top w:val="nil"/>
              <w:left w:val="nil"/>
              <w:bottom w:val="nil"/>
              <w:right w:val="nil"/>
            </w:tcBorders>
          </w:tcPr>
          <w:p w14:paraId="1AE25C14" w14:textId="3487946C" w:rsidR="00C16878" w:rsidRDefault="00000000">
            <w:pPr>
              <w:spacing w:after="0" w:line="259" w:lineRule="auto"/>
              <w:ind w:left="0" w:right="0" w:firstLine="0"/>
              <w:jc w:val="left"/>
            </w:pPr>
            <w:r>
              <w:rPr>
                <w:rFonts w:ascii="Arial" w:eastAsia="Arial" w:hAnsi="Arial" w:cs="Arial"/>
                <w:b/>
                <w:sz w:val="20"/>
              </w:rPr>
              <w:t xml:space="preserve">Versione </w:t>
            </w:r>
            <w:proofErr w:type="spellStart"/>
            <w:r w:rsidR="001316A0">
              <w:rPr>
                <w:rFonts w:ascii="Arial" w:eastAsia="Arial" w:hAnsi="Arial" w:cs="Arial"/>
                <w:sz w:val="20"/>
              </w:rPr>
              <w:t>xx.</w:t>
            </w:r>
            <w:proofErr w:type="gramStart"/>
            <w:r w:rsidR="001316A0">
              <w:rPr>
                <w:rFonts w:ascii="Arial" w:eastAsia="Arial" w:hAnsi="Arial" w:cs="Arial"/>
                <w:sz w:val="20"/>
              </w:rPr>
              <w:t>xx.xxxx</w:t>
            </w:r>
            <w:proofErr w:type="spellEnd"/>
            <w:proofErr w:type="gramEnd"/>
          </w:p>
        </w:tc>
      </w:tr>
    </w:tbl>
    <w:p w14:paraId="26337F8E" w14:textId="77777777" w:rsidR="00C16878" w:rsidRDefault="00000000">
      <w:pPr>
        <w:spacing w:after="0" w:line="259" w:lineRule="auto"/>
        <w:ind w:left="0" w:right="213" w:firstLine="0"/>
        <w:jc w:val="center"/>
      </w:pPr>
      <w:r>
        <w:rPr>
          <w:b/>
          <w:sz w:val="40"/>
        </w:rPr>
        <w:t xml:space="preserve"> </w:t>
      </w:r>
      <w:r>
        <w:br w:type="page"/>
      </w:r>
    </w:p>
    <w:p w14:paraId="20B124A8" w14:textId="77777777" w:rsidR="00C16878" w:rsidRDefault="00000000">
      <w:pPr>
        <w:spacing w:after="432" w:line="259" w:lineRule="auto"/>
        <w:ind w:left="0" w:right="281" w:firstLine="0"/>
        <w:jc w:val="center"/>
      </w:pPr>
      <w:r>
        <w:rPr>
          <w:b/>
          <w:sz w:val="16"/>
        </w:rPr>
        <w:lastRenderedPageBreak/>
        <w:t xml:space="preserve"> </w:t>
      </w:r>
    </w:p>
    <w:p w14:paraId="46D8121B" w14:textId="77777777" w:rsidR="00C16878" w:rsidRDefault="00000000">
      <w:pPr>
        <w:pStyle w:val="Titolo1"/>
        <w:ind w:right="886"/>
      </w:pPr>
      <w:r>
        <w:t xml:space="preserve">SEZIONE 3 </w:t>
      </w:r>
    </w:p>
    <w:p w14:paraId="028AE3C3" w14:textId="0DD54782" w:rsidR="00C16878" w:rsidRDefault="00000000" w:rsidP="000A0F88">
      <w:pPr>
        <w:pBdr>
          <w:top w:val="single" w:sz="4" w:space="0" w:color="4F81BD"/>
          <w:left w:val="single" w:sz="4" w:space="0" w:color="4F81BD"/>
          <w:bottom w:val="single" w:sz="4" w:space="0" w:color="4F81BD"/>
          <w:right w:val="single" w:sz="4" w:space="0" w:color="4F81BD"/>
        </w:pBdr>
        <w:spacing w:after="84" w:line="259" w:lineRule="auto"/>
        <w:ind w:left="0" w:right="886" w:firstLine="0"/>
        <w:jc w:val="right"/>
      </w:pPr>
      <w:r>
        <w:rPr>
          <w:b/>
          <w:sz w:val="44"/>
        </w:rPr>
        <w:t>ACRONIMI, TERMINI e DEFINIZIONI</w:t>
      </w:r>
    </w:p>
    <w:p w14:paraId="2550523C" w14:textId="77777777" w:rsidR="00C16878" w:rsidRDefault="00000000">
      <w:pPr>
        <w:pStyle w:val="Titolo2"/>
        <w:spacing w:after="22"/>
        <w:ind w:left="20"/>
      </w:pPr>
      <w:r>
        <w:rPr>
          <w:sz w:val="24"/>
        </w:rPr>
        <w:t>3.1 ACRONIMI, TERMINI e DEFINIZIONI</w:t>
      </w:r>
      <w:r>
        <w:rPr>
          <w:color w:val="000000"/>
          <w:sz w:val="24"/>
        </w:rPr>
        <w:t xml:space="preserve"> </w:t>
      </w:r>
    </w:p>
    <w:p w14:paraId="156F8997" w14:textId="77777777" w:rsidR="00C16878" w:rsidRDefault="00000000">
      <w:pPr>
        <w:spacing w:after="0" w:line="259" w:lineRule="auto"/>
        <w:ind w:left="25" w:right="0" w:firstLine="0"/>
        <w:jc w:val="left"/>
      </w:pPr>
      <w:r>
        <w:rPr>
          <w:rFonts w:ascii="Times New Roman" w:eastAsia="Times New Roman" w:hAnsi="Times New Roman" w:cs="Times New Roman"/>
        </w:rPr>
        <w:t xml:space="preserve"> </w:t>
      </w:r>
    </w:p>
    <w:tbl>
      <w:tblPr>
        <w:tblStyle w:val="TableGrid"/>
        <w:tblW w:w="10008" w:type="dxa"/>
        <w:tblInd w:w="-30" w:type="dxa"/>
        <w:tblCellMar>
          <w:top w:w="9" w:type="dxa"/>
          <w:left w:w="108" w:type="dxa"/>
          <w:right w:w="115" w:type="dxa"/>
        </w:tblCellMar>
        <w:tblLook w:val="04A0" w:firstRow="1" w:lastRow="0" w:firstColumn="1" w:lastColumn="0" w:noHBand="0" w:noVBand="1"/>
      </w:tblPr>
      <w:tblGrid>
        <w:gridCol w:w="778"/>
        <w:gridCol w:w="2393"/>
        <w:gridCol w:w="6837"/>
      </w:tblGrid>
      <w:tr w:rsidR="00C16878" w14:paraId="7D38DA71" w14:textId="77777777">
        <w:trPr>
          <w:trHeight w:val="293"/>
        </w:trPr>
        <w:tc>
          <w:tcPr>
            <w:tcW w:w="778" w:type="dxa"/>
            <w:tcBorders>
              <w:top w:val="single" w:sz="4" w:space="0" w:color="000000"/>
              <w:left w:val="single" w:sz="4" w:space="0" w:color="000000"/>
              <w:bottom w:val="single" w:sz="4" w:space="0" w:color="000000"/>
              <w:right w:val="single" w:sz="4" w:space="0" w:color="000000"/>
            </w:tcBorders>
          </w:tcPr>
          <w:p w14:paraId="72FE1C67" w14:textId="77777777" w:rsidR="00C16878" w:rsidRDefault="00000000">
            <w:pPr>
              <w:spacing w:after="0" w:line="259" w:lineRule="auto"/>
              <w:ind w:left="139" w:right="0" w:firstLine="0"/>
              <w:jc w:val="left"/>
            </w:pPr>
            <w:r>
              <w:rPr>
                <w:rFonts w:ascii="Garamond" w:eastAsia="Garamond" w:hAnsi="Garamond" w:cs="Garamond"/>
                <w:sz w:val="20"/>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19947E40" w14:textId="77777777" w:rsidR="00C16878" w:rsidRDefault="00000000">
            <w:pPr>
              <w:spacing w:after="0" w:line="259" w:lineRule="auto"/>
              <w:ind w:left="290" w:right="0" w:firstLine="0"/>
              <w:jc w:val="left"/>
            </w:pPr>
            <w:r>
              <w:rPr>
                <w:rFonts w:ascii="Tahoma" w:eastAsia="Tahoma" w:hAnsi="Tahoma" w:cs="Tahoma"/>
                <w:b/>
                <w:sz w:val="20"/>
              </w:rPr>
              <w:t>ACRONIMO</w:t>
            </w:r>
            <w:r>
              <w:rPr>
                <w:rFonts w:ascii="Garamond" w:eastAsia="Garamond" w:hAnsi="Garamond" w:cs="Garamond"/>
                <w:sz w:val="20"/>
              </w:rPr>
              <w:t xml:space="preserve"> </w:t>
            </w:r>
          </w:p>
        </w:tc>
        <w:tc>
          <w:tcPr>
            <w:tcW w:w="6838" w:type="dxa"/>
            <w:tcBorders>
              <w:top w:val="single" w:sz="4" w:space="0" w:color="000000"/>
              <w:left w:val="single" w:sz="4" w:space="0" w:color="000000"/>
              <w:bottom w:val="single" w:sz="4" w:space="0" w:color="000000"/>
              <w:right w:val="single" w:sz="4" w:space="0" w:color="000000"/>
            </w:tcBorders>
          </w:tcPr>
          <w:p w14:paraId="70BC2734" w14:textId="77777777" w:rsidR="00C16878" w:rsidRDefault="00000000">
            <w:pPr>
              <w:spacing w:after="0" w:line="259" w:lineRule="auto"/>
              <w:ind w:left="0" w:right="298" w:firstLine="0"/>
              <w:jc w:val="center"/>
            </w:pPr>
            <w:r>
              <w:rPr>
                <w:rFonts w:ascii="Tahoma" w:eastAsia="Tahoma" w:hAnsi="Tahoma" w:cs="Tahoma"/>
                <w:b/>
                <w:sz w:val="20"/>
              </w:rPr>
              <w:t>DESCRIZIONE</w:t>
            </w:r>
            <w:r>
              <w:rPr>
                <w:rFonts w:ascii="Garamond" w:eastAsia="Garamond" w:hAnsi="Garamond" w:cs="Garamond"/>
                <w:sz w:val="20"/>
              </w:rPr>
              <w:t xml:space="preserve"> </w:t>
            </w:r>
          </w:p>
        </w:tc>
      </w:tr>
      <w:tr w:rsidR="00C16878" w14:paraId="3CE17B6E"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09211844" w14:textId="77777777" w:rsidR="00C16878" w:rsidRDefault="00000000">
            <w:pPr>
              <w:spacing w:after="0" w:line="259" w:lineRule="auto"/>
              <w:ind w:left="0" w:right="163" w:firstLine="0"/>
              <w:jc w:val="center"/>
            </w:pPr>
            <w:r>
              <w:rPr>
                <w:rFonts w:ascii="Arial" w:eastAsia="Arial" w:hAnsi="Arial" w:cs="Arial"/>
                <w:sz w:val="20"/>
              </w:rPr>
              <w:t xml:space="preserve">1.  </w:t>
            </w:r>
          </w:p>
        </w:tc>
        <w:tc>
          <w:tcPr>
            <w:tcW w:w="2393" w:type="dxa"/>
            <w:tcBorders>
              <w:top w:val="single" w:sz="4" w:space="0" w:color="000000"/>
              <w:left w:val="single" w:sz="4" w:space="0" w:color="000000"/>
              <w:bottom w:val="single" w:sz="4" w:space="0" w:color="000000"/>
              <w:right w:val="single" w:sz="4" w:space="0" w:color="000000"/>
            </w:tcBorders>
          </w:tcPr>
          <w:p w14:paraId="55AC9BE1" w14:textId="77777777" w:rsidR="00C16878" w:rsidRDefault="00000000">
            <w:pPr>
              <w:spacing w:after="0" w:line="259" w:lineRule="auto"/>
              <w:ind w:left="0" w:right="0" w:firstLine="0"/>
              <w:jc w:val="left"/>
            </w:pPr>
            <w:r>
              <w:rPr>
                <w:rFonts w:ascii="Arial" w:eastAsia="Arial" w:hAnsi="Arial" w:cs="Arial"/>
                <w:sz w:val="20"/>
              </w:rPr>
              <w:t xml:space="preserve">AS </w:t>
            </w:r>
          </w:p>
        </w:tc>
        <w:tc>
          <w:tcPr>
            <w:tcW w:w="6838" w:type="dxa"/>
            <w:tcBorders>
              <w:top w:val="single" w:sz="4" w:space="0" w:color="000000"/>
              <w:left w:val="single" w:sz="4" w:space="0" w:color="000000"/>
              <w:bottom w:val="single" w:sz="4" w:space="0" w:color="000000"/>
              <w:right w:val="single" w:sz="4" w:space="0" w:color="000000"/>
            </w:tcBorders>
          </w:tcPr>
          <w:p w14:paraId="59E4E2E6" w14:textId="77777777" w:rsidR="00C16878" w:rsidRDefault="00000000">
            <w:pPr>
              <w:spacing w:after="0" w:line="259" w:lineRule="auto"/>
              <w:ind w:left="0" w:right="0" w:firstLine="0"/>
              <w:jc w:val="left"/>
            </w:pPr>
            <w:r>
              <w:rPr>
                <w:rFonts w:ascii="Arial" w:eastAsia="Arial" w:hAnsi="Arial" w:cs="Arial"/>
                <w:sz w:val="20"/>
              </w:rPr>
              <w:t xml:space="preserve">Anno Scolastico </w:t>
            </w:r>
          </w:p>
        </w:tc>
      </w:tr>
      <w:tr w:rsidR="00C16878" w14:paraId="2826A81F"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3148F7B0" w14:textId="77777777" w:rsidR="00C16878" w:rsidRDefault="00000000">
            <w:pPr>
              <w:spacing w:after="0" w:line="259" w:lineRule="auto"/>
              <w:ind w:left="0" w:right="163" w:firstLine="0"/>
              <w:jc w:val="center"/>
            </w:pPr>
            <w:r>
              <w:rPr>
                <w:rFonts w:ascii="Arial" w:eastAsia="Arial" w:hAnsi="Arial" w:cs="Arial"/>
                <w:sz w:val="20"/>
              </w:rPr>
              <w:t xml:space="preserve">2.  </w:t>
            </w:r>
          </w:p>
        </w:tc>
        <w:tc>
          <w:tcPr>
            <w:tcW w:w="2393" w:type="dxa"/>
            <w:tcBorders>
              <w:top w:val="single" w:sz="4" w:space="0" w:color="000000"/>
              <w:left w:val="single" w:sz="4" w:space="0" w:color="000000"/>
              <w:bottom w:val="single" w:sz="4" w:space="0" w:color="000000"/>
              <w:right w:val="single" w:sz="4" w:space="0" w:color="000000"/>
            </w:tcBorders>
          </w:tcPr>
          <w:p w14:paraId="5752F4C7" w14:textId="77777777" w:rsidR="00C16878" w:rsidRDefault="00000000">
            <w:pPr>
              <w:spacing w:after="0" w:line="259" w:lineRule="auto"/>
              <w:ind w:left="0" w:right="0" w:firstLine="0"/>
              <w:jc w:val="left"/>
            </w:pPr>
            <w:r>
              <w:rPr>
                <w:rFonts w:ascii="Arial" w:eastAsia="Arial" w:hAnsi="Arial" w:cs="Arial"/>
                <w:sz w:val="20"/>
              </w:rPr>
              <w:t xml:space="preserve">AC  </w:t>
            </w:r>
          </w:p>
        </w:tc>
        <w:tc>
          <w:tcPr>
            <w:tcW w:w="6838" w:type="dxa"/>
            <w:tcBorders>
              <w:top w:val="single" w:sz="4" w:space="0" w:color="000000"/>
              <w:left w:val="single" w:sz="4" w:space="0" w:color="000000"/>
              <w:bottom w:val="single" w:sz="4" w:space="0" w:color="000000"/>
              <w:right w:val="single" w:sz="4" w:space="0" w:color="000000"/>
            </w:tcBorders>
          </w:tcPr>
          <w:p w14:paraId="248547F8" w14:textId="77777777" w:rsidR="00C16878" w:rsidRDefault="00000000">
            <w:pPr>
              <w:spacing w:after="0" w:line="259" w:lineRule="auto"/>
              <w:ind w:left="0" w:right="0" w:firstLine="0"/>
              <w:jc w:val="left"/>
            </w:pPr>
            <w:r>
              <w:rPr>
                <w:rFonts w:ascii="Arial" w:eastAsia="Arial" w:hAnsi="Arial" w:cs="Arial"/>
                <w:sz w:val="20"/>
              </w:rPr>
              <w:t xml:space="preserve">Azione correttiva </w:t>
            </w:r>
          </w:p>
        </w:tc>
      </w:tr>
      <w:tr w:rsidR="00C16878" w14:paraId="59347FA0" w14:textId="77777777">
        <w:trPr>
          <w:trHeight w:val="324"/>
        </w:trPr>
        <w:tc>
          <w:tcPr>
            <w:tcW w:w="778" w:type="dxa"/>
            <w:tcBorders>
              <w:top w:val="single" w:sz="4" w:space="0" w:color="000000"/>
              <w:left w:val="single" w:sz="4" w:space="0" w:color="000000"/>
              <w:bottom w:val="single" w:sz="4" w:space="0" w:color="000000"/>
              <w:right w:val="single" w:sz="4" w:space="0" w:color="000000"/>
            </w:tcBorders>
          </w:tcPr>
          <w:p w14:paraId="6E0C7B7C" w14:textId="77777777" w:rsidR="00C16878" w:rsidRDefault="00000000">
            <w:pPr>
              <w:spacing w:after="0" w:line="259" w:lineRule="auto"/>
              <w:ind w:left="0" w:right="163" w:firstLine="0"/>
              <w:jc w:val="center"/>
            </w:pPr>
            <w:r>
              <w:rPr>
                <w:rFonts w:ascii="Arial" w:eastAsia="Arial" w:hAnsi="Arial" w:cs="Arial"/>
                <w:sz w:val="20"/>
              </w:rPr>
              <w:t xml:space="preserve">3.  </w:t>
            </w:r>
          </w:p>
        </w:tc>
        <w:tc>
          <w:tcPr>
            <w:tcW w:w="2393" w:type="dxa"/>
            <w:tcBorders>
              <w:top w:val="single" w:sz="4" w:space="0" w:color="000000"/>
              <w:left w:val="single" w:sz="4" w:space="0" w:color="000000"/>
              <w:bottom w:val="single" w:sz="4" w:space="0" w:color="000000"/>
              <w:right w:val="single" w:sz="4" w:space="0" w:color="000000"/>
            </w:tcBorders>
          </w:tcPr>
          <w:p w14:paraId="6FEA3629" w14:textId="77777777" w:rsidR="00C16878" w:rsidRDefault="00000000">
            <w:pPr>
              <w:spacing w:after="0" w:line="259" w:lineRule="auto"/>
              <w:ind w:left="0" w:right="0" w:firstLine="0"/>
              <w:jc w:val="left"/>
            </w:pPr>
            <w:r>
              <w:rPr>
                <w:rFonts w:ascii="Arial" w:eastAsia="Arial" w:hAnsi="Arial" w:cs="Arial"/>
                <w:sz w:val="20"/>
              </w:rPr>
              <w:t xml:space="preserve">AI </w:t>
            </w:r>
          </w:p>
        </w:tc>
        <w:tc>
          <w:tcPr>
            <w:tcW w:w="6838" w:type="dxa"/>
            <w:tcBorders>
              <w:top w:val="single" w:sz="4" w:space="0" w:color="000000"/>
              <w:left w:val="single" w:sz="4" w:space="0" w:color="000000"/>
              <w:bottom w:val="single" w:sz="4" w:space="0" w:color="000000"/>
              <w:right w:val="single" w:sz="4" w:space="0" w:color="000000"/>
            </w:tcBorders>
          </w:tcPr>
          <w:p w14:paraId="072CB550" w14:textId="77777777" w:rsidR="00C16878" w:rsidRDefault="00000000">
            <w:pPr>
              <w:spacing w:after="0" w:line="259" w:lineRule="auto"/>
              <w:ind w:left="0" w:right="0" w:firstLine="0"/>
              <w:jc w:val="left"/>
            </w:pPr>
            <w:r>
              <w:rPr>
                <w:rFonts w:ascii="Arial" w:eastAsia="Arial" w:hAnsi="Arial" w:cs="Arial"/>
                <w:sz w:val="20"/>
              </w:rPr>
              <w:t xml:space="preserve">Audit interno </w:t>
            </w:r>
          </w:p>
        </w:tc>
      </w:tr>
      <w:tr w:rsidR="00C16878" w14:paraId="5231AFBB"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4E10F47E" w14:textId="77777777" w:rsidR="00C16878" w:rsidRDefault="00000000">
            <w:pPr>
              <w:spacing w:after="0" w:line="259" w:lineRule="auto"/>
              <w:ind w:left="0" w:right="163" w:firstLine="0"/>
              <w:jc w:val="center"/>
            </w:pPr>
            <w:r>
              <w:rPr>
                <w:rFonts w:ascii="Arial" w:eastAsia="Arial" w:hAnsi="Arial" w:cs="Arial"/>
                <w:sz w:val="20"/>
              </w:rPr>
              <w:t xml:space="preserve">4.  </w:t>
            </w:r>
          </w:p>
        </w:tc>
        <w:tc>
          <w:tcPr>
            <w:tcW w:w="2393" w:type="dxa"/>
            <w:tcBorders>
              <w:top w:val="single" w:sz="4" w:space="0" w:color="000000"/>
              <w:left w:val="single" w:sz="4" w:space="0" w:color="000000"/>
              <w:bottom w:val="single" w:sz="4" w:space="0" w:color="000000"/>
              <w:right w:val="single" w:sz="4" w:space="0" w:color="000000"/>
            </w:tcBorders>
          </w:tcPr>
          <w:p w14:paraId="7B8057AB" w14:textId="77777777" w:rsidR="00C16878" w:rsidRDefault="00000000">
            <w:pPr>
              <w:spacing w:after="0" w:line="259" w:lineRule="auto"/>
              <w:ind w:left="0" w:right="0" w:firstLine="0"/>
              <w:jc w:val="left"/>
            </w:pPr>
            <w:r>
              <w:rPr>
                <w:rFonts w:ascii="Arial" w:eastAsia="Arial" w:hAnsi="Arial" w:cs="Arial"/>
                <w:sz w:val="20"/>
              </w:rPr>
              <w:t xml:space="preserve">CAIM </w:t>
            </w:r>
          </w:p>
        </w:tc>
        <w:tc>
          <w:tcPr>
            <w:tcW w:w="6838" w:type="dxa"/>
            <w:tcBorders>
              <w:top w:val="single" w:sz="4" w:space="0" w:color="000000"/>
              <w:left w:val="single" w:sz="4" w:space="0" w:color="000000"/>
              <w:bottom w:val="single" w:sz="4" w:space="0" w:color="000000"/>
              <w:right w:val="single" w:sz="4" w:space="0" w:color="000000"/>
            </w:tcBorders>
          </w:tcPr>
          <w:p w14:paraId="05B0296B" w14:textId="77777777" w:rsidR="00C16878" w:rsidRDefault="00000000">
            <w:pPr>
              <w:spacing w:after="0" w:line="259" w:lineRule="auto"/>
              <w:ind w:left="0" w:right="0" w:firstLine="0"/>
              <w:jc w:val="left"/>
            </w:pPr>
            <w:r>
              <w:rPr>
                <w:rFonts w:ascii="Arial" w:eastAsia="Arial" w:hAnsi="Arial" w:cs="Arial"/>
                <w:sz w:val="20"/>
              </w:rPr>
              <w:t xml:space="preserve">Conduzione Apparati e Impianti Marittimi – percorsi di istruzione </w:t>
            </w:r>
          </w:p>
        </w:tc>
      </w:tr>
      <w:tr w:rsidR="00C16878" w14:paraId="5B055E34"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572F8C2C" w14:textId="77777777" w:rsidR="00C16878" w:rsidRDefault="00000000">
            <w:pPr>
              <w:spacing w:after="0" w:line="259" w:lineRule="auto"/>
              <w:ind w:left="0" w:right="163" w:firstLine="0"/>
              <w:jc w:val="center"/>
            </w:pPr>
            <w:r>
              <w:rPr>
                <w:rFonts w:ascii="Arial" w:eastAsia="Arial" w:hAnsi="Arial" w:cs="Arial"/>
                <w:sz w:val="20"/>
              </w:rPr>
              <w:t xml:space="preserve">5.  </w:t>
            </w:r>
          </w:p>
        </w:tc>
        <w:tc>
          <w:tcPr>
            <w:tcW w:w="2393" w:type="dxa"/>
            <w:tcBorders>
              <w:top w:val="single" w:sz="4" w:space="0" w:color="000000"/>
              <w:left w:val="single" w:sz="4" w:space="0" w:color="000000"/>
              <w:bottom w:val="single" w:sz="4" w:space="0" w:color="000000"/>
              <w:right w:val="single" w:sz="4" w:space="0" w:color="000000"/>
            </w:tcBorders>
          </w:tcPr>
          <w:p w14:paraId="56215BC2" w14:textId="77777777" w:rsidR="00C16878" w:rsidRDefault="00000000">
            <w:pPr>
              <w:spacing w:after="0" w:line="259" w:lineRule="auto"/>
              <w:ind w:left="0" w:right="0" w:firstLine="0"/>
              <w:jc w:val="left"/>
            </w:pPr>
            <w:r>
              <w:rPr>
                <w:rFonts w:ascii="Arial" w:eastAsia="Arial" w:hAnsi="Arial" w:cs="Arial"/>
                <w:sz w:val="20"/>
              </w:rPr>
              <w:t xml:space="preserve">CCNL </w:t>
            </w:r>
          </w:p>
        </w:tc>
        <w:tc>
          <w:tcPr>
            <w:tcW w:w="6838" w:type="dxa"/>
            <w:tcBorders>
              <w:top w:val="single" w:sz="4" w:space="0" w:color="000000"/>
              <w:left w:val="single" w:sz="4" w:space="0" w:color="000000"/>
              <w:bottom w:val="single" w:sz="4" w:space="0" w:color="000000"/>
              <w:right w:val="single" w:sz="4" w:space="0" w:color="000000"/>
            </w:tcBorders>
          </w:tcPr>
          <w:p w14:paraId="58CA1145" w14:textId="77777777" w:rsidR="00C16878" w:rsidRDefault="00000000">
            <w:pPr>
              <w:spacing w:after="0" w:line="259" w:lineRule="auto"/>
              <w:ind w:left="0" w:right="0" w:firstLine="0"/>
              <w:jc w:val="left"/>
            </w:pPr>
            <w:r>
              <w:rPr>
                <w:rFonts w:ascii="Arial" w:eastAsia="Arial" w:hAnsi="Arial" w:cs="Arial"/>
                <w:sz w:val="20"/>
              </w:rPr>
              <w:t xml:space="preserve">Contratto Collettivo Nazionale del Lavoro </w:t>
            </w:r>
          </w:p>
        </w:tc>
      </w:tr>
      <w:tr w:rsidR="00C16878" w14:paraId="24048E74"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77FBDE6F" w14:textId="77777777" w:rsidR="00C16878" w:rsidRDefault="00000000">
            <w:pPr>
              <w:spacing w:after="0" w:line="259" w:lineRule="auto"/>
              <w:ind w:left="0" w:right="163" w:firstLine="0"/>
              <w:jc w:val="center"/>
            </w:pPr>
            <w:r>
              <w:rPr>
                <w:rFonts w:ascii="Arial" w:eastAsia="Arial" w:hAnsi="Arial" w:cs="Arial"/>
                <w:sz w:val="20"/>
              </w:rPr>
              <w:t xml:space="preserve">6.  </w:t>
            </w:r>
          </w:p>
        </w:tc>
        <w:tc>
          <w:tcPr>
            <w:tcW w:w="2393" w:type="dxa"/>
            <w:tcBorders>
              <w:top w:val="single" w:sz="4" w:space="0" w:color="000000"/>
              <w:left w:val="single" w:sz="4" w:space="0" w:color="000000"/>
              <w:bottom w:val="single" w:sz="4" w:space="0" w:color="000000"/>
              <w:right w:val="single" w:sz="4" w:space="0" w:color="000000"/>
            </w:tcBorders>
          </w:tcPr>
          <w:p w14:paraId="14913799" w14:textId="77777777" w:rsidR="00C16878" w:rsidRDefault="00000000">
            <w:pPr>
              <w:spacing w:after="0" w:line="259" w:lineRule="auto"/>
              <w:ind w:left="0" w:right="0" w:firstLine="0"/>
              <w:jc w:val="left"/>
            </w:pPr>
            <w:r>
              <w:rPr>
                <w:rFonts w:ascii="Arial" w:eastAsia="Arial" w:hAnsi="Arial" w:cs="Arial"/>
                <w:sz w:val="20"/>
              </w:rPr>
              <w:t xml:space="preserve">CC </w:t>
            </w:r>
          </w:p>
        </w:tc>
        <w:tc>
          <w:tcPr>
            <w:tcW w:w="6838" w:type="dxa"/>
            <w:tcBorders>
              <w:top w:val="single" w:sz="4" w:space="0" w:color="000000"/>
              <w:left w:val="single" w:sz="4" w:space="0" w:color="000000"/>
              <w:bottom w:val="single" w:sz="4" w:space="0" w:color="000000"/>
              <w:right w:val="single" w:sz="4" w:space="0" w:color="000000"/>
            </w:tcBorders>
          </w:tcPr>
          <w:p w14:paraId="220E9205" w14:textId="77777777" w:rsidR="00C16878" w:rsidRDefault="00000000">
            <w:pPr>
              <w:spacing w:after="0" w:line="259" w:lineRule="auto"/>
              <w:ind w:left="0" w:right="0" w:firstLine="0"/>
              <w:jc w:val="left"/>
            </w:pPr>
            <w:r>
              <w:rPr>
                <w:rFonts w:ascii="Arial" w:eastAsia="Arial" w:hAnsi="Arial" w:cs="Arial"/>
                <w:sz w:val="20"/>
              </w:rPr>
              <w:t xml:space="preserve">Consiglio di classe </w:t>
            </w:r>
          </w:p>
        </w:tc>
      </w:tr>
      <w:tr w:rsidR="00C16878" w14:paraId="1B286D6E"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5DD9BA4D" w14:textId="77777777" w:rsidR="00C16878" w:rsidRDefault="00000000">
            <w:pPr>
              <w:spacing w:after="0" w:line="259" w:lineRule="auto"/>
              <w:ind w:left="0" w:right="163" w:firstLine="0"/>
              <w:jc w:val="center"/>
            </w:pPr>
            <w:r>
              <w:rPr>
                <w:rFonts w:ascii="Arial" w:eastAsia="Arial" w:hAnsi="Arial" w:cs="Arial"/>
                <w:sz w:val="20"/>
              </w:rPr>
              <w:t xml:space="preserve">7.  </w:t>
            </w:r>
          </w:p>
        </w:tc>
        <w:tc>
          <w:tcPr>
            <w:tcW w:w="2393" w:type="dxa"/>
            <w:tcBorders>
              <w:top w:val="single" w:sz="4" w:space="0" w:color="000000"/>
              <w:left w:val="single" w:sz="4" w:space="0" w:color="000000"/>
              <w:bottom w:val="single" w:sz="4" w:space="0" w:color="000000"/>
              <w:right w:val="single" w:sz="4" w:space="0" w:color="000000"/>
            </w:tcBorders>
          </w:tcPr>
          <w:p w14:paraId="04CD04BA" w14:textId="77777777" w:rsidR="00C16878" w:rsidRDefault="00000000">
            <w:pPr>
              <w:spacing w:after="0" w:line="259" w:lineRule="auto"/>
              <w:ind w:left="0" w:right="0" w:firstLine="0"/>
              <w:jc w:val="left"/>
            </w:pPr>
            <w:r>
              <w:rPr>
                <w:rFonts w:ascii="Arial" w:eastAsia="Arial" w:hAnsi="Arial" w:cs="Arial"/>
                <w:sz w:val="20"/>
              </w:rPr>
              <w:t xml:space="preserve">CD </w:t>
            </w:r>
          </w:p>
        </w:tc>
        <w:tc>
          <w:tcPr>
            <w:tcW w:w="6838" w:type="dxa"/>
            <w:tcBorders>
              <w:top w:val="single" w:sz="4" w:space="0" w:color="000000"/>
              <w:left w:val="single" w:sz="4" w:space="0" w:color="000000"/>
              <w:bottom w:val="single" w:sz="4" w:space="0" w:color="000000"/>
              <w:right w:val="single" w:sz="4" w:space="0" w:color="000000"/>
            </w:tcBorders>
          </w:tcPr>
          <w:p w14:paraId="483B0480" w14:textId="77777777" w:rsidR="00C16878" w:rsidRDefault="00000000">
            <w:pPr>
              <w:spacing w:after="0" w:line="259" w:lineRule="auto"/>
              <w:ind w:left="0" w:right="0" w:firstLine="0"/>
              <w:jc w:val="left"/>
            </w:pPr>
            <w:r>
              <w:rPr>
                <w:rFonts w:ascii="Arial" w:eastAsia="Arial" w:hAnsi="Arial" w:cs="Arial"/>
                <w:sz w:val="20"/>
              </w:rPr>
              <w:t xml:space="preserve">Collegio docenti </w:t>
            </w:r>
          </w:p>
        </w:tc>
      </w:tr>
      <w:tr w:rsidR="00C16878" w14:paraId="4DC72809"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78FAE103" w14:textId="77777777" w:rsidR="00C16878" w:rsidRDefault="00000000">
            <w:pPr>
              <w:spacing w:after="0" w:line="259" w:lineRule="auto"/>
              <w:ind w:left="0" w:right="163" w:firstLine="0"/>
              <w:jc w:val="center"/>
            </w:pPr>
            <w:r>
              <w:rPr>
                <w:rFonts w:ascii="Arial" w:eastAsia="Arial" w:hAnsi="Arial" w:cs="Arial"/>
                <w:sz w:val="20"/>
              </w:rPr>
              <w:t xml:space="preserve">8.  </w:t>
            </w:r>
          </w:p>
        </w:tc>
        <w:tc>
          <w:tcPr>
            <w:tcW w:w="2393" w:type="dxa"/>
            <w:tcBorders>
              <w:top w:val="single" w:sz="4" w:space="0" w:color="000000"/>
              <w:left w:val="single" w:sz="4" w:space="0" w:color="000000"/>
              <w:bottom w:val="single" w:sz="4" w:space="0" w:color="000000"/>
              <w:right w:val="single" w:sz="4" w:space="0" w:color="000000"/>
            </w:tcBorders>
          </w:tcPr>
          <w:p w14:paraId="4B9717F1" w14:textId="77777777" w:rsidR="00C16878" w:rsidRDefault="00000000">
            <w:pPr>
              <w:spacing w:after="0" w:line="259" w:lineRule="auto"/>
              <w:ind w:left="0" w:right="0" w:firstLine="0"/>
              <w:jc w:val="left"/>
            </w:pPr>
            <w:r>
              <w:rPr>
                <w:rFonts w:ascii="Arial" w:eastAsia="Arial" w:hAnsi="Arial" w:cs="Arial"/>
                <w:sz w:val="20"/>
              </w:rPr>
              <w:t xml:space="preserve">CE </w:t>
            </w:r>
          </w:p>
        </w:tc>
        <w:tc>
          <w:tcPr>
            <w:tcW w:w="6838" w:type="dxa"/>
            <w:tcBorders>
              <w:top w:val="single" w:sz="4" w:space="0" w:color="000000"/>
              <w:left w:val="single" w:sz="4" w:space="0" w:color="000000"/>
              <w:bottom w:val="single" w:sz="4" w:space="0" w:color="000000"/>
              <w:right w:val="single" w:sz="4" w:space="0" w:color="000000"/>
            </w:tcBorders>
          </w:tcPr>
          <w:p w14:paraId="7E7E4918" w14:textId="77777777" w:rsidR="00C16878" w:rsidRDefault="00000000">
            <w:pPr>
              <w:spacing w:after="0" w:line="259" w:lineRule="auto"/>
              <w:ind w:left="0" w:right="0" w:firstLine="0"/>
              <w:jc w:val="left"/>
            </w:pPr>
            <w:r>
              <w:rPr>
                <w:rFonts w:ascii="Arial" w:eastAsia="Arial" w:hAnsi="Arial" w:cs="Arial"/>
                <w:sz w:val="20"/>
              </w:rPr>
              <w:t xml:space="preserve">Commissione Europea </w:t>
            </w:r>
          </w:p>
        </w:tc>
      </w:tr>
      <w:tr w:rsidR="00C16878" w14:paraId="15DDA369" w14:textId="77777777">
        <w:trPr>
          <w:trHeight w:val="324"/>
        </w:trPr>
        <w:tc>
          <w:tcPr>
            <w:tcW w:w="778" w:type="dxa"/>
            <w:tcBorders>
              <w:top w:val="single" w:sz="4" w:space="0" w:color="000000"/>
              <w:left w:val="single" w:sz="4" w:space="0" w:color="000000"/>
              <w:bottom w:val="single" w:sz="4" w:space="0" w:color="000000"/>
              <w:right w:val="single" w:sz="4" w:space="0" w:color="000000"/>
            </w:tcBorders>
          </w:tcPr>
          <w:p w14:paraId="6C57C718" w14:textId="77777777" w:rsidR="00C16878" w:rsidRDefault="00000000">
            <w:pPr>
              <w:spacing w:after="0" w:line="259" w:lineRule="auto"/>
              <w:ind w:left="0" w:right="163" w:firstLine="0"/>
              <w:jc w:val="center"/>
            </w:pPr>
            <w:r>
              <w:rPr>
                <w:rFonts w:ascii="Arial" w:eastAsia="Arial" w:hAnsi="Arial" w:cs="Arial"/>
                <w:sz w:val="20"/>
              </w:rPr>
              <w:t xml:space="preserve">9.  </w:t>
            </w:r>
          </w:p>
        </w:tc>
        <w:tc>
          <w:tcPr>
            <w:tcW w:w="2393" w:type="dxa"/>
            <w:tcBorders>
              <w:top w:val="single" w:sz="4" w:space="0" w:color="000000"/>
              <w:left w:val="single" w:sz="4" w:space="0" w:color="000000"/>
              <w:bottom w:val="single" w:sz="4" w:space="0" w:color="000000"/>
              <w:right w:val="single" w:sz="4" w:space="0" w:color="000000"/>
            </w:tcBorders>
          </w:tcPr>
          <w:p w14:paraId="7E7DDE26" w14:textId="77777777" w:rsidR="00C16878" w:rsidRDefault="00000000">
            <w:pPr>
              <w:spacing w:after="0" w:line="259" w:lineRule="auto"/>
              <w:ind w:left="0" w:right="0" w:firstLine="0"/>
              <w:jc w:val="left"/>
            </w:pPr>
            <w:r>
              <w:rPr>
                <w:rFonts w:ascii="Arial" w:eastAsia="Arial" w:hAnsi="Arial" w:cs="Arial"/>
                <w:sz w:val="20"/>
              </w:rPr>
              <w:t xml:space="preserve">CI </w:t>
            </w:r>
          </w:p>
        </w:tc>
        <w:tc>
          <w:tcPr>
            <w:tcW w:w="6838" w:type="dxa"/>
            <w:tcBorders>
              <w:top w:val="single" w:sz="4" w:space="0" w:color="000000"/>
              <w:left w:val="single" w:sz="4" w:space="0" w:color="000000"/>
              <w:bottom w:val="single" w:sz="4" w:space="0" w:color="000000"/>
              <w:right w:val="single" w:sz="4" w:space="0" w:color="000000"/>
            </w:tcBorders>
          </w:tcPr>
          <w:p w14:paraId="3DC05084" w14:textId="77777777" w:rsidR="00C16878" w:rsidRDefault="00000000">
            <w:pPr>
              <w:spacing w:after="0" w:line="259" w:lineRule="auto"/>
              <w:ind w:left="0" w:right="0" w:firstLine="0"/>
              <w:jc w:val="left"/>
            </w:pPr>
            <w:r>
              <w:rPr>
                <w:rFonts w:ascii="Arial" w:eastAsia="Arial" w:hAnsi="Arial" w:cs="Arial"/>
                <w:sz w:val="20"/>
              </w:rPr>
              <w:t xml:space="preserve">Consiglio di istituto  </w:t>
            </w:r>
          </w:p>
        </w:tc>
      </w:tr>
      <w:tr w:rsidR="00C16878" w14:paraId="5B1C7B73"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72D2A33F" w14:textId="77777777" w:rsidR="00C16878" w:rsidRDefault="00000000">
            <w:pPr>
              <w:spacing w:after="0" w:line="259" w:lineRule="auto"/>
              <w:ind w:left="0" w:right="53" w:firstLine="0"/>
              <w:jc w:val="center"/>
            </w:pPr>
            <w:r>
              <w:rPr>
                <w:rFonts w:ascii="Arial" w:eastAsia="Arial" w:hAnsi="Arial" w:cs="Arial"/>
                <w:sz w:val="20"/>
              </w:rPr>
              <w:t xml:space="preserve">10.  </w:t>
            </w:r>
          </w:p>
        </w:tc>
        <w:tc>
          <w:tcPr>
            <w:tcW w:w="2393" w:type="dxa"/>
            <w:tcBorders>
              <w:top w:val="single" w:sz="4" w:space="0" w:color="000000"/>
              <w:left w:val="single" w:sz="4" w:space="0" w:color="000000"/>
              <w:bottom w:val="single" w:sz="4" w:space="0" w:color="000000"/>
              <w:right w:val="single" w:sz="4" w:space="0" w:color="000000"/>
            </w:tcBorders>
          </w:tcPr>
          <w:p w14:paraId="15CD9942" w14:textId="77777777" w:rsidR="00C16878" w:rsidRDefault="00000000">
            <w:pPr>
              <w:spacing w:after="0" w:line="259" w:lineRule="auto"/>
              <w:ind w:left="0" w:right="0" w:firstLine="0"/>
              <w:jc w:val="left"/>
            </w:pPr>
            <w:r>
              <w:rPr>
                <w:rFonts w:ascii="Arial" w:eastAsia="Arial" w:hAnsi="Arial" w:cs="Arial"/>
                <w:sz w:val="20"/>
              </w:rPr>
              <w:t xml:space="preserve">CM </w:t>
            </w:r>
          </w:p>
        </w:tc>
        <w:tc>
          <w:tcPr>
            <w:tcW w:w="6838" w:type="dxa"/>
            <w:tcBorders>
              <w:top w:val="single" w:sz="4" w:space="0" w:color="000000"/>
              <w:left w:val="single" w:sz="4" w:space="0" w:color="000000"/>
              <w:bottom w:val="single" w:sz="4" w:space="0" w:color="000000"/>
              <w:right w:val="single" w:sz="4" w:space="0" w:color="000000"/>
            </w:tcBorders>
          </w:tcPr>
          <w:p w14:paraId="0B7D25B6" w14:textId="77777777" w:rsidR="00C16878" w:rsidRDefault="00000000">
            <w:pPr>
              <w:spacing w:after="0" w:line="259" w:lineRule="auto"/>
              <w:ind w:left="0" w:right="0" w:firstLine="0"/>
              <w:jc w:val="left"/>
            </w:pPr>
            <w:r>
              <w:rPr>
                <w:rFonts w:ascii="Arial" w:eastAsia="Arial" w:hAnsi="Arial" w:cs="Arial"/>
                <w:sz w:val="20"/>
              </w:rPr>
              <w:t xml:space="preserve">Circolare Ministeriale </w:t>
            </w:r>
          </w:p>
        </w:tc>
      </w:tr>
      <w:tr w:rsidR="00C16878" w14:paraId="23CD868F"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6EB8DDCA" w14:textId="77777777" w:rsidR="00C16878" w:rsidRDefault="00000000">
            <w:pPr>
              <w:spacing w:after="0" w:line="259" w:lineRule="auto"/>
              <w:ind w:left="0" w:right="53" w:firstLine="0"/>
              <w:jc w:val="center"/>
            </w:pPr>
            <w:r>
              <w:rPr>
                <w:rFonts w:ascii="Arial" w:eastAsia="Arial" w:hAnsi="Arial" w:cs="Arial"/>
                <w:sz w:val="20"/>
              </w:rPr>
              <w:t xml:space="preserve">11.  </w:t>
            </w:r>
          </w:p>
        </w:tc>
        <w:tc>
          <w:tcPr>
            <w:tcW w:w="2393" w:type="dxa"/>
            <w:tcBorders>
              <w:top w:val="single" w:sz="4" w:space="0" w:color="000000"/>
              <w:left w:val="single" w:sz="4" w:space="0" w:color="000000"/>
              <w:bottom w:val="single" w:sz="4" w:space="0" w:color="000000"/>
              <w:right w:val="single" w:sz="4" w:space="0" w:color="000000"/>
            </w:tcBorders>
          </w:tcPr>
          <w:p w14:paraId="4521879E" w14:textId="77777777" w:rsidR="00C16878" w:rsidRDefault="00000000">
            <w:pPr>
              <w:spacing w:after="0" w:line="259" w:lineRule="auto"/>
              <w:ind w:left="0" w:right="0" w:firstLine="0"/>
              <w:jc w:val="left"/>
            </w:pPr>
            <w:r>
              <w:rPr>
                <w:rFonts w:ascii="Arial" w:eastAsia="Arial" w:hAnsi="Arial" w:cs="Arial"/>
                <w:sz w:val="20"/>
              </w:rPr>
              <w:t xml:space="preserve">CMN </w:t>
            </w:r>
          </w:p>
        </w:tc>
        <w:tc>
          <w:tcPr>
            <w:tcW w:w="6838" w:type="dxa"/>
            <w:tcBorders>
              <w:top w:val="single" w:sz="4" w:space="0" w:color="000000"/>
              <w:left w:val="single" w:sz="4" w:space="0" w:color="000000"/>
              <w:bottom w:val="single" w:sz="4" w:space="0" w:color="000000"/>
              <w:right w:val="single" w:sz="4" w:space="0" w:color="000000"/>
            </w:tcBorders>
          </w:tcPr>
          <w:p w14:paraId="325C8E58" w14:textId="77777777" w:rsidR="00C16878" w:rsidRDefault="00000000">
            <w:pPr>
              <w:spacing w:after="0" w:line="259" w:lineRule="auto"/>
              <w:ind w:left="0" w:right="0" w:firstLine="0"/>
              <w:jc w:val="left"/>
            </w:pPr>
            <w:r>
              <w:rPr>
                <w:rFonts w:ascii="Arial" w:eastAsia="Arial" w:hAnsi="Arial" w:cs="Arial"/>
                <w:sz w:val="20"/>
              </w:rPr>
              <w:t xml:space="preserve">Conduzione del Mezzo Navale – percorsi di istruzione </w:t>
            </w:r>
          </w:p>
        </w:tc>
      </w:tr>
      <w:tr w:rsidR="00C16878" w14:paraId="26248C58" w14:textId="77777777">
        <w:trPr>
          <w:trHeight w:val="470"/>
        </w:trPr>
        <w:tc>
          <w:tcPr>
            <w:tcW w:w="778" w:type="dxa"/>
            <w:tcBorders>
              <w:top w:val="single" w:sz="4" w:space="0" w:color="000000"/>
              <w:left w:val="single" w:sz="4" w:space="0" w:color="000000"/>
              <w:bottom w:val="single" w:sz="4" w:space="0" w:color="000000"/>
              <w:right w:val="single" w:sz="4" w:space="0" w:color="000000"/>
            </w:tcBorders>
            <w:vAlign w:val="center"/>
          </w:tcPr>
          <w:p w14:paraId="1EAFE575" w14:textId="77777777" w:rsidR="00C16878" w:rsidRDefault="00000000">
            <w:pPr>
              <w:spacing w:after="0" w:line="259" w:lineRule="auto"/>
              <w:ind w:left="0" w:right="53" w:firstLine="0"/>
              <w:jc w:val="center"/>
            </w:pPr>
            <w:r>
              <w:rPr>
                <w:rFonts w:ascii="Arial" w:eastAsia="Arial" w:hAnsi="Arial" w:cs="Arial"/>
                <w:sz w:val="20"/>
              </w:rPr>
              <w:t xml:space="preserve">12.  </w:t>
            </w:r>
          </w:p>
        </w:tc>
        <w:tc>
          <w:tcPr>
            <w:tcW w:w="2393" w:type="dxa"/>
            <w:tcBorders>
              <w:top w:val="single" w:sz="4" w:space="0" w:color="000000"/>
              <w:left w:val="single" w:sz="4" w:space="0" w:color="000000"/>
              <w:bottom w:val="single" w:sz="4" w:space="0" w:color="000000"/>
              <w:right w:val="single" w:sz="4" w:space="0" w:color="000000"/>
            </w:tcBorders>
            <w:vAlign w:val="center"/>
          </w:tcPr>
          <w:p w14:paraId="5D02743F" w14:textId="77777777" w:rsidR="00C16878" w:rsidRDefault="00000000">
            <w:pPr>
              <w:spacing w:after="0" w:line="259" w:lineRule="auto"/>
              <w:ind w:left="0" w:right="0" w:firstLine="0"/>
              <w:jc w:val="left"/>
            </w:pPr>
            <w:r>
              <w:rPr>
                <w:rFonts w:ascii="Arial" w:eastAsia="Arial" w:hAnsi="Arial" w:cs="Arial"/>
                <w:sz w:val="20"/>
              </w:rPr>
              <w:t xml:space="preserve">DGOSV </w:t>
            </w:r>
          </w:p>
        </w:tc>
        <w:tc>
          <w:tcPr>
            <w:tcW w:w="6838" w:type="dxa"/>
            <w:tcBorders>
              <w:top w:val="single" w:sz="4" w:space="0" w:color="000000"/>
              <w:left w:val="single" w:sz="4" w:space="0" w:color="000000"/>
              <w:bottom w:val="single" w:sz="4" w:space="0" w:color="000000"/>
              <w:right w:val="single" w:sz="4" w:space="0" w:color="000000"/>
            </w:tcBorders>
          </w:tcPr>
          <w:p w14:paraId="42327E50" w14:textId="77777777" w:rsidR="00C16878" w:rsidRDefault="00000000">
            <w:pPr>
              <w:spacing w:after="0" w:line="259" w:lineRule="auto"/>
              <w:ind w:left="0" w:right="0" w:firstLine="0"/>
              <w:jc w:val="left"/>
            </w:pPr>
            <w:r>
              <w:rPr>
                <w:rFonts w:ascii="Arial" w:eastAsia="Arial" w:hAnsi="Arial" w:cs="Arial"/>
                <w:sz w:val="20"/>
              </w:rPr>
              <w:t xml:space="preserve">Direzione Generale per gli ordinamenti scolastici e la valutazione del sistema nazionale di istruzione </w:t>
            </w:r>
          </w:p>
        </w:tc>
      </w:tr>
      <w:tr w:rsidR="00C16878" w14:paraId="7EDF6BBC"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6328D82B" w14:textId="77777777" w:rsidR="00C16878" w:rsidRDefault="00000000">
            <w:pPr>
              <w:spacing w:after="0" w:line="259" w:lineRule="auto"/>
              <w:ind w:left="0" w:right="53" w:firstLine="0"/>
              <w:jc w:val="center"/>
            </w:pPr>
            <w:r>
              <w:rPr>
                <w:rFonts w:ascii="Arial" w:eastAsia="Arial" w:hAnsi="Arial" w:cs="Arial"/>
                <w:sz w:val="20"/>
              </w:rPr>
              <w:t xml:space="preserve">13.  </w:t>
            </w:r>
          </w:p>
        </w:tc>
        <w:tc>
          <w:tcPr>
            <w:tcW w:w="2393" w:type="dxa"/>
            <w:tcBorders>
              <w:top w:val="single" w:sz="4" w:space="0" w:color="000000"/>
              <w:left w:val="single" w:sz="4" w:space="0" w:color="000000"/>
              <w:bottom w:val="single" w:sz="4" w:space="0" w:color="000000"/>
              <w:right w:val="single" w:sz="4" w:space="0" w:color="000000"/>
            </w:tcBorders>
          </w:tcPr>
          <w:p w14:paraId="30F9DF69" w14:textId="77777777" w:rsidR="00C16878" w:rsidRDefault="00000000">
            <w:pPr>
              <w:spacing w:after="0" w:line="259" w:lineRule="auto"/>
              <w:ind w:left="0" w:right="0" w:firstLine="0"/>
              <w:jc w:val="left"/>
            </w:pPr>
            <w:r>
              <w:rPr>
                <w:rFonts w:ascii="Arial" w:eastAsia="Arial" w:hAnsi="Arial" w:cs="Arial"/>
                <w:sz w:val="20"/>
              </w:rPr>
              <w:t xml:space="preserve">DM </w:t>
            </w:r>
          </w:p>
        </w:tc>
        <w:tc>
          <w:tcPr>
            <w:tcW w:w="6838" w:type="dxa"/>
            <w:tcBorders>
              <w:top w:val="single" w:sz="4" w:space="0" w:color="000000"/>
              <w:left w:val="single" w:sz="4" w:space="0" w:color="000000"/>
              <w:bottom w:val="single" w:sz="4" w:space="0" w:color="000000"/>
              <w:right w:val="single" w:sz="4" w:space="0" w:color="000000"/>
            </w:tcBorders>
          </w:tcPr>
          <w:p w14:paraId="7CFC874C" w14:textId="77777777" w:rsidR="00C16878" w:rsidRDefault="00000000">
            <w:pPr>
              <w:spacing w:after="0" w:line="259" w:lineRule="auto"/>
              <w:ind w:left="0" w:right="0" w:firstLine="0"/>
              <w:jc w:val="left"/>
            </w:pPr>
            <w:r>
              <w:rPr>
                <w:rFonts w:ascii="Arial" w:eastAsia="Arial" w:hAnsi="Arial" w:cs="Arial"/>
                <w:sz w:val="20"/>
              </w:rPr>
              <w:t xml:space="preserve">Decreto Ministeriale </w:t>
            </w:r>
          </w:p>
        </w:tc>
      </w:tr>
      <w:tr w:rsidR="00C16878" w14:paraId="417002D4"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5C3518AF" w14:textId="77777777" w:rsidR="00C16878" w:rsidRDefault="00000000">
            <w:pPr>
              <w:spacing w:after="0" w:line="259" w:lineRule="auto"/>
              <w:ind w:left="0" w:right="53" w:firstLine="0"/>
              <w:jc w:val="center"/>
            </w:pPr>
            <w:r>
              <w:rPr>
                <w:rFonts w:ascii="Arial" w:eastAsia="Arial" w:hAnsi="Arial" w:cs="Arial"/>
                <w:sz w:val="20"/>
              </w:rPr>
              <w:t xml:space="preserve">14.  </w:t>
            </w:r>
          </w:p>
        </w:tc>
        <w:tc>
          <w:tcPr>
            <w:tcW w:w="2393" w:type="dxa"/>
            <w:tcBorders>
              <w:top w:val="single" w:sz="4" w:space="0" w:color="000000"/>
              <w:left w:val="single" w:sz="4" w:space="0" w:color="000000"/>
              <w:bottom w:val="single" w:sz="4" w:space="0" w:color="000000"/>
              <w:right w:val="single" w:sz="4" w:space="0" w:color="000000"/>
            </w:tcBorders>
          </w:tcPr>
          <w:p w14:paraId="7C00E87B" w14:textId="77777777" w:rsidR="00C16878" w:rsidRDefault="00000000">
            <w:pPr>
              <w:spacing w:after="0" w:line="259" w:lineRule="auto"/>
              <w:ind w:left="0" w:right="0" w:firstLine="0"/>
              <w:jc w:val="left"/>
            </w:pPr>
            <w:r>
              <w:rPr>
                <w:rFonts w:ascii="Arial" w:eastAsia="Arial" w:hAnsi="Arial" w:cs="Arial"/>
                <w:sz w:val="20"/>
              </w:rPr>
              <w:t xml:space="preserve">DI </w:t>
            </w:r>
          </w:p>
        </w:tc>
        <w:tc>
          <w:tcPr>
            <w:tcW w:w="6838" w:type="dxa"/>
            <w:tcBorders>
              <w:top w:val="single" w:sz="4" w:space="0" w:color="000000"/>
              <w:left w:val="single" w:sz="4" w:space="0" w:color="000000"/>
              <w:bottom w:val="single" w:sz="4" w:space="0" w:color="000000"/>
              <w:right w:val="single" w:sz="4" w:space="0" w:color="000000"/>
            </w:tcBorders>
          </w:tcPr>
          <w:p w14:paraId="49E3C100" w14:textId="77777777" w:rsidR="00C16878" w:rsidRDefault="00000000">
            <w:pPr>
              <w:spacing w:after="0" w:line="259" w:lineRule="auto"/>
              <w:ind w:left="0" w:right="0" w:firstLine="0"/>
              <w:jc w:val="left"/>
            </w:pPr>
            <w:r>
              <w:rPr>
                <w:rFonts w:ascii="Arial" w:eastAsia="Arial" w:hAnsi="Arial" w:cs="Arial"/>
                <w:sz w:val="20"/>
              </w:rPr>
              <w:t xml:space="preserve">Decreto interministeriale </w:t>
            </w:r>
          </w:p>
        </w:tc>
      </w:tr>
      <w:tr w:rsidR="00C16878" w14:paraId="2BF3FBC4"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01295317" w14:textId="77777777" w:rsidR="00C16878" w:rsidRDefault="00000000">
            <w:pPr>
              <w:spacing w:after="0" w:line="259" w:lineRule="auto"/>
              <w:ind w:left="0" w:right="53" w:firstLine="0"/>
              <w:jc w:val="center"/>
            </w:pPr>
            <w:r>
              <w:rPr>
                <w:rFonts w:ascii="Arial" w:eastAsia="Arial" w:hAnsi="Arial" w:cs="Arial"/>
                <w:sz w:val="20"/>
              </w:rPr>
              <w:t xml:space="preserve">15.  </w:t>
            </w:r>
          </w:p>
        </w:tc>
        <w:tc>
          <w:tcPr>
            <w:tcW w:w="2393" w:type="dxa"/>
            <w:tcBorders>
              <w:top w:val="single" w:sz="4" w:space="0" w:color="000000"/>
              <w:left w:val="single" w:sz="4" w:space="0" w:color="000000"/>
              <w:bottom w:val="single" w:sz="4" w:space="0" w:color="000000"/>
              <w:right w:val="single" w:sz="4" w:space="0" w:color="000000"/>
            </w:tcBorders>
          </w:tcPr>
          <w:p w14:paraId="29654531" w14:textId="77777777" w:rsidR="00C16878" w:rsidRDefault="00000000">
            <w:pPr>
              <w:spacing w:after="0" w:line="259" w:lineRule="auto"/>
              <w:ind w:left="0" w:right="0" w:firstLine="0"/>
              <w:jc w:val="left"/>
            </w:pPr>
            <w:r>
              <w:rPr>
                <w:rFonts w:ascii="Arial" w:eastAsia="Arial" w:hAnsi="Arial" w:cs="Arial"/>
                <w:sz w:val="20"/>
              </w:rPr>
              <w:t xml:space="preserve">DIR </w:t>
            </w:r>
          </w:p>
        </w:tc>
        <w:tc>
          <w:tcPr>
            <w:tcW w:w="6838" w:type="dxa"/>
            <w:tcBorders>
              <w:top w:val="single" w:sz="4" w:space="0" w:color="000000"/>
              <w:left w:val="single" w:sz="4" w:space="0" w:color="000000"/>
              <w:bottom w:val="single" w:sz="4" w:space="0" w:color="000000"/>
              <w:right w:val="single" w:sz="4" w:space="0" w:color="000000"/>
            </w:tcBorders>
          </w:tcPr>
          <w:p w14:paraId="2D1C263F" w14:textId="77777777" w:rsidR="00C16878" w:rsidRDefault="00000000">
            <w:pPr>
              <w:spacing w:after="0" w:line="259" w:lineRule="auto"/>
              <w:ind w:left="0" w:right="0" w:firstLine="0"/>
              <w:jc w:val="left"/>
            </w:pPr>
            <w:r>
              <w:rPr>
                <w:rFonts w:ascii="Arial" w:eastAsia="Arial" w:hAnsi="Arial" w:cs="Arial"/>
                <w:sz w:val="20"/>
              </w:rPr>
              <w:t xml:space="preserve">Direzione </w:t>
            </w:r>
          </w:p>
        </w:tc>
      </w:tr>
      <w:tr w:rsidR="00C16878" w14:paraId="1AFB9C5F"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4A0E6B3A" w14:textId="77777777" w:rsidR="00C16878" w:rsidRDefault="00000000">
            <w:pPr>
              <w:spacing w:after="0" w:line="259" w:lineRule="auto"/>
              <w:ind w:left="0" w:right="53" w:firstLine="0"/>
              <w:jc w:val="center"/>
            </w:pPr>
            <w:r>
              <w:rPr>
                <w:rFonts w:ascii="Arial" w:eastAsia="Arial" w:hAnsi="Arial" w:cs="Arial"/>
                <w:sz w:val="20"/>
              </w:rPr>
              <w:t xml:space="preserve">16.  </w:t>
            </w:r>
          </w:p>
        </w:tc>
        <w:tc>
          <w:tcPr>
            <w:tcW w:w="2393" w:type="dxa"/>
            <w:tcBorders>
              <w:top w:val="single" w:sz="4" w:space="0" w:color="000000"/>
              <w:left w:val="single" w:sz="4" w:space="0" w:color="000000"/>
              <w:bottom w:val="single" w:sz="4" w:space="0" w:color="000000"/>
              <w:right w:val="single" w:sz="4" w:space="0" w:color="000000"/>
            </w:tcBorders>
          </w:tcPr>
          <w:p w14:paraId="26346A2C" w14:textId="77777777" w:rsidR="00C16878" w:rsidRDefault="00000000">
            <w:pPr>
              <w:spacing w:after="0" w:line="259" w:lineRule="auto"/>
              <w:ind w:left="0" w:right="0" w:firstLine="0"/>
              <w:jc w:val="left"/>
            </w:pPr>
            <w:r>
              <w:rPr>
                <w:rFonts w:ascii="Arial" w:eastAsia="Arial" w:hAnsi="Arial" w:cs="Arial"/>
                <w:sz w:val="20"/>
              </w:rPr>
              <w:t xml:space="preserve">DS </w:t>
            </w:r>
          </w:p>
        </w:tc>
        <w:tc>
          <w:tcPr>
            <w:tcW w:w="6838" w:type="dxa"/>
            <w:tcBorders>
              <w:top w:val="single" w:sz="4" w:space="0" w:color="000000"/>
              <w:left w:val="single" w:sz="4" w:space="0" w:color="000000"/>
              <w:bottom w:val="single" w:sz="4" w:space="0" w:color="000000"/>
              <w:right w:val="single" w:sz="4" w:space="0" w:color="000000"/>
            </w:tcBorders>
          </w:tcPr>
          <w:p w14:paraId="43D9F0E7" w14:textId="77777777" w:rsidR="00C16878" w:rsidRDefault="00000000">
            <w:pPr>
              <w:spacing w:after="0" w:line="259" w:lineRule="auto"/>
              <w:ind w:left="0" w:right="0" w:firstLine="0"/>
              <w:jc w:val="left"/>
            </w:pPr>
            <w:r>
              <w:rPr>
                <w:rFonts w:ascii="Arial" w:eastAsia="Arial" w:hAnsi="Arial" w:cs="Arial"/>
                <w:sz w:val="20"/>
              </w:rPr>
              <w:t xml:space="preserve">Dirigente Scolastico </w:t>
            </w:r>
          </w:p>
        </w:tc>
      </w:tr>
      <w:tr w:rsidR="00C16878" w14:paraId="020771FF"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41AAA2CE" w14:textId="77777777" w:rsidR="00C16878" w:rsidRDefault="00000000">
            <w:pPr>
              <w:spacing w:after="0" w:line="259" w:lineRule="auto"/>
              <w:ind w:left="0" w:right="53" w:firstLine="0"/>
              <w:jc w:val="center"/>
            </w:pPr>
            <w:r>
              <w:rPr>
                <w:rFonts w:ascii="Arial" w:eastAsia="Arial" w:hAnsi="Arial" w:cs="Arial"/>
                <w:sz w:val="20"/>
              </w:rPr>
              <w:t xml:space="preserve">17.  </w:t>
            </w:r>
          </w:p>
        </w:tc>
        <w:tc>
          <w:tcPr>
            <w:tcW w:w="2393" w:type="dxa"/>
            <w:tcBorders>
              <w:top w:val="single" w:sz="4" w:space="0" w:color="000000"/>
              <w:left w:val="single" w:sz="4" w:space="0" w:color="000000"/>
              <w:bottom w:val="single" w:sz="4" w:space="0" w:color="000000"/>
              <w:right w:val="single" w:sz="4" w:space="0" w:color="000000"/>
            </w:tcBorders>
          </w:tcPr>
          <w:p w14:paraId="4A349ED0" w14:textId="77777777" w:rsidR="00C16878" w:rsidRDefault="00000000">
            <w:pPr>
              <w:spacing w:after="0" w:line="259" w:lineRule="auto"/>
              <w:ind w:left="0" w:right="0" w:firstLine="0"/>
              <w:jc w:val="left"/>
            </w:pPr>
            <w:r>
              <w:rPr>
                <w:rFonts w:ascii="Arial" w:eastAsia="Arial" w:hAnsi="Arial" w:cs="Arial"/>
                <w:sz w:val="20"/>
              </w:rPr>
              <w:t xml:space="preserve">DPO  </w:t>
            </w:r>
          </w:p>
        </w:tc>
        <w:tc>
          <w:tcPr>
            <w:tcW w:w="6838" w:type="dxa"/>
            <w:tcBorders>
              <w:top w:val="single" w:sz="4" w:space="0" w:color="000000"/>
              <w:left w:val="single" w:sz="4" w:space="0" w:color="000000"/>
              <w:bottom w:val="single" w:sz="4" w:space="0" w:color="000000"/>
              <w:right w:val="single" w:sz="4" w:space="0" w:color="000000"/>
            </w:tcBorders>
          </w:tcPr>
          <w:p w14:paraId="5FBD7391" w14:textId="77777777" w:rsidR="00C16878" w:rsidRDefault="00000000">
            <w:pPr>
              <w:spacing w:after="0" w:line="259" w:lineRule="auto"/>
              <w:ind w:left="0" w:right="0" w:firstLine="0"/>
              <w:jc w:val="left"/>
            </w:pPr>
            <w:r>
              <w:rPr>
                <w:rFonts w:ascii="Arial" w:eastAsia="Arial" w:hAnsi="Arial" w:cs="Arial"/>
                <w:sz w:val="20"/>
              </w:rPr>
              <w:t xml:space="preserve">Data </w:t>
            </w:r>
            <w:proofErr w:type="spellStart"/>
            <w:r>
              <w:rPr>
                <w:rFonts w:ascii="Arial" w:eastAsia="Arial" w:hAnsi="Arial" w:cs="Arial"/>
                <w:sz w:val="20"/>
              </w:rPr>
              <w:t>Protection</w:t>
            </w:r>
            <w:proofErr w:type="spellEnd"/>
            <w:r>
              <w:rPr>
                <w:rFonts w:ascii="Arial" w:eastAsia="Arial" w:hAnsi="Arial" w:cs="Arial"/>
                <w:sz w:val="20"/>
              </w:rPr>
              <w:t xml:space="preserve"> </w:t>
            </w:r>
            <w:proofErr w:type="spellStart"/>
            <w:r>
              <w:rPr>
                <w:rFonts w:ascii="Arial" w:eastAsia="Arial" w:hAnsi="Arial" w:cs="Arial"/>
                <w:sz w:val="20"/>
              </w:rPr>
              <w:t>Officer</w:t>
            </w:r>
            <w:proofErr w:type="spellEnd"/>
            <w:r>
              <w:rPr>
                <w:rFonts w:ascii="Arial" w:eastAsia="Arial" w:hAnsi="Arial" w:cs="Arial"/>
                <w:sz w:val="20"/>
              </w:rPr>
              <w:t xml:space="preserve"> </w:t>
            </w:r>
          </w:p>
        </w:tc>
      </w:tr>
      <w:tr w:rsidR="00C16878" w14:paraId="1896FC89" w14:textId="77777777">
        <w:trPr>
          <w:trHeight w:val="324"/>
        </w:trPr>
        <w:tc>
          <w:tcPr>
            <w:tcW w:w="778" w:type="dxa"/>
            <w:tcBorders>
              <w:top w:val="single" w:sz="4" w:space="0" w:color="000000"/>
              <w:left w:val="single" w:sz="4" w:space="0" w:color="000000"/>
              <w:bottom w:val="single" w:sz="4" w:space="0" w:color="000000"/>
              <w:right w:val="single" w:sz="4" w:space="0" w:color="000000"/>
            </w:tcBorders>
          </w:tcPr>
          <w:p w14:paraId="72AD01D3" w14:textId="77777777" w:rsidR="00C16878" w:rsidRDefault="00000000">
            <w:pPr>
              <w:spacing w:after="0" w:line="259" w:lineRule="auto"/>
              <w:ind w:left="0" w:right="53" w:firstLine="0"/>
              <w:jc w:val="center"/>
            </w:pPr>
            <w:r>
              <w:rPr>
                <w:rFonts w:ascii="Arial" w:eastAsia="Arial" w:hAnsi="Arial" w:cs="Arial"/>
                <w:sz w:val="20"/>
              </w:rPr>
              <w:t xml:space="preserve">18.  </w:t>
            </w:r>
          </w:p>
        </w:tc>
        <w:tc>
          <w:tcPr>
            <w:tcW w:w="2393" w:type="dxa"/>
            <w:tcBorders>
              <w:top w:val="single" w:sz="4" w:space="0" w:color="000000"/>
              <w:left w:val="single" w:sz="4" w:space="0" w:color="000000"/>
              <w:bottom w:val="single" w:sz="4" w:space="0" w:color="000000"/>
              <w:right w:val="single" w:sz="4" w:space="0" w:color="000000"/>
            </w:tcBorders>
          </w:tcPr>
          <w:p w14:paraId="722BF2B7" w14:textId="77777777" w:rsidR="00C16878" w:rsidRDefault="00000000">
            <w:pPr>
              <w:spacing w:after="0" w:line="259" w:lineRule="auto"/>
              <w:ind w:left="0" w:right="0" w:firstLine="0"/>
              <w:jc w:val="left"/>
            </w:pPr>
            <w:r>
              <w:rPr>
                <w:rFonts w:ascii="Arial" w:eastAsia="Arial" w:hAnsi="Arial" w:cs="Arial"/>
                <w:sz w:val="20"/>
              </w:rPr>
              <w:t xml:space="preserve">DSGA </w:t>
            </w:r>
          </w:p>
        </w:tc>
        <w:tc>
          <w:tcPr>
            <w:tcW w:w="6838" w:type="dxa"/>
            <w:tcBorders>
              <w:top w:val="single" w:sz="4" w:space="0" w:color="000000"/>
              <w:left w:val="single" w:sz="4" w:space="0" w:color="000000"/>
              <w:bottom w:val="single" w:sz="4" w:space="0" w:color="000000"/>
              <w:right w:val="single" w:sz="4" w:space="0" w:color="000000"/>
            </w:tcBorders>
          </w:tcPr>
          <w:p w14:paraId="1B0B3904" w14:textId="77777777" w:rsidR="00C16878" w:rsidRDefault="00000000">
            <w:pPr>
              <w:spacing w:after="0" w:line="259" w:lineRule="auto"/>
              <w:ind w:left="0" w:right="0" w:firstLine="0"/>
              <w:jc w:val="left"/>
            </w:pPr>
            <w:r>
              <w:rPr>
                <w:rFonts w:ascii="Arial" w:eastAsia="Arial" w:hAnsi="Arial" w:cs="Arial"/>
                <w:sz w:val="20"/>
              </w:rPr>
              <w:t xml:space="preserve">Direttore dei Servizi Generali e Amministrativi </w:t>
            </w:r>
          </w:p>
        </w:tc>
      </w:tr>
      <w:tr w:rsidR="00C16878" w14:paraId="1CE9F14F"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7362E271" w14:textId="77777777" w:rsidR="00C16878" w:rsidRDefault="00000000">
            <w:pPr>
              <w:spacing w:after="0" w:line="259" w:lineRule="auto"/>
              <w:ind w:left="0" w:right="53" w:firstLine="0"/>
              <w:jc w:val="center"/>
            </w:pPr>
            <w:r>
              <w:rPr>
                <w:rFonts w:ascii="Arial" w:eastAsia="Arial" w:hAnsi="Arial" w:cs="Arial"/>
                <w:sz w:val="20"/>
              </w:rPr>
              <w:t xml:space="preserve">19.  </w:t>
            </w:r>
          </w:p>
        </w:tc>
        <w:tc>
          <w:tcPr>
            <w:tcW w:w="2393" w:type="dxa"/>
            <w:tcBorders>
              <w:top w:val="single" w:sz="4" w:space="0" w:color="000000"/>
              <w:left w:val="single" w:sz="4" w:space="0" w:color="000000"/>
              <w:bottom w:val="single" w:sz="4" w:space="0" w:color="000000"/>
              <w:right w:val="single" w:sz="4" w:space="0" w:color="000000"/>
            </w:tcBorders>
          </w:tcPr>
          <w:p w14:paraId="3395FE9D" w14:textId="77777777" w:rsidR="00C16878" w:rsidRDefault="00000000">
            <w:pPr>
              <w:spacing w:after="0" w:line="259" w:lineRule="auto"/>
              <w:ind w:left="0" w:right="0" w:firstLine="0"/>
              <w:jc w:val="left"/>
            </w:pPr>
            <w:r>
              <w:rPr>
                <w:rFonts w:ascii="Arial" w:eastAsia="Arial" w:hAnsi="Arial" w:cs="Arial"/>
                <w:sz w:val="20"/>
              </w:rPr>
              <w:t xml:space="preserve">EMSA  </w:t>
            </w:r>
          </w:p>
        </w:tc>
        <w:tc>
          <w:tcPr>
            <w:tcW w:w="6838" w:type="dxa"/>
            <w:tcBorders>
              <w:top w:val="single" w:sz="4" w:space="0" w:color="000000"/>
              <w:left w:val="single" w:sz="4" w:space="0" w:color="000000"/>
              <w:bottom w:val="single" w:sz="4" w:space="0" w:color="000000"/>
              <w:right w:val="single" w:sz="4" w:space="0" w:color="000000"/>
            </w:tcBorders>
          </w:tcPr>
          <w:p w14:paraId="1C55A6BA" w14:textId="77777777" w:rsidR="00C16878" w:rsidRDefault="00000000">
            <w:pPr>
              <w:spacing w:after="0" w:line="259" w:lineRule="auto"/>
              <w:ind w:left="0" w:right="0" w:firstLine="0"/>
              <w:jc w:val="left"/>
            </w:pPr>
            <w:proofErr w:type="spellStart"/>
            <w:r>
              <w:rPr>
                <w:rFonts w:ascii="Arial" w:eastAsia="Arial" w:hAnsi="Arial" w:cs="Arial"/>
                <w:sz w:val="20"/>
              </w:rPr>
              <w:t>European</w:t>
            </w:r>
            <w:proofErr w:type="spellEnd"/>
            <w:r>
              <w:rPr>
                <w:rFonts w:ascii="Arial" w:eastAsia="Arial" w:hAnsi="Arial" w:cs="Arial"/>
                <w:sz w:val="20"/>
              </w:rPr>
              <w:t xml:space="preserve"> Maritime </w:t>
            </w:r>
            <w:proofErr w:type="spellStart"/>
            <w:r>
              <w:rPr>
                <w:rFonts w:ascii="Arial" w:eastAsia="Arial" w:hAnsi="Arial" w:cs="Arial"/>
                <w:sz w:val="20"/>
              </w:rPr>
              <w:t>Safety</w:t>
            </w:r>
            <w:proofErr w:type="spellEnd"/>
            <w:r>
              <w:rPr>
                <w:rFonts w:ascii="Arial" w:eastAsia="Arial" w:hAnsi="Arial" w:cs="Arial"/>
                <w:sz w:val="20"/>
              </w:rPr>
              <w:t xml:space="preserve"> Agency– Agenzia europea  </w:t>
            </w:r>
          </w:p>
        </w:tc>
      </w:tr>
      <w:tr w:rsidR="00C16878" w14:paraId="3AA76C91"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55DB1EF7" w14:textId="77777777" w:rsidR="00C16878" w:rsidRDefault="00000000">
            <w:pPr>
              <w:spacing w:after="0" w:line="259" w:lineRule="auto"/>
              <w:ind w:left="0" w:right="53" w:firstLine="0"/>
              <w:jc w:val="center"/>
            </w:pPr>
            <w:r>
              <w:rPr>
                <w:rFonts w:ascii="Arial" w:eastAsia="Arial" w:hAnsi="Arial" w:cs="Arial"/>
                <w:sz w:val="20"/>
              </w:rPr>
              <w:t xml:space="preserve">20.  </w:t>
            </w:r>
          </w:p>
        </w:tc>
        <w:tc>
          <w:tcPr>
            <w:tcW w:w="2393" w:type="dxa"/>
            <w:tcBorders>
              <w:top w:val="single" w:sz="4" w:space="0" w:color="000000"/>
              <w:left w:val="single" w:sz="4" w:space="0" w:color="000000"/>
              <w:bottom w:val="single" w:sz="4" w:space="0" w:color="000000"/>
              <w:right w:val="single" w:sz="4" w:space="0" w:color="000000"/>
            </w:tcBorders>
          </w:tcPr>
          <w:p w14:paraId="523FDD92" w14:textId="77777777" w:rsidR="00C16878" w:rsidRDefault="00000000">
            <w:pPr>
              <w:spacing w:after="0" w:line="259" w:lineRule="auto"/>
              <w:ind w:left="0" w:right="0" w:firstLine="0"/>
              <w:jc w:val="left"/>
            </w:pPr>
            <w:r>
              <w:rPr>
                <w:rFonts w:ascii="Arial" w:eastAsia="Arial" w:hAnsi="Arial" w:cs="Arial"/>
                <w:sz w:val="20"/>
              </w:rPr>
              <w:t xml:space="preserve">GM </w:t>
            </w:r>
          </w:p>
        </w:tc>
        <w:tc>
          <w:tcPr>
            <w:tcW w:w="6838" w:type="dxa"/>
            <w:tcBorders>
              <w:top w:val="single" w:sz="4" w:space="0" w:color="000000"/>
              <w:left w:val="single" w:sz="4" w:space="0" w:color="000000"/>
              <w:bottom w:val="single" w:sz="4" w:space="0" w:color="000000"/>
              <w:right w:val="single" w:sz="4" w:space="0" w:color="000000"/>
            </w:tcBorders>
          </w:tcPr>
          <w:p w14:paraId="7723FCD5" w14:textId="77777777" w:rsidR="00C16878" w:rsidRDefault="00000000">
            <w:pPr>
              <w:spacing w:after="0" w:line="259" w:lineRule="auto"/>
              <w:ind w:left="0" w:right="0" w:firstLine="0"/>
              <w:jc w:val="left"/>
            </w:pPr>
            <w:r>
              <w:rPr>
                <w:rFonts w:ascii="Arial" w:eastAsia="Arial" w:hAnsi="Arial" w:cs="Arial"/>
                <w:sz w:val="20"/>
              </w:rPr>
              <w:t xml:space="preserve">Gruppo di Monitoraggio per la formazione marittima- MIUR </w:t>
            </w:r>
          </w:p>
        </w:tc>
      </w:tr>
      <w:tr w:rsidR="00C16878" w14:paraId="4AEE371A"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43FCD3D0" w14:textId="77777777" w:rsidR="00C16878" w:rsidRDefault="00000000">
            <w:pPr>
              <w:spacing w:after="0" w:line="259" w:lineRule="auto"/>
              <w:ind w:left="0" w:right="53" w:firstLine="0"/>
              <w:jc w:val="center"/>
            </w:pPr>
            <w:r>
              <w:rPr>
                <w:rFonts w:ascii="Arial" w:eastAsia="Arial" w:hAnsi="Arial" w:cs="Arial"/>
                <w:sz w:val="20"/>
              </w:rPr>
              <w:t xml:space="preserve">21.  </w:t>
            </w:r>
          </w:p>
        </w:tc>
        <w:tc>
          <w:tcPr>
            <w:tcW w:w="2393" w:type="dxa"/>
            <w:tcBorders>
              <w:top w:val="single" w:sz="4" w:space="0" w:color="000000"/>
              <w:left w:val="single" w:sz="4" w:space="0" w:color="000000"/>
              <w:bottom w:val="single" w:sz="4" w:space="0" w:color="000000"/>
              <w:right w:val="single" w:sz="4" w:space="0" w:color="000000"/>
            </w:tcBorders>
          </w:tcPr>
          <w:p w14:paraId="5556A3EF" w14:textId="77777777" w:rsidR="00C16878" w:rsidRDefault="00000000">
            <w:pPr>
              <w:spacing w:after="0" w:line="259" w:lineRule="auto"/>
              <w:ind w:left="0" w:right="0" w:firstLine="0"/>
              <w:jc w:val="left"/>
            </w:pPr>
            <w:r>
              <w:rPr>
                <w:rFonts w:ascii="Arial" w:eastAsia="Arial" w:hAnsi="Arial" w:cs="Arial"/>
                <w:sz w:val="20"/>
              </w:rPr>
              <w:t xml:space="preserve">IO </w:t>
            </w:r>
          </w:p>
        </w:tc>
        <w:tc>
          <w:tcPr>
            <w:tcW w:w="6838" w:type="dxa"/>
            <w:tcBorders>
              <w:top w:val="single" w:sz="4" w:space="0" w:color="000000"/>
              <w:left w:val="single" w:sz="4" w:space="0" w:color="000000"/>
              <w:bottom w:val="single" w:sz="4" w:space="0" w:color="000000"/>
              <w:right w:val="single" w:sz="4" w:space="0" w:color="000000"/>
            </w:tcBorders>
          </w:tcPr>
          <w:p w14:paraId="77DBEBB3" w14:textId="77777777" w:rsidR="00C16878" w:rsidRDefault="00000000">
            <w:pPr>
              <w:spacing w:after="0" w:line="259" w:lineRule="auto"/>
              <w:ind w:left="0" w:right="0" w:firstLine="0"/>
              <w:jc w:val="left"/>
            </w:pPr>
            <w:r>
              <w:rPr>
                <w:rFonts w:ascii="Arial" w:eastAsia="Arial" w:hAnsi="Arial" w:cs="Arial"/>
                <w:sz w:val="20"/>
              </w:rPr>
              <w:t xml:space="preserve">Istruzioni Operative </w:t>
            </w:r>
          </w:p>
        </w:tc>
      </w:tr>
      <w:tr w:rsidR="00C16878" w14:paraId="3EB7BCDA"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2FC4AAB3" w14:textId="77777777" w:rsidR="00C16878" w:rsidRDefault="00000000">
            <w:pPr>
              <w:spacing w:after="0" w:line="259" w:lineRule="auto"/>
              <w:ind w:left="0" w:right="53" w:firstLine="0"/>
              <w:jc w:val="center"/>
            </w:pPr>
            <w:r>
              <w:rPr>
                <w:rFonts w:ascii="Arial" w:eastAsia="Arial" w:hAnsi="Arial" w:cs="Arial"/>
                <w:sz w:val="20"/>
              </w:rPr>
              <w:t xml:space="preserve">22.  </w:t>
            </w:r>
          </w:p>
        </w:tc>
        <w:tc>
          <w:tcPr>
            <w:tcW w:w="2393" w:type="dxa"/>
            <w:tcBorders>
              <w:top w:val="single" w:sz="4" w:space="0" w:color="000000"/>
              <w:left w:val="single" w:sz="4" w:space="0" w:color="000000"/>
              <w:bottom w:val="single" w:sz="4" w:space="0" w:color="000000"/>
              <w:right w:val="single" w:sz="4" w:space="0" w:color="000000"/>
            </w:tcBorders>
          </w:tcPr>
          <w:p w14:paraId="26D56F18" w14:textId="77777777" w:rsidR="00C16878" w:rsidRDefault="00000000">
            <w:pPr>
              <w:spacing w:after="0" w:line="259" w:lineRule="auto"/>
              <w:ind w:left="0" w:right="0" w:firstLine="0"/>
              <w:jc w:val="left"/>
            </w:pPr>
            <w:r>
              <w:rPr>
                <w:rFonts w:ascii="Arial" w:eastAsia="Arial" w:hAnsi="Arial" w:cs="Arial"/>
                <w:sz w:val="20"/>
              </w:rPr>
              <w:t xml:space="preserve">MIUR </w:t>
            </w:r>
          </w:p>
        </w:tc>
        <w:tc>
          <w:tcPr>
            <w:tcW w:w="6838" w:type="dxa"/>
            <w:tcBorders>
              <w:top w:val="single" w:sz="4" w:space="0" w:color="000000"/>
              <w:left w:val="single" w:sz="4" w:space="0" w:color="000000"/>
              <w:bottom w:val="single" w:sz="4" w:space="0" w:color="000000"/>
              <w:right w:val="single" w:sz="4" w:space="0" w:color="000000"/>
            </w:tcBorders>
          </w:tcPr>
          <w:p w14:paraId="6513ABEE" w14:textId="77777777" w:rsidR="00C16878" w:rsidRDefault="00000000">
            <w:pPr>
              <w:spacing w:after="0" w:line="259" w:lineRule="auto"/>
              <w:ind w:left="0" w:right="0" w:firstLine="0"/>
              <w:jc w:val="left"/>
            </w:pPr>
            <w:r>
              <w:rPr>
                <w:rFonts w:ascii="Arial" w:eastAsia="Arial" w:hAnsi="Arial" w:cs="Arial"/>
                <w:sz w:val="20"/>
              </w:rPr>
              <w:t xml:space="preserve">Ministero dell’Istruzione Università e della Ricerca </w:t>
            </w:r>
          </w:p>
        </w:tc>
      </w:tr>
      <w:tr w:rsidR="00C16878" w14:paraId="53537C63" w14:textId="77777777">
        <w:trPr>
          <w:trHeight w:val="324"/>
        </w:trPr>
        <w:tc>
          <w:tcPr>
            <w:tcW w:w="778" w:type="dxa"/>
            <w:tcBorders>
              <w:top w:val="single" w:sz="4" w:space="0" w:color="000000"/>
              <w:left w:val="single" w:sz="4" w:space="0" w:color="000000"/>
              <w:bottom w:val="single" w:sz="4" w:space="0" w:color="000000"/>
              <w:right w:val="single" w:sz="4" w:space="0" w:color="000000"/>
            </w:tcBorders>
          </w:tcPr>
          <w:p w14:paraId="29D4C68C" w14:textId="77777777" w:rsidR="00C16878" w:rsidRDefault="00000000">
            <w:pPr>
              <w:spacing w:after="0" w:line="259" w:lineRule="auto"/>
              <w:ind w:left="0" w:right="53" w:firstLine="0"/>
              <w:jc w:val="center"/>
            </w:pPr>
            <w:r>
              <w:rPr>
                <w:rFonts w:ascii="Arial" w:eastAsia="Arial" w:hAnsi="Arial" w:cs="Arial"/>
                <w:sz w:val="20"/>
              </w:rPr>
              <w:t xml:space="preserve">23.  </w:t>
            </w:r>
          </w:p>
        </w:tc>
        <w:tc>
          <w:tcPr>
            <w:tcW w:w="2393" w:type="dxa"/>
            <w:tcBorders>
              <w:top w:val="single" w:sz="4" w:space="0" w:color="000000"/>
              <w:left w:val="single" w:sz="4" w:space="0" w:color="000000"/>
              <w:bottom w:val="single" w:sz="4" w:space="0" w:color="000000"/>
              <w:right w:val="single" w:sz="4" w:space="0" w:color="000000"/>
            </w:tcBorders>
          </w:tcPr>
          <w:p w14:paraId="62D1AA0C" w14:textId="77777777" w:rsidR="00C16878" w:rsidRDefault="00000000">
            <w:pPr>
              <w:spacing w:after="0" w:line="259" w:lineRule="auto"/>
              <w:ind w:left="34" w:right="0" w:firstLine="0"/>
              <w:jc w:val="left"/>
            </w:pPr>
            <w:r>
              <w:rPr>
                <w:rFonts w:ascii="Arial" w:eastAsia="Arial" w:hAnsi="Arial" w:cs="Arial"/>
                <w:sz w:val="20"/>
              </w:rPr>
              <w:t xml:space="preserve">MOD </w:t>
            </w:r>
          </w:p>
        </w:tc>
        <w:tc>
          <w:tcPr>
            <w:tcW w:w="6838" w:type="dxa"/>
            <w:tcBorders>
              <w:top w:val="single" w:sz="4" w:space="0" w:color="000000"/>
              <w:left w:val="single" w:sz="4" w:space="0" w:color="000000"/>
              <w:bottom w:val="single" w:sz="4" w:space="0" w:color="000000"/>
              <w:right w:val="single" w:sz="4" w:space="0" w:color="000000"/>
            </w:tcBorders>
          </w:tcPr>
          <w:p w14:paraId="20756940" w14:textId="77777777" w:rsidR="00C16878" w:rsidRDefault="00000000">
            <w:pPr>
              <w:spacing w:after="0" w:line="259" w:lineRule="auto"/>
              <w:ind w:left="0" w:right="0" w:firstLine="0"/>
              <w:jc w:val="left"/>
            </w:pPr>
            <w:r>
              <w:rPr>
                <w:rFonts w:ascii="Arial" w:eastAsia="Arial" w:hAnsi="Arial" w:cs="Arial"/>
                <w:sz w:val="20"/>
              </w:rPr>
              <w:t xml:space="preserve">Modulo </w:t>
            </w:r>
          </w:p>
        </w:tc>
      </w:tr>
      <w:tr w:rsidR="00C16878" w14:paraId="5DD488E8"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44D7CE63" w14:textId="77777777" w:rsidR="00C16878" w:rsidRDefault="00000000">
            <w:pPr>
              <w:spacing w:after="0" w:line="259" w:lineRule="auto"/>
              <w:ind w:left="0" w:right="53" w:firstLine="0"/>
              <w:jc w:val="center"/>
            </w:pPr>
            <w:r>
              <w:rPr>
                <w:rFonts w:ascii="Arial" w:eastAsia="Arial" w:hAnsi="Arial" w:cs="Arial"/>
                <w:sz w:val="20"/>
              </w:rPr>
              <w:t xml:space="preserve">24.  </w:t>
            </w:r>
          </w:p>
        </w:tc>
        <w:tc>
          <w:tcPr>
            <w:tcW w:w="2393" w:type="dxa"/>
            <w:tcBorders>
              <w:top w:val="single" w:sz="4" w:space="0" w:color="000000"/>
              <w:left w:val="single" w:sz="4" w:space="0" w:color="000000"/>
              <w:bottom w:val="single" w:sz="4" w:space="0" w:color="000000"/>
              <w:right w:val="single" w:sz="4" w:space="0" w:color="000000"/>
            </w:tcBorders>
          </w:tcPr>
          <w:p w14:paraId="26157F70" w14:textId="77777777" w:rsidR="00C16878" w:rsidRDefault="00000000">
            <w:pPr>
              <w:spacing w:after="0" w:line="259" w:lineRule="auto"/>
              <w:ind w:left="34" w:right="0" w:firstLine="0"/>
              <w:jc w:val="left"/>
            </w:pPr>
            <w:r>
              <w:rPr>
                <w:rFonts w:ascii="Arial" w:eastAsia="Arial" w:hAnsi="Arial" w:cs="Arial"/>
                <w:sz w:val="20"/>
              </w:rPr>
              <w:t xml:space="preserve">MSGQ </w:t>
            </w:r>
          </w:p>
        </w:tc>
        <w:tc>
          <w:tcPr>
            <w:tcW w:w="6838" w:type="dxa"/>
            <w:tcBorders>
              <w:top w:val="single" w:sz="4" w:space="0" w:color="000000"/>
              <w:left w:val="single" w:sz="4" w:space="0" w:color="000000"/>
              <w:bottom w:val="single" w:sz="4" w:space="0" w:color="000000"/>
              <w:right w:val="single" w:sz="4" w:space="0" w:color="000000"/>
            </w:tcBorders>
          </w:tcPr>
          <w:p w14:paraId="21C6AC81" w14:textId="77777777" w:rsidR="00C16878" w:rsidRDefault="00000000">
            <w:pPr>
              <w:spacing w:after="0" w:line="259" w:lineRule="auto"/>
              <w:ind w:left="0" w:right="0" w:firstLine="0"/>
              <w:jc w:val="left"/>
            </w:pPr>
            <w:r>
              <w:rPr>
                <w:rFonts w:ascii="Arial" w:eastAsia="Arial" w:hAnsi="Arial" w:cs="Arial"/>
                <w:sz w:val="20"/>
              </w:rPr>
              <w:t xml:space="preserve">Manuale Sistema di Gestione Qualità </w:t>
            </w:r>
          </w:p>
        </w:tc>
      </w:tr>
      <w:tr w:rsidR="00C16878" w14:paraId="2EC6AC3C"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3D952764" w14:textId="77777777" w:rsidR="00C16878" w:rsidRDefault="00000000">
            <w:pPr>
              <w:spacing w:after="0" w:line="259" w:lineRule="auto"/>
              <w:ind w:left="0" w:right="53" w:firstLine="0"/>
              <w:jc w:val="center"/>
            </w:pPr>
            <w:r>
              <w:rPr>
                <w:rFonts w:ascii="Arial" w:eastAsia="Arial" w:hAnsi="Arial" w:cs="Arial"/>
                <w:sz w:val="20"/>
              </w:rPr>
              <w:t xml:space="preserve">25.  </w:t>
            </w:r>
          </w:p>
        </w:tc>
        <w:tc>
          <w:tcPr>
            <w:tcW w:w="2393" w:type="dxa"/>
            <w:tcBorders>
              <w:top w:val="single" w:sz="4" w:space="0" w:color="000000"/>
              <w:left w:val="single" w:sz="4" w:space="0" w:color="000000"/>
              <w:bottom w:val="single" w:sz="4" w:space="0" w:color="000000"/>
              <w:right w:val="single" w:sz="4" w:space="0" w:color="000000"/>
            </w:tcBorders>
          </w:tcPr>
          <w:p w14:paraId="1E14EB84" w14:textId="77777777" w:rsidR="00C16878" w:rsidRDefault="00000000">
            <w:pPr>
              <w:spacing w:after="0" w:line="259" w:lineRule="auto"/>
              <w:ind w:left="34" w:right="0" w:firstLine="0"/>
              <w:jc w:val="left"/>
            </w:pPr>
            <w:r>
              <w:rPr>
                <w:rFonts w:ascii="Arial" w:eastAsia="Arial" w:hAnsi="Arial" w:cs="Arial"/>
                <w:sz w:val="20"/>
              </w:rPr>
              <w:t xml:space="preserve">NC  </w:t>
            </w:r>
          </w:p>
        </w:tc>
        <w:tc>
          <w:tcPr>
            <w:tcW w:w="6838" w:type="dxa"/>
            <w:tcBorders>
              <w:top w:val="single" w:sz="4" w:space="0" w:color="000000"/>
              <w:left w:val="single" w:sz="4" w:space="0" w:color="000000"/>
              <w:bottom w:val="single" w:sz="4" w:space="0" w:color="000000"/>
              <w:right w:val="single" w:sz="4" w:space="0" w:color="000000"/>
            </w:tcBorders>
          </w:tcPr>
          <w:p w14:paraId="239BE5AC" w14:textId="77777777" w:rsidR="00C16878" w:rsidRDefault="00000000">
            <w:pPr>
              <w:spacing w:after="0" w:line="259" w:lineRule="auto"/>
              <w:ind w:left="0" w:right="0" w:firstLine="0"/>
              <w:jc w:val="left"/>
            </w:pPr>
            <w:r>
              <w:rPr>
                <w:rFonts w:ascii="Arial" w:eastAsia="Arial" w:hAnsi="Arial" w:cs="Arial"/>
                <w:sz w:val="20"/>
              </w:rPr>
              <w:t xml:space="preserve">Non conformità </w:t>
            </w:r>
          </w:p>
        </w:tc>
      </w:tr>
      <w:tr w:rsidR="00C16878" w14:paraId="19BD28CF"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16CA4ED8" w14:textId="77777777" w:rsidR="00C16878" w:rsidRDefault="00000000">
            <w:pPr>
              <w:spacing w:after="0" w:line="259" w:lineRule="auto"/>
              <w:ind w:left="0" w:right="53" w:firstLine="0"/>
              <w:jc w:val="center"/>
            </w:pPr>
            <w:r>
              <w:rPr>
                <w:rFonts w:ascii="Arial" w:eastAsia="Arial" w:hAnsi="Arial" w:cs="Arial"/>
                <w:sz w:val="20"/>
              </w:rPr>
              <w:t xml:space="preserve">26.  </w:t>
            </w:r>
          </w:p>
        </w:tc>
        <w:tc>
          <w:tcPr>
            <w:tcW w:w="2393" w:type="dxa"/>
            <w:tcBorders>
              <w:top w:val="single" w:sz="4" w:space="0" w:color="000000"/>
              <w:left w:val="single" w:sz="4" w:space="0" w:color="000000"/>
              <w:bottom w:val="single" w:sz="4" w:space="0" w:color="000000"/>
              <w:right w:val="single" w:sz="4" w:space="0" w:color="000000"/>
            </w:tcBorders>
          </w:tcPr>
          <w:p w14:paraId="6A3F6E29" w14:textId="77777777" w:rsidR="00C16878" w:rsidRDefault="00000000">
            <w:pPr>
              <w:spacing w:after="0" w:line="259" w:lineRule="auto"/>
              <w:ind w:left="0" w:right="0" w:firstLine="0"/>
              <w:jc w:val="left"/>
            </w:pPr>
            <w:r>
              <w:rPr>
                <w:rFonts w:ascii="Arial" w:eastAsia="Arial" w:hAnsi="Arial" w:cs="Arial"/>
                <w:sz w:val="20"/>
              </w:rPr>
              <w:t xml:space="preserve">OM </w:t>
            </w:r>
          </w:p>
        </w:tc>
        <w:tc>
          <w:tcPr>
            <w:tcW w:w="6838" w:type="dxa"/>
            <w:tcBorders>
              <w:top w:val="single" w:sz="4" w:space="0" w:color="000000"/>
              <w:left w:val="single" w:sz="4" w:space="0" w:color="000000"/>
              <w:bottom w:val="single" w:sz="4" w:space="0" w:color="000000"/>
              <w:right w:val="single" w:sz="4" w:space="0" w:color="000000"/>
            </w:tcBorders>
          </w:tcPr>
          <w:p w14:paraId="1E7215DB" w14:textId="77777777" w:rsidR="00C16878" w:rsidRDefault="00000000">
            <w:pPr>
              <w:spacing w:after="0" w:line="259" w:lineRule="auto"/>
              <w:ind w:left="0" w:right="0" w:firstLine="0"/>
              <w:jc w:val="left"/>
            </w:pPr>
            <w:r>
              <w:rPr>
                <w:rFonts w:ascii="Arial" w:eastAsia="Arial" w:hAnsi="Arial" w:cs="Arial"/>
                <w:sz w:val="20"/>
              </w:rPr>
              <w:t xml:space="preserve">Ordinanza Ministeriale </w:t>
            </w:r>
          </w:p>
        </w:tc>
      </w:tr>
      <w:tr w:rsidR="00C16878" w14:paraId="50ED1BB3"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08D35429" w14:textId="77777777" w:rsidR="00C16878" w:rsidRDefault="00000000">
            <w:pPr>
              <w:spacing w:after="0" w:line="259" w:lineRule="auto"/>
              <w:ind w:left="0" w:right="53" w:firstLine="0"/>
              <w:jc w:val="center"/>
            </w:pPr>
            <w:r>
              <w:rPr>
                <w:rFonts w:ascii="Arial" w:eastAsia="Arial" w:hAnsi="Arial" w:cs="Arial"/>
                <w:sz w:val="20"/>
              </w:rPr>
              <w:t xml:space="preserve">27.  </w:t>
            </w:r>
          </w:p>
        </w:tc>
        <w:tc>
          <w:tcPr>
            <w:tcW w:w="2393" w:type="dxa"/>
            <w:tcBorders>
              <w:top w:val="single" w:sz="4" w:space="0" w:color="000000"/>
              <w:left w:val="single" w:sz="4" w:space="0" w:color="000000"/>
              <w:bottom w:val="single" w:sz="4" w:space="0" w:color="000000"/>
              <w:right w:val="single" w:sz="4" w:space="0" w:color="000000"/>
            </w:tcBorders>
          </w:tcPr>
          <w:p w14:paraId="2E505CE5" w14:textId="77777777" w:rsidR="00C16878" w:rsidRDefault="00000000">
            <w:pPr>
              <w:spacing w:after="0" w:line="259" w:lineRule="auto"/>
              <w:ind w:left="0" w:right="0" w:firstLine="0"/>
              <w:jc w:val="left"/>
            </w:pPr>
            <w:proofErr w:type="spellStart"/>
            <w:r>
              <w:rPr>
                <w:rFonts w:ascii="Arial" w:eastAsia="Arial" w:hAnsi="Arial" w:cs="Arial"/>
                <w:sz w:val="20"/>
              </w:rPr>
              <w:t>PdM</w:t>
            </w:r>
            <w:proofErr w:type="spellEnd"/>
            <w:r>
              <w:rPr>
                <w:rFonts w:ascii="Arial" w:eastAsia="Arial" w:hAnsi="Arial" w:cs="Arial"/>
                <w:sz w:val="20"/>
              </w:rPr>
              <w:t xml:space="preserve"> </w:t>
            </w:r>
          </w:p>
        </w:tc>
        <w:tc>
          <w:tcPr>
            <w:tcW w:w="6838" w:type="dxa"/>
            <w:tcBorders>
              <w:top w:val="single" w:sz="4" w:space="0" w:color="000000"/>
              <w:left w:val="single" w:sz="4" w:space="0" w:color="000000"/>
              <w:bottom w:val="single" w:sz="4" w:space="0" w:color="000000"/>
              <w:right w:val="single" w:sz="4" w:space="0" w:color="000000"/>
            </w:tcBorders>
          </w:tcPr>
          <w:p w14:paraId="5C089947" w14:textId="77777777" w:rsidR="00C16878" w:rsidRDefault="00000000">
            <w:pPr>
              <w:spacing w:after="0" w:line="259" w:lineRule="auto"/>
              <w:ind w:left="0" w:right="0" w:firstLine="0"/>
              <w:jc w:val="left"/>
            </w:pPr>
            <w:r>
              <w:rPr>
                <w:rFonts w:ascii="Arial" w:eastAsia="Arial" w:hAnsi="Arial" w:cs="Arial"/>
                <w:sz w:val="20"/>
              </w:rPr>
              <w:t xml:space="preserve">Piano di miglioramento </w:t>
            </w:r>
          </w:p>
        </w:tc>
      </w:tr>
      <w:tr w:rsidR="00C16878" w14:paraId="0BA57E9C"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334C72E0" w14:textId="77777777" w:rsidR="00C16878" w:rsidRDefault="00000000">
            <w:pPr>
              <w:spacing w:after="0" w:line="259" w:lineRule="auto"/>
              <w:ind w:left="0" w:right="53" w:firstLine="0"/>
              <w:jc w:val="center"/>
            </w:pPr>
            <w:r>
              <w:rPr>
                <w:rFonts w:ascii="Arial" w:eastAsia="Arial" w:hAnsi="Arial" w:cs="Arial"/>
                <w:sz w:val="20"/>
              </w:rPr>
              <w:t xml:space="preserve">28.  </w:t>
            </w:r>
          </w:p>
        </w:tc>
        <w:tc>
          <w:tcPr>
            <w:tcW w:w="2393" w:type="dxa"/>
            <w:tcBorders>
              <w:top w:val="single" w:sz="4" w:space="0" w:color="000000"/>
              <w:left w:val="single" w:sz="4" w:space="0" w:color="000000"/>
              <w:bottom w:val="single" w:sz="4" w:space="0" w:color="000000"/>
              <w:right w:val="single" w:sz="4" w:space="0" w:color="000000"/>
            </w:tcBorders>
          </w:tcPr>
          <w:p w14:paraId="16DFD4D8" w14:textId="77777777" w:rsidR="00C16878" w:rsidRDefault="00000000">
            <w:pPr>
              <w:spacing w:after="0" w:line="259" w:lineRule="auto"/>
              <w:ind w:left="0" w:right="0" w:firstLine="0"/>
              <w:jc w:val="left"/>
            </w:pPr>
            <w:r>
              <w:rPr>
                <w:rFonts w:ascii="Arial" w:eastAsia="Arial" w:hAnsi="Arial" w:cs="Arial"/>
                <w:sz w:val="20"/>
              </w:rPr>
              <w:t xml:space="preserve">PGD </w:t>
            </w:r>
          </w:p>
        </w:tc>
        <w:tc>
          <w:tcPr>
            <w:tcW w:w="6838" w:type="dxa"/>
            <w:tcBorders>
              <w:top w:val="single" w:sz="4" w:space="0" w:color="000000"/>
              <w:left w:val="single" w:sz="4" w:space="0" w:color="000000"/>
              <w:bottom w:val="single" w:sz="4" w:space="0" w:color="000000"/>
              <w:right w:val="single" w:sz="4" w:space="0" w:color="000000"/>
            </w:tcBorders>
          </w:tcPr>
          <w:p w14:paraId="23F5114D" w14:textId="77777777" w:rsidR="00C16878" w:rsidRDefault="00000000">
            <w:pPr>
              <w:spacing w:after="0" w:line="259" w:lineRule="auto"/>
              <w:ind w:left="0" w:right="0" w:firstLine="0"/>
              <w:jc w:val="left"/>
            </w:pPr>
            <w:r>
              <w:rPr>
                <w:rFonts w:ascii="Arial" w:eastAsia="Arial" w:hAnsi="Arial" w:cs="Arial"/>
                <w:sz w:val="20"/>
              </w:rPr>
              <w:t xml:space="preserve">Procedura emanata da DGOSV </w:t>
            </w:r>
          </w:p>
        </w:tc>
      </w:tr>
      <w:tr w:rsidR="00C16878" w14:paraId="7716C9D7" w14:textId="77777777">
        <w:trPr>
          <w:trHeight w:val="324"/>
        </w:trPr>
        <w:tc>
          <w:tcPr>
            <w:tcW w:w="778" w:type="dxa"/>
            <w:tcBorders>
              <w:top w:val="single" w:sz="4" w:space="0" w:color="000000"/>
              <w:left w:val="single" w:sz="4" w:space="0" w:color="000000"/>
              <w:bottom w:val="single" w:sz="4" w:space="0" w:color="000000"/>
              <w:right w:val="single" w:sz="4" w:space="0" w:color="000000"/>
            </w:tcBorders>
          </w:tcPr>
          <w:p w14:paraId="66F6CCA9" w14:textId="77777777" w:rsidR="00C16878" w:rsidRDefault="00000000">
            <w:pPr>
              <w:spacing w:after="0" w:line="259" w:lineRule="auto"/>
              <w:ind w:left="0" w:right="53" w:firstLine="0"/>
              <w:jc w:val="center"/>
            </w:pPr>
            <w:r>
              <w:rPr>
                <w:rFonts w:ascii="Arial" w:eastAsia="Arial" w:hAnsi="Arial" w:cs="Arial"/>
                <w:sz w:val="20"/>
              </w:rPr>
              <w:lastRenderedPageBreak/>
              <w:t xml:space="preserve">29.  </w:t>
            </w:r>
          </w:p>
        </w:tc>
        <w:tc>
          <w:tcPr>
            <w:tcW w:w="2393" w:type="dxa"/>
            <w:tcBorders>
              <w:top w:val="single" w:sz="4" w:space="0" w:color="000000"/>
              <w:left w:val="single" w:sz="4" w:space="0" w:color="000000"/>
              <w:bottom w:val="single" w:sz="4" w:space="0" w:color="000000"/>
              <w:right w:val="single" w:sz="4" w:space="0" w:color="000000"/>
            </w:tcBorders>
          </w:tcPr>
          <w:p w14:paraId="25164CC2" w14:textId="77777777" w:rsidR="00C16878" w:rsidRDefault="00000000">
            <w:pPr>
              <w:spacing w:after="0" w:line="259" w:lineRule="auto"/>
              <w:ind w:left="0" w:right="0" w:firstLine="0"/>
              <w:jc w:val="left"/>
            </w:pPr>
            <w:r>
              <w:rPr>
                <w:rFonts w:ascii="Arial" w:eastAsia="Arial" w:hAnsi="Arial" w:cs="Arial"/>
                <w:sz w:val="20"/>
              </w:rPr>
              <w:t xml:space="preserve">PGI </w:t>
            </w:r>
          </w:p>
        </w:tc>
        <w:tc>
          <w:tcPr>
            <w:tcW w:w="6838" w:type="dxa"/>
            <w:tcBorders>
              <w:top w:val="single" w:sz="4" w:space="0" w:color="000000"/>
              <w:left w:val="single" w:sz="4" w:space="0" w:color="000000"/>
              <w:bottom w:val="single" w:sz="4" w:space="0" w:color="000000"/>
              <w:right w:val="single" w:sz="4" w:space="0" w:color="000000"/>
            </w:tcBorders>
          </w:tcPr>
          <w:p w14:paraId="638B6E63" w14:textId="77777777" w:rsidR="00C16878" w:rsidRDefault="00000000">
            <w:pPr>
              <w:spacing w:after="0" w:line="259" w:lineRule="auto"/>
              <w:ind w:left="0" w:right="0" w:firstLine="0"/>
              <w:jc w:val="left"/>
            </w:pPr>
            <w:r>
              <w:rPr>
                <w:rFonts w:ascii="Arial" w:eastAsia="Arial" w:hAnsi="Arial" w:cs="Arial"/>
                <w:sz w:val="20"/>
              </w:rPr>
              <w:t xml:space="preserve">Procedura emanata da istituzioni scolastiche  </w:t>
            </w:r>
          </w:p>
        </w:tc>
      </w:tr>
      <w:tr w:rsidR="00C16878" w14:paraId="49C2A068"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404A434D" w14:textId="77777777" w:rsidR="00C16878" w:rsidRDefault="00000000">
            <w:pPr>
              <w:spacing w:after="0" w:line="259" w:lineRule="auto"/>
              <w:ind w:left="0" w:right="53" w:firstLine="0"/>
              <w:jc w:val="center"/>
            </w:pPr>
            <w:r>
              <w:rPr>
                <w:rFonts w:ascii="Arial" w:eastAsia="Arial" w:hAnsi="Arial" w:cs="Arial"/>
                <w:sz w:val="20"/>
              </w:rPr>
              <w:t xml:space="preserve">30.  </w:t>
            </w:r>
          </w:p>
        </w:tc>
        <w:tc>
          <w:tcPr>
            <w:tcW w:w="2393" w:type="dxa"/>
            <w:tcBorders>
              <w:top w:val="single" w:sz="4" w:space="0" w:color="000000"/>
              <w:left w:val="single" w:sz="4" w:space="0" w:color="000000"/>
              <w:bottom w:val="single" w:sz="4" w:space="0" w:color="000000"/>
              <w:right w:val="single" w:sz="4" w:space="0" w:color="000000"/>
            </w:tcBorders>
          </w:tcPr>
          <w:p w14:paraId="7C04C719" w14:textId="77777777" w:rsidR="00C16878" w:rsidRDefault="00000000">
            <w:pPr>
              <w:spacing w:after="0" w:line="259" w:lineRule="auto"/>
              <w:ind w:left="0" w:right="0" w:firstLine="0"/>
              <w:jc w:val="left"/>
            </w:pPr>
            <w:r>
              <w:rPr>
                <w:rFonts w:ascii="Arial" w:eastAsia="Arial" w:hAnsi="Arial" w:cs="Arial"/>
                <w:sz w:val="20"/>
              </w:rPr>
              <w:t xml:space="preserve">PRO </w:t>
            </w:r>
          </w:p>
        </w:tc>
        <w:tc>
          <w:tcPr>
            <w:tcW w:w="6838" w:type="dxa"/>
            <w:tcBorders>
              <w:top w:val="single" w:sz="4" w:space="0" w:color="000000"/>
              <w:left w:val="single" w:sz="4" w:space="0" w:color="000000"/>
              <w:bottom w:val="single" w:sz="4" w:space="0" w:color="000000"/>
              <w:right w:val="single" w:sz="4" w:space="0" w:color="000000"/>
            </w:tcBorders>
          </w:tcPr>
          <w:p w14:paraId="5E56FA06" w14:textId="77777777" w:rsidR="00C16878" w:rsidRDefault="00000000">
            <w:pPr>
              <w:spacing w:after="0" w:line="259" w:lineRule="auto"/>
              <w:ind w:left="0" w:right="0" w:firstLine="0"/>
              <w:jc w:val="left"/>
            </w:pPr>
            <w:r>
              <w:rPr>
                <w:rFonts w:ascii="Arial" w:eastAsia="Arial" w:hAnsi="Arial" w:cs="Arial"/>
                <w:sz w:val="20"/>
              </w:rPr>
              <w:t xml:space="preserve">Processo </w:t>
            </w:r>
          </w:p>
        </w:tc>
      </w:tr>
      <w:tr w:rsidR="00C16878" w14:paraId="54AF0EA0"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4A9082A8" w14:textId="77777777" w:rsidR="00C16878" w:rsidRDefault="00000000">
            <w:pPr>
              <w:spacing w:after="0" w:line="259" w:lineRule="auto"/>
              <w:ind w:left="0" w:right="53" w:firstLine="0"/>
              <w:jc w:val="center"/>
            </w:pPr>
            <w:r>
              <w:rPr>
                <w:rFonts w:ascii="Arial" w:eastAsia="Arial" w:hAnsi="Arial" w:cs="Arial"/>
                <w:sz w:val="20"/>
              </w:rPr>
              <w:t xml:space="preserve">31.  </w:t>
            </w:r>
          </w:p>
        </w:tc>
        <w:tc>
          <w:tcPr>
            <w:tcW w:w="2393" w:type="dxa"/>
            <w:tcBorders>
              <w:top w:val="single" w:sz="4" w:space="0" w:color="000000"/>
              <w:left w:val="single" w:sz="4" w:space="0" w:color="000000"/>
              <w:bottom w:val="single" w:sz="4" w:space="0" w:color="000000"/>
              <w:right w:val="single" w:sz="4" w:space="0" w:color="000000"/>
            </w:tcBorders>
          </w:tcPr>
          <w:p w14:paraId="24F14ECF" w14:textId="77777777" w:rsidR="00C16878" w:rsidRDefault="00000000">
            <w:pPr>
              <w:spacing w:after="0" w:line="259" w:lineRule="auto"/>
              <w:ind w:left="0" w:right="0" w:firstLine="0"/>
              <w:jc w:val="left"/>
            </w:pPr>
            <w:r>
              <w:rPr>
                <w:rFonts w:ascii="Arial" w:eastAsia="Arial" w:hAnsi="Arial" w:cs="Arial"/>
                <w:sz w:val="20"/>
              </w:rPr>
              <w:t xml:space="preserve">PTOF </w:t>
            </w:r>
          </w:p>
        </w:tc>
        <w:tc>
          <w:tcPr>
            <w:tcW w:w="6838" w:type="dxa"/>
            <w:tcBorders>
              <w:top w:val="single" w:sz="4" w:space="0" w:color="000000"/>
              <w:left w:val="single" w:sz="4" w:space="0" w:color="000000"/>
              <w:bottom w:val="single" w:sz="4" w:space="0" w:color="000000"/>
              <w:right w:val="single" w:sz="4" w:space="0" w:color="000000"/>
            </w:tcBorders>
          </w:tcPr>
          <w:p w14:paraId="586924A1" w14:textId="77777777" w:rsidR="00C16878" w:rsidRDefault="00000000">
            <w:pPr>
              <w:spacing w:after="0" w:line="259" w:lineRule="auto"/>
              <w:ind w:left="0" w:right="0" w:firstLine="0"/>
              <w:jc w:val="left"/>
            </w:pPr>
            <w:r>
              <w:rPr>
                <w:rFonts w:ascii="Arial" w:eastAsia="Arial" w:hAnsi="Arial" w:cs="Arial"/>
                <w:sz w:val="20"/>
              </w:rPr>
              <w:t xml:space="preserve">Piano Triennale dell’Offerta Formativa </w:t>
            </w:r>
          </w:p>
        </w:tc>
      </w:tr>
      <w:tr w:rsidR="00C16878" w14:paraId="21062AC1"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5AD0FDAB" w14:textId="77777777" w:rsidR="00C16878" w:rsidRDefault="00000000">
            <w:pPr>
              <w:spacing w:after="0" w:line="259" w:lineRule="auto"/>
              <w:ind w:left="0" w:right="53" w:firstLine="0"/>
              <w:jc w:val="center"/>
            </w:pPr>
            <w:r>
              <w:rPr>
                <w:rFonts w:ascii="Arial" w:eastAsia="Arial" w:hAnsi="Arial" w:cs="Arial"/>
                <w:sz w:val="20"/>
              </w:rPr>
              <w:t xml:space="preserve">32.  </w:t>
            </w:r>
          </w:p>
        </w:tc>
        <w:tc>
          <w:tcPr>
            <w:tcW w:w="2393" w:type="dxa"/>
            <w:tcBorders>
              <w:top w:val="single" w:sz="4" w:space="0" w:color="000000"/>
              <w:left w:val="single" w:sz="4" w:space="0" w:color="000000"/>
              <w:bottom w:val="single" w:sz="4" w:space="0" w:color="000000"/>
              <w:right w:val="single" w:sz="4" w:space="0" w:color="000000"/>
            </w:tcBorders>
          </w:tcPr>
          <w:p w14:paraId="1EA07864" w14:textId="77777777" w:rsidR="00C16878" w:rsidRDefault="00000000">
            <w:pPr>
              <w:spacing w:after="0" w:line="259" w:lineRule="auto"/>
              <w:ind w:left="0" w:right="0" w:firstLine="0"/>
              <w:jc w:val="left"/>
            </w:pPr>
            <w:r>
              <w:rPr>
                <w:rFonts w:ascii="Arial" w:eastAsia="Arial" w:hAnsi="Arial" w:cs="Arial"/>
                <w:sz w:val="20"/>
              </w:rPr>
              <w:t xml:space="preserve">RAV </w:t>
            </w:r>
          </w:p>
        </w:tc>
        <w:tc>
          <w:tcPr>
            <w:tcW w:w="6838" w:type="dxa"/>
            <w:tcBorders>
              <w:top w:val="single" w:sz="4" w:space="0" w:color="000000"/>
              <w:left w:val="single" w:sz="4" w:space="0" w:color="000000"/>
              <w:bottom w:val="single" w:sz="4" w:space="0" w:color="000000"/>
              <w:right w:val="single" w:sz="4" w:space="0" w:color="000000"/>
            </w:tcBorders>
          </w:tcPr>
          <w:p w14:paraId="0D37640E" w14:textId="77777777" w:rsidR="00C16878" w:rsidRDefault="00000000">
            <w:pPr>
              <w:spacing w:after="0" w:line="259" w:lineRule="auto"/>
              <w:ind w:left="0" w:right="0" w:firstLine="0"/>
              <w:jc w:val="left"/>
            </w:pPr>
            <w:r>
              <w:rPr>
                <w:rFonts w:ascii="Arial" w:eastAsia="Arial" w:hAnsi="Arial" w:cs="Arial"/>
                <w:sz w:val="20"/>
              </w:rPr>
              <w:t xml:space="preserve">Rapporto di Autovalutazione </w:t>
            </w:r>
          </w:p>
        </w:tc>
      </w:tr>
      <w:tr w:rsidR="00C16878" w14:paraId="6CE13E71"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04A2F466" w14:textId="77777777" w:rsidR="00C16878" w:rsidRDefault="00000000">
            <w:pPr>
              <w:spacing w:after="0" w:line="259" w:lineRule="auto"/>
              <w:ind w:left="0" w:right="53" w:firstLine="0"/>
              <w:jc w:val="center"/>
            </w:pPr>
            <w:r>
              <w:rPr>
                <w:rFonts w:ascii="Arial" w:eastAsia="Arial" w:hAnsi="Arial" w:cs="Arial"/>
                <w:sz w:val="20"/>
              </w:rPr>
              <w:t xml:space="preserve">33.  </w:t>
            </w:r>
          </w:p>
        </w:tc>
        <w:tc>
          <w:tcPr>
            <w:tcW w:w="2393" w:type="dxa"/>
            <w:tcBorders>
              <w:top w:val="single" w:sz="4" w:space="0" w:color="000000"/>
              <w:left w:val="single" w:sz="4" w:space="0" w:color="000000"/>
              <w:bottom w:val="single" w:sz="4" w:space="0" w:color="000000"/>
              <w:right w:val="single" w:sz="4" w:space="0" w:color="000000"/>
            </w:tcBorders>
          </w:tcPr>
          <w:p w14:paraId="7A86AF10" w14:textId="77777777" w:rsidR="00C16878" w:rsidRDefault="00000000">
            <w:pPr>
              <w:spacing w:after="0" w:line="259" w:lineRule="auto"/>
              <w:ind w:left="0" w:right="0" w:firstLine="0"/>
              <w:jc w:val="left"/>
            </w:pPr>
            <w:r>
              <w:rPr>
                <w:rFonts w:ascii="Arial" w:eastAsia="Arial" w:hAnsi="Arial" w:cs="Arial"/>
                <w:sz w:val="20"/>
              </w:rPr>
              <w:t xml:space="preserve">RD </w:t>
            </w:r>
          </w:p>
        </w:tc>
        <w:tc>
          <w:tcPr>
            <w:tcW w:w="6838" w:type="dxa"/>
            <w:tcBorders>
              <w:top w:val="single" w:sz="4" w:space="0" w:color="000000"/>
              <w:left w:val="single" w:sz="4" w:space="0" w:color="000000"/>
              <w:bottom w:val="single" w:sz="4" w:space="0" w:color="000000"/>
              <w:right w:val="single" w:sz="4" w:space="0" w:color="000000"/>
            </w:tcBorders>
          </w:tcPr>
          <w:p w14:paraId="1BF6F9FE" w14:textId="77777777" w:rsidR="00C16878" w:rsidRDefault="00000000">
            <w:pPr>
              <w:spacing w:after="0" w:line="259" w:lineRule="auto"/>
              <w:ind w:left="0" w:right="0" w:firstLine="0"/>
              <w:jc w:val="left"/>
            </w:pPr>
            <w:r>
              <w:rPr>
                <w:rFonts w:ascii="Arial" w:eastAsia="Arial" w:hAnsi="Arial" w:cs="Arial"/>
                <w:sz w:val="20"/>
              </w:rPr>
              <w:t xml:space="preserve">Riesame della Direzione </w:t>
            </w:r>
          </w:p>
        </w:tc>
      </w:tr>
      <w:tr w:rsidR="00C16878" w14:paraId="6E55A76C"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18256599" w14:textId="77777777" w:rsidR="00C16878" w:rsidRDefault="00000000">
            <w:pPr>
              <w:spacing w:after="0" w:line="259" w:lineRule="auto"/>
              <w:ind w:left="0" w:right="53" w:firstLine="0"/>
              <w:jc w:val="center"/>
            </w:pPr>
            <w:r>
              <w:rPr>
                <w:rFonts w:ascii="Arial" w:eastAsia="Arial" w:hAnsi="Arial" w:cs="Arial"/>
                <w:sz w:val="20"/>
              </w:rPr>
              <w:t xml:space="preserve">34.  </w:t>
            </w:r>
          </w:p>
        </w:tc>
        <w:tc>
          <w:tcPr>
            <w:tcW w:w="2393" w:type="dxa"/>
            <w:tcBorders>
              <w:top w:val="single" w:sz="4" w:space="0" w:color="000000"/>
              <w:left w:val="single" w:sz="4" w:space="0" w:color="000000"/>
              <w:bottom w:val="single" w:sz="4" w:space="0" w:color="000000"/>
              <w:right w:val="single" w:sz="4" w:space="0" w:color="000000"/>
            </w:tcBorders>
          </w:tcPr>
          <w:p w14:paraId="6DB74B76" w14:textId="77777777" w:rsidR="00C16878" w:rsidRDefault="00000000">
            <w:pPr>
              <w:spacing w:after="0" w:line="259" w:lineRule="auto"/>
              <w:ind w:left="0" w:right="0" w:firstLine="0"/>
              <w:jc w:val="left"/>
            </w:pPr>
            <w:r>
              <w:rPr>
                <w:rFonts w:ascii="Arial" w:eastAsia="Arial" w:hAnsi="Arial" w:cs="Arial"/>
                <w:sz w:val="20"/>
              </w:rPr>
              <w:t xml:space="preserve">RGM </w:t>
            </w:r>
          </w:p>
        </w:tc>
        <w:tc>
          <w:tcPr>
            <w:tcW w:w="6838" w:type="dxa"/>
            <w:tcBorders>
              <w:top w:val="single" w:sz="4" w:space="0" w:color="000000"/>
              <w:left w:val="single" w:sz="4" w:space="0" w:color="000000"/>
              <w:bottom w:val="single" w:sz="4" w:space="0" w:color="000000"/>
              <w:right w:val="single" w:sz="4" w:space="0" w:color="000000"/>
            </w:tcBorders>
          </w:tcPr>
          <w:p w14:paraId="2BD6E681" w14:textId="77777777" w:rsidR="00C16878" w:rsidRDefault="00000000">
            <w:pPr>
              <w:spacing w:after="0" w:line="259" w:lineRule="auto"/>
              <w:ind w:left="0" w:right="0" w:firstLine="0"/>
              <w:jc w:val="left"/>
            </w:pPr>
            <w:r>
              <w:rPr>
                <w:rFonts w:ascii="Arial" w:eastAsia="Arial" w:hAnsi="Arial" w:cs="Arial"/>
                <w:sz w:val="20"/>
              </w:rPr>
              <w:t xml:space="preserve">Referente Gruppo di Monitoraggio per la formazione marittima </w:t>
            </w:r>
          </w:p>
        </w:tc>
      </w:tr>
      <w:tr w:rsidR="00C16878" w14:paraId="05DDB0A4"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6704BBCA" w14:textId="77777777" w:rsidR="00C16878" w:rsidRDefault="00000000">
            <w:pPr>
              <w:spacing w:after="0" w:line="259" w:lineRule="auto"/>
              <w:ind w:left="0" w:right="53" w:firstLine="0"/>
              <w:jc w:val="center"/>
            </w:pPr>
            <w:r>
              <w:rPr>
                <w:rFonts w:ascii="Arial" w:eastAsia="Arial" w:hAnsi="Arial" w:cs="Arial"/>
                <w:sz w:val="20"/>
              </w:rPr>
              <w:t xml:space="preserve">35.  </w:t>
            </w:r>
          </w:p>
        </w:tc>
        <w:tc>
          <w:tcPr>
            <w:tcW w:w="2393" w:type="dxa"/>
            <w:tcBorders>
              <w:top w:val="single" w:sz="4" w:space="0" w:color="000000"/>
              <w:left w:val="single" w:sz="4" w:space="0" w:color="000000"/>
              <w:bottom w:val="single" w:sz="4" w:space="0" w:color="000000"/>
              <w:right w:val="single" w:sz="4" w:space="0" w:color="000000"/>
            </w:tcBorders>
          </w:tcPr>
          <w:p w14:paraId="3BA52167" w14:textId="77777777" w:rsidR="00C16878" w:rsidRDefault="00000000">
            <w:pPr>
              <w:spacing w:after="0" w:line="259" w:lineRule="auto"/>
              <w:ind w:left="0" w:right="0" w:firstLine="0"/>
              <w:jc w:val="left"/>
            </w:pPr>
            <w:r>
              <w:rPr>
                <w:rFonts w:ascii="Arial" w:eastAsia="Arial" w:hAnsi="Arial" w:cs="Arial"/>
                <w:sz w:val="20"/>
              </w:rPr>
              <w:t xml:space="preserve">RAI </w:t>
            </w:r>
          </w:p>
        </w:tc>
        <w:tc>
          <w:tcPr>
            <w:tcW w:w="6838" w:type="dxa"/>
            <w:tcBorders>
              <w:top w:val="single" w:sz="4" w:space="0" w:color="000000"/>
              <w:left w:val="single" w:sz="4" w:space="0" w:color="000000"/>
              <w:bottom w:val="single" w:sz="4" w:space="0" w:color="000000"/>
              <w:right w:val="single" w:sz="4" w:space="0" w:color="000000"/>
            </w:tcBorders>
          </w:tcPr>
          <w:p w14:paraId="48FF5145" w14:textId="77777777" w:rsidR="00C16878" w:rsidRDefault="00000000">
            <w:pPr>
              <w:spacing w:after="0" w:line="259" w:lineRule="auto"/>
              <w:ind w:left="0" w:right="0" w:firstLine="0"/>
              <w:jc w:val="left"/>
            </w:pPr>
            <w:r>
              <w:rPr>
                <w:rFonts w:ascii="Arial" w:eastAsia="Arial" w:hAnsi="Arial" w:cs="Arial"/>
                <w:sz w:val="20"/>
              </w:rPr>
              <w:t xml:space="preserve">Rapporto Audit Interno </w:t>
            </w:r>
          </w:p>
        </w:tc>
      </w:tr>
      <w:tr w:rsidR="00C16878" w14:paraId="7EDCE359" w14:textId="77777777">
        <w:trPr>
          <w:trHeight w:val="324"/>
        </w:trPr>
        <w:tc>
          <w:tcPr>
            <w:tcW w:w="778" w:type="dxa"/>
            <w:tcBorders>
              <w:top w:val="single" w:sz="4" w:space="0" w:color="000000"/>
              <w:left w:val="single" w:sz="4" w:space="0" w:color="000000"/>
              <w:bottom w:val="single" w:sz="4" w:space="0" w:color="000000"/>
              <w:right w:val="single" w:sz="4" w:space="0" w:color="000000"/>
            </w:tcBorders>
          </w:tcPr>
          <w:p w14:paraId="24CE3EA0" w14:textId="77777777" w:rsidR="00C16878" w:rsidRDefault="00000000">
            <w:pPr>
              <w:spacing w:after="0" w:line="259" w:lineRule="auto"/>
              <w:ind w:left="0" w:right="53" w:firstLine="0"/>
              <w:jc w:val="center"/>
            </w:pPr>
            <w:r>
              <w:rPr>
                <w:rFonts w:ascii="Arial" w:eastAsia="Arial" w:hAnsi="Arial" w:cs="Arial"/>
                <w:sz w:val="20"/>
              </w:rPr>
              <w:t xml:space="preserve">36.  </w:t>
            </w:r>
          </w:p>
        </w:tc>
        <w:tc>
          <w:tcPr>
            <w:tcW w:w="2393" w:type="dxa"/>
            <w:tcBorders>
              <w:top w:val="single" w:sz="4" w:space="0" w:color="000000"/>
              <w:left w:val="single" w:sz="4" w:space="0" w:color="000000"/>
              <w:bottom w:val="single" w:sz="4" w:space="0" w:color="000000"/>
              <w:right w:val="single" w:sz="4" w:space="0" w:color="000000"/>
            </w:tcBorders>
          </w:tcPr>
          <w:p w14:paraId="174538B3" w14:textId="77777777" w:rsidR="00C16878" w:rsidRDefault="00000000">
            <w:pPr>
              <w:spacing w:after="0" w:line="259" w:lineRule="auto"/>
              <w:ind w:left="0" w:right="0" w:firstLine="0"/>
              <w:jc w:val="left"/>
            </w:pPr>
            <w:r>
              <w:rPr>
                <w:rFonts w:ascii="Arial" w:eastAsia="Arial" w:hAnsi="Arial" w:cs="Arial"/>
                <w:sz w:val="20"/>
              </w:rPr>
              <w:t xml:space="preserve">CSGQ </w:t>
            </w:r>
          </w:p>
        </w:tc>
        <w:tc>
          <w:tcPr>
            <w:tcW w:w="6838" w:type="dxa"/>
            <w:tcBorders>
              <w:top w:val="single" w:sz="4" w:space="0" w:color="000000"/>
              <w:left w:val="single" w:sz="4" w:space="0" w:color="000000"/>
              <w:bottom w:val="single" w:sz="4" w:space="0" w:color="000000"/>
              <w:right w:val="single" w:sz="4" w:space="0" w:color="000000"/>
            </w:tcBorders>
          </w:tcPr>
          <w:p w14:paraId="559CE3D2" w14:textId="77777777" w:rsidR="00C16878" w:rsidRDefault="00000000">
            <w:pPr>
              <w:spacing w:after="0" w:line="259" w:lineRule="auto"/>
              <w:ind w:left="0" w:right="0" w:firstLine="0"/>
              <w:jc w:val="left"/>
            </w:pPr>
            <w:r>
              <w:rPr>
                <w:rFonts w:ascii="Arial" w:eastAsia="Arial" w:hAnsi="Arial" w:cs="Arial"/>
                <w:sz w:val="20"/>
              </w:rPr>
              <w:t xml:space="preserve">  Coordinatore nazionale Sistema Gestione Qualità </w:t>
            </w:r>
          </w:p>
        </w:tc>
      </w:tr>
      <w:tr w:rsidR="00C16878" w14:paraId="640A1CA8"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7B0ADB65" w14:textId="77777777" w:rsidR="00C16878" w:rsidRDefault="00000000">
            <w:pPr>
              <w:spacing w:after="0" w:line="259" w:lineRule="auto"/>
              <w:ind w:left="0" w:right="53" w:firstLine="0"/>
              <w:jc w:val="center"/>
            </w:pPr>
            <w:r>
              <w:rPr>
                <w:rFonts w:ascii="Arial" w:eastAsia="Arial" w:hAnsi="Arial" w:cs="Arial"/>
                <w:sz w:val="20"/>
              </w:rPr>
              <w:t xml:space="preserve">37.  </w:t>
            </w:r>
          </w:p>
        </w:tc>
        <w:tc>
          <w:tcPr>
            <w:tcW w:w="2393" w:type="dxa"/>
            <w:tcBorders>
              <w:top w:val="single" w:sz="4" w:space="0" w:color="000000"/>
              <w:left w:val="single" w:sz="4" w:space="0" w:color="000000"/>
              <w:bottom w:val="single" w:sz="4" w:space="0" w:color="000000"/>
              <w:right w:val="single" w:sz="4" w:space="0" w:color="000000"/>
            </w:tcBorders>
          </w:tcPr>
          <w:p w14:paraId="6A8F9A84" w14:textId="77777777" w:rsidR="00C16878" w:rsidRDefault="00000000">
            <w:pPr>
              <w:spacing w:after="0" w:line="259" w:lineRule="auto"/>
              <w:ind w:left="0" w:right="0" w:firstLine="0"/>
              <w:jc w:val="left"/>
            </w:pPr>
            <w:r>
              <w:rPr>
                <w:rFonts w:ascii="Arial" w:eastAsia="Arial" w:hAnsi="Arial" w:cs="Arial"/>
                <w:sz w:val="20"/>
              </w:rPr>
              <w:t xml:space="preserve">RISGQ </w:t>
            </w:r>
          </w:p>
        </w:tc>
        <w:tc>
          <w:tcPr>
            <w:tcW w:w="6838" w:type="dxa"/>
            <w:tcBorders>
              <w:top w:val="single" w:sz="4" w:space="0" w:color="000000"/>
              <w:left w:val="single" w:sz="4" w:space="0" w:color="000000"/>
              <w:bottom w:val="single" w:sz="4" w:space="0" w:color="000000"/>
              <w:right w:val="single" w:sz="4" w:space="0" w:color="000000"/>
            </w:tcBorders>
          </w:tcPr>
          <w:p w14:paraId="2227984A" w14:textId="77777777" w:rsidR="00C16878" w:rsidRDefault="00000000">
            <w:pPr>
              <w:spacing w:after="0" w:line="259" w:lineRule="auto"/>
              <w:ind w:left="0" w:right="0" w:firstLine="0"/>
              <w:jc w:val="left"/>
            </w:pPr>
            <w:r>
              <w:rPr>
                <w:rFonts w:ascii="Arial" w:eastAsia="Arial" w:hAnsi="Arial" w:cs="Arial"/>
                <w:sz w:val="20"/>
              </w:rPr>
              <w:t xml:space="preserve">Rappresentante di Istituto Sistema di Gestione Qualità </w:t>
            </w:r>
          </w:p>
        </w:tc>
      </w:tr>
      <w:tr w:rsidR="00C16878" w14:paraId="037A8A54"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72FA47B3" w14:textId="77777777" w:rsidR="00C16878" w:rsidRDefault="00000000">
            <w:pPr>
              <w:spacing w:after="0" w:line="259" w:lineRule="auto"/>
              <w:ind w:left="0" w:right="53" w:firstLine="0"/>
              <w:jc w:val="center"/>
            </w:pPr>
            <w:r>
              <w:rPr>
                <w:rFonts w:ascii="Arial" w:eastAsia="Arial" w:hAnsi="Arial" w:cs="Arial"/>
                <w:sz w:val="20"/>
              </w:rPr>
              <w:t xml:space="preserve">38.  </w:t>
            </w:r>
          </w:p>
        </w:tc>
        <w:tc>
          <w:tcPr>
            <w:tcW w:w="2393" w:type="dxa"/>
            <w:tcBorders>
              <w:top w:val="single" w:sz="4" w:space="0" w:color="000000"/>
              <w:left w:val="single" w:sz="4" w:space="0" w:color="000000"/>
              <w:bottom w:val="single" w:sz="4" w:space="0" w:color="000000"/>
              <w:right w:val="single" w:sz="4" w:space="0" w:color="000000"/>
            </w:tcBorders>
          </w:tcPr>
          <w:p w14:paraId="069D82BC" w14:textId="77777777" w:rsidR="00C16878" w:rsidRDefault="00000000">
            <w:pPr>
              <w:spacing w:after="0" w:line="259" w:lineRule="auto"/>
              <w:ind w:left="0" w:right="0" w:firstLine="0"/>
              <w:jc w:val="left"/>
            </w:pPr>
            <w:r>
              <w:rPr>
                <w:rFonts w:ascii="Arial" w:eastAsia="Arial" w:hAnsi="Arial" w:cs="Arial"/>
                <w:sz w:val="20"/>
              </w:rPr>
              <w:t xml:space="preserve">RDP </w:t>
            </w:r>
          </w:p>
        </w:tc>
        <w:tc>
          <w:tcPr>
            <w:tcW w:w="6838" w:type="dxa"/>
            <w:tcBorders>
              <w:top w:val="single" w:sz="4" w:space="0" w:color="000000"/>
              <w:left w:val="single" w:sz="4" w:space="0" w:color="000000"/>
              <w:bottom w:val="single" w:sz="4" w:space="0" w:color="000000"/>
              <w:right w:val="single" w:sz="4" w:space="0" w:color="000000"/>
            </w:tcBorders>
          </w:tcPr>
          <w:p w14:paraId="63AD1E91" w14:textId="77777777" w:rsidR="00C16878" w:rsidRDefault="00000000">
            <w:pPr>
              <w:spacing w:after="0" w:line="259" w:lineRule="auto"/>
              <w:ind w:left="0" w:right="0" w:firstLine="0"/>
              <w:jc w:val="left"/>
            </w:pPr>
            <w:r>
              <w:rPr>
                <w:rFonts w:ascii="Arial" w:eastAsia="Arial" w:hAnsi="Arial" w:cs="Arial"/>
                <w:sz w:val="20"/>
              </w:rPr>
              <w:t xml:space="preserve">Responsabile della Progettazione </w:t>
            </w:r>
          </w:p>
        </w:tc>
      </w:tr>
      <w:tr w:rsidR="00C16878" w14:paraId="27AEF353"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0F197057" w14:textId="77777777" w:rsidR="00C16878" w:rsidRDefault="00000000">
            <w:pPr>
              <w:spacing w:after="0" w:line="259" w:lineRule="auto"/>
              <w:ind w:left="0" w:right="53" w:firstLine="0"/>
              <w:jc w:val="center"/>
            </w:pPr>
            <w:r>
              <w:rPr>
                <w:rFonts w:ascii="Arial" w:eastAsia="Arial" w:hAnsi="Arial" w:cs="Arial"/>
                <w:sz w:val="20"/>
              </w:rPr>
              <w:t xml:space="preserve">39.  </w:t>
            </w:r>
          </w:p>
        </w:tc>
        <w:tc>
          <w:tcPr>
            <w:tcW w:w="2393" w:type="dxa"/>
            <w:tcBorders>
              <w:top w:val="single" w:sz="4" w:space="0" w:color="000000"/>
              <w:left w:val="single" w:sz="4" w:space="0" w:color="000000"/>
              <w:bottom w:val="single" w:sz="4" w:space="0" w:color="000000"/>
              <w:right w:val="single" w:sz="4" w:space="0" w:color="000000"/>
            </w:tcBorders>
          </w:tcPr>
          <w:p w14:paraId="5DF77971" w14:textId="77777777" w:rsidR="00C16878" w:rsidRDefault="00000000">
            <w:pPr>
              <w:spacing w:after="0" w:line="259" w:lineRule="auto"/>
              <w:ind w:left="0" w:right="0" w:firstLine="0"/>
              <w:jc w:val="left"/>
            </w:pPr>
            <w:r>
              <w:rPr>
                <w:rFonts w:ascii="Arial" w:eastAsia="Arial" w:hAnsi="Arial" w:cs="Arial"/>
                <w:sz w:val="20"/>
              </w:rPr>
              <w:t xml:space="preserve">RNSGQ </w:t>
            </w:r>
          </w:p>
        </w:tc>
        <w:tc>
          <w:tcPr>
            <w:tcW w:w="6838" w:type="dxa"/>
            <w:tcBorders>
              <w:top w:val="single" w:sz="4" w:space="0" w:color="000000"/>
              <w:left w:val="single" w:sz="4" w:space="0" w:color="000000"/>
              <w:bottom w:val="single" w:sz="4" w:space="0" w:color="000000"/>
              <w:right w:val="single" w:sz="4" w:space="0" w:color="000000"/>
            </w:tcBorders>
          </w:tcPr>
          <w:p w14:paraId="79FADAF5" w14:textId="77777777" w:rsidR="00C16878" w:rsidRDefault="00000000">
            <w:pPr>
              <w:spacing w:after="0" w:line="259" w:lineRule="auto"/>
              <w:ind w:left="0" w:right="0" w:firstLine="0"/>
              <w:jc w:val="left"/>
            </w:pPr>
            <w:r>
              <w:rPr>
                <w:rFonts w:ascii="Arial" w:eastAsia="Arial" w:hAnsi="Arial" w:cs="Arial"/>
                <w:sz w:val="20"/>
              </w:rPr>
              <w:t xml:space="preserve">Responsabile Nazionale Sistema Gestione Qualità </w:t>
            </w:r>
          </w:p>
        </w:tc>
      </w:tr>
      <w:tr w:rsidR="00C16878" w14:paraId="2484F8EE"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7DB9769D" w14:textId="77777777" w:rsidR="00C16878" w:rsidRDefault="00000000">
            <w:pPr>
              <w:spacing w:after="0" w:line="259" w:lineRule="auto"/>
              <w:ind w:left="0" w:right="53" w:firstLine="0"/>
              <w:jc w:val="center"/>
            </w:pPr>
            <w:r>
              <w:rPr>
                <w:rFonts w:ascii="Arial" w:eastAsia="Arial" w:hAnsi="Arial" w:cs="Arial"/>
                <w:sz w:val="20"/>
              </w:rPr>
              <w:t xml:space="preserve">40.  </w:t>
            </w:r>
          </w:p>
        </w:tc>
        <w:tc>
          <w:tcPr>
            <w:tcW w:w="2393" w:type="dxa"/>
            <w:tcBorders>
              <w:top w:val="single" w:sz="4" w:space="0" w:color="000000"/>
              <w:left w:val="single" w:sz="4" w:space="0" w:color="000000"/>
              <w:bottom w:val="single" w:sz="4" w:space="0" w:color="000000"/>
              <w:right w:val="single" w:sz="4" w:space="0" w:color="000000"/>
            </w:tcBorders>
          </w:tcPr>
          <w:p w14:paraId="4F085F78" w14:textId="77777777" w:rsidR="00C16878" w:rsidRDefault="00000000">
            <w:pPr>
              <w:spacing w:after="0" w:line="259" w:lineRule="auto"/>
              <w:ind w:left="0" w:right="0" w:firstLine="0"/>
              <w:jc w:val="left"/>
            </w:pPr>
            <w:r>
              <w:rPr>
                <w:rFonts w:ascii="Arial" w:eastAsia="Arial" w:hAnsi="Arial" w:cs="Arial"/>
                <w:sz w:val="20"/>
              </w:rPr>
              <w:t xml:space="preserve">RSGQ </w:t>
            </w:r>
          </w:p>
        </w:tc>
        <w:tc>
          <w:tcPr>
            <w:tcW w:w="6838" w:type="dxa"/>
            <w:tcBorders>
              <w:top w:val="single" w:sz="4" w:space="0" w:color="000000"/>
              <w:left w:val="single" w:sz="4" w:space="0" w:color="000000"/>
              <w:bottom w:val="single" w:sz="4" w:space="0" w:color="000000"/>
              <w:right w:val="single" w:sz="4" w:space="0" w:color="000000"/>
            </w:tcBorders>
          </w:tcPr>
          <w:p w14:paraId="0F4350F1" w14:textId="77777777" w:rsidR="00C16878" w:rsidRDefault="00000000">
            <w:pPr>
              <w:spacing w:after="0" w:line="259" w:lineRule="auto"/>
              <w:ind w:left="0" w:right="0" w:firstLine="0"/>
              <w:jc w:val="left"/>
            </w:pPr>
            <w:r>
              <w:rPr>
                <w:rFonts w:ascii="Arial" w:eastAsia="Arial" w:hAnsi="Arial" w:cs="Arial"/>
                <w:sz w:val="20"/>
              </w:rPr>
              <w:t xml:space="preserve">Responsabile Sistema di Gestione Qualità  </w:t>
            </w:r>
          </w:p>
        </w:tc>
      </w:tr>
      <w:tr w:rsidR="00C16878" w14:paraId="7626351F" w14:textId="77777777">
        <w:trPr>
          <w:trHeight w:val="324"/>
        </w:trPr>
        <w:tc>
          <w:tcPr>
            <w:tcW w:w="778" w:type="dxa"/>
            <w:tcBorders>
              <w:top w:val="single" w:sz="4" w:space="0" w:color="000000"/>
              <w:left w:val="single" w:sz="4" w:space="0" w:color="000000"/>
              <w:bottom w:val="single" w:sz="4" w:space="0" w:color="000000"/>
              <w:right w:val="single" w:sz="4" w:space="0" w:color="000000"/>
            </w:tcBorders>
          </w:tcPr>
          <w:p w14:paraId="1C4E91F6" w14:textId="77777777" w:rsidR="00C16878" w:rsidRDefault="00000000">
            <w:pPr>
              <w:spacing w:after="0" w:line="259" w:lineRule="auto"/>
              <w:ind w:left="0" w:right="53" w:firstLine="0"/>
              <w:jc w:val="center"/>
            </w:pPr>
            <w:r>
              <w:rPr>
                <w:rFonts w:ascii="Arial" w:eastAsia="Arial" w:hAnsi="Arial" w:cs="Arial"/>
                <w:sz w:val="20"/>
              </w:rPr>
              <w:t xml:space="preserve">41.  </w:t>
            </w:r>
          </w:p>
        </w:tc>
        <w:tc>
          <w:tcPr>
            <w:tcW w:w="2393" w:type="dxa"/>
            <w:tcBorders>
              <w:top w:val="single" w:sz="4" w:space="0" w:color="000000"/>
              <w:left w:val="single" w:sz="4" w:space="0" w:color="000000"/>
              <w:bottom w:val="single" w:sz="4" w:space="0" w:color="000000"/>
              <w:right w:val="single" w:sz="4" w:space="0" w:color="000000"/>
            </w:tcBorders>
          </w:tcPr>
          <w:p w14:paraId="0D42597F" w14:textId="77777777" w:rsidR="00C16878" w:rsidRDefault="00000000">
            <w:pPr>
              <w:spacing w:after="0" w:line="259" w:lineRule="auto"/>
              <w:ind w:left="0" w:right="0" w:firstLine="0"/>
              <w:jc w:val="left"/>
            </w:pPr>
            <w:r>
              <w:rPr>
                <w:rFonts w:ascii="Arial" w:eastAsia="Arial" w:hAnsi="Arial" w:cs="Arial"/>
                <w:sz w:val="20"/>
              </w:rPr>
              <w:t xml:space="preserve">RSPP </w:t>
            </w:r>
          </w:p>
        </w:tc>
        <w:tc>
          <w:tcPr>
            <w:tcW w:w="6838" w:type="dxa"/>
            <w:tcBorders>
              <w:top w:val="single" w:sz="4" w:space="0" w:color="000000"/>
              <w:left w:val="single" w:sz="4" w:space="0" w:color="000000"/>
              <w:bottom w:val="single" w:sz="4" w:space="0" w:color="000000"/>
              <w:right w:val="single" w:sz="4" w:space="0" w:color="000000"/>
            </w:tcBorders>
          </w:tcPr>
          <w:p w14:paraId="4570096B" w14:textId="77777777" w:rsidR="00C16878" w:rsidRDefault="00000000">
            <w:pPr>
              <w:spacing w:after="0" w:line="259" w:lineRule="auto"/>
              <w:ind w:left="0" w:right="0" w:firstLine="0"/>
              <w:jc w:val="left"/>
            </w:pPr>
            <w:r>
              <w:rPr>
                <w:rFonts w:ascii="Arial" w:eastAsia="Arial" w:hAnsi="Arial" w:cs="Arial"/>
                <w:sz w:val="20"/>
              </w:rPr>
              <w:t xml:space="preserve">Responsabile servizio di prevenzione e protezione </w:t>
            </w:r>
          </w:p>
        </w:tc>
      </w:tr>
      <w:tr w:rsidR="00C16878" w14:paraId="61F1F539"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32D0CBA4" w14:textId="77777777" w:rsidR="00C16878" w:rsidRDefault="00000000">
            <w:pPr>
              <w:spacing w:after="0" w:line="259" w:lineRule="auto"/>
              <w:ind w:left="0" w:right="53" w:firstLine="0"/>
              <w:jc w:val="center"/>
            </w:pPr>
            <w:r>
              <w:rPr>
                <w:rFonts w:ascii="Arial" w:eastAsia="Arial" w:hAnsi="Arial" w:cs="Arial"/>
                <w:sz w:val="20"/>
              </w:rPr>
              <w:t xml:space="preserve">42.  </w:t>
            </w:r>
          </w:p>
        </w:tc>
        <w:tc>
          <w:tcPr>
            <w:tcW w:w="2393" w:type="dxa"/>
            <w:tcBorders>
              <w:top w:val="single" w:sz="4" w:space="0" w:color="000000"/>
              <w:left w:val="single" w:sz="4" w:space="0" w:color="000000"/>
              <w:bottom w:val="single" w:sz="4" w:space="0" w:color="000000"/>
              <w:right w:val="single" w:sz="4" w:space="0" w:color="000000"/>
            </w:tcBorders>
          </w:tcPr>
          <w:p w14:paraId="0F212347" w14:textId="77777777" w:rsidR="00C16878" w:rsidRDefault="00000000">
            <w:pPr>
              <w:spacing w:after="0" w:line="259" w:lineRule="auto"/>
              <w:ind w:left="0" w:right="0" w:firstLine="0"/>
              <w:jc w:val="left"/>
            </w:pPr>
            <w:r>
              <w:rPr>
                <w:rFonts w:ascii="Arial" w:eastAsia="Arial" w:hAnsi="Arial" w:cs="Arial"/>
                <w:sz w:val="20"/>
              </w:rPr>
              <w:t xml:space="preserve">SGQ </w:t>
            </w:r>
          </w:p>
        </w:tc>
        <w:tc>
          <w:tcPr>
            <w:tcW w:w="6838" w:type="dxa"/>
            <w:tcBorders>
              <w:top w:val="single" w:sz="4" w:space="0" w:color="000000"/>
              <w:left w:val="single" w:sz="4" w:space="0" w:color="000000"/>
              <w:bottom w:val="single" w:sz="4" w:space="0" w:color="000000"/>
              <w:right w:val="single" w:sz="4" w:space="0" w:color="000000"/>
            </w:tcBorders>
          </w:tcPr>
          <w:p w14:paraId="05532653" w14:textId="77777777" w:rsidR="00C16878" w:rsidRDefault="00000000">
            <w:pPr>
              <w:spacing w:after="0" w:line="259" w:lineRule="auto"/>
              <w:ind w:left="0" w:right="0" w:firstLine="0"/>
              <w:jc w:val="left"/>
            </w:pPr>
            <w:r>
              <w:rPr>
                <w:rFonts w:ascii="Arial" w:eastAsia="Arial" w:hAnsi="Arial" w:cs="Arial"/>
                <w:sz w:val="20"/>
              </w:rPr>
              <w:t xml:space="preserve">Sistema Gestione Qualità dei singoli siti </w:t>
            </w:r>
          </w:p>
        </w:tc>
      </w:tr>
      <w:tr w:rsidR="00C16878" w14:paraId="49DABBDA"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1A5978F5" w14:textId="77777777" w:rsidR="00C16878" w:rsidRDefault="00000000">
            <w:pPr>
              <w:spacing w:after="0" w:line="259" w:lineRule="auto"/>
              <w:ind w:left="0" w:right="0" w:firstLine="0"/>
              <w:jc w:val="left"/>
            </w:pPr>
            <w:r>
              <w:rPr>
                <w:rFonts w:ascii="Arial" w:eastAsia="Arial" w:hAnsi="Arial" w:cs="Arial"/>
                <w:sz w:val="20"/>
              </w:rPr>
              <w:t xml:space="preserve">37. </w:t>
            </w:r>
          </w:p>
        </w:tc>
        <w:tc>
          <w:tcPr>
            <w:tcW w:w="2393" w:type="dxa"/>
            <w:tcBorders>
              <w:top w:val="single" w:sz="4" w:space="0" w:color="000000"/>
              <w:left w:val="single" w:sz="4" w:space="0" w:color="000000"/>
              <w:bottom w:val="single" w:sz="4" w:space="0" w:color="000000"/>
              <w:right w:val="single" w:sz="4" w:space="0" w:color="000000"/>
            </w:tcBorders>
          </w:tcPr>
          <w:p w14:paraId="7581FC08" w14:textId="77777777" w:rsidR="00C16878" w:rsidRDefault="00000000">
            <w:pPr>
              <w:spacing w:after="0" w:line="259" w:lineRule="auto"/>
              <w:ind w:left="0" w:right="0" w:firstLine="0"/>
              <w:jc w:val="left"/>
            </w:pPr>
            <w:r>
              <w:rPr>
                <w:rFonts w:ascii="Arial" w:eastAsia="Arial" w:hAnsi="Arial" w:cs="Arial"/>
                <w:sz w:val="20"/>
              </w:rPr>
              <w:t xml:space="preserve">RUT </w:t>
            </w:r>
          </w:p>
        </w:tc>
        <w:tc>
          <w:tcPr>
            <w:tcW w:w="6838" w:type="dxa"/>
            <w:tcBorders>
              <w:top w:val="single" w:sz="4" w:space="0" w:color="000000"/>
              <w:left w:val="single" w:sz="4" w:space="0" w:color="000000"/>
              <w:bottom w:val="single" w:sz="4" w:space="0" w:color="000000"/>
              <w:right w:val="single" w:sz="4" w:space="0" w:color="000000"/>
            </w:tcBorders>
          </w:tcPr>
          <w:p w14:paraId="16AEC57B" w14:textId="77777777" w:rsidR="00C16878" w:rsidRDefault="00000000">
            <w:pPr>
              <w:spacing w:after="0" w:line="259" w:lineRule="auto"/>
              <w:ind w:left="0" w:right="0" w:firstLine="0"/>
              <w:jc w:val="left"/>
            </w:pPr>
            <w:r>
              <w:rPr>
                <w:rFonts w:ascii="Arial" w:eastAsia="Arial" w:hAnsi="Arial" w:cs="Arial"/>
                <w:sz w:val="20"/>
              </w:rPr>
              <w:t xml:space="preserve">Responsabile Ufficio Tecnico </w:t>
            </w:r>
          </w:p>
        </w:tc>
      </w:tr>
      <w:tr w:rsidR="00C16878" w14:paraId="3C77A8F9" w14:textId="77777777">
        <w:trPr>
          <w:trHeight w:val="322"/>
        </w:trPr>
        <w:tc>
          <w:tcPr>
            <w:tcW w:w="778" w:type="dxa"/>
            <w:tcBorders>
              <w:top w:val="single" w:sz="4" w:space="0" w:color="000000"/>
              <w:left w:val="single" w:sz="4" w:space="0" w:color="000000"/>
              <w:bottom w:val="single" w:sz="4" w:space="0" w:color="000000"/>
              <w:right w:val="single" w:sz="4" w:space="0" w:color="000000"/>
            </w:tcBorders>
          </w:tcPr>
          <w:p w14:paraId="67656E90" w14:textId="77777777" w:rsidR="00C16878" w:rsidRDefault="00000000">
            <w:pPr>
              <w:spacing w:after="0" w:line="259" w:lineRule="auto"/>
              <w:ind w:left="0" w:right="0" w:firstLine="0"/>
              <w:jc w:val="left"/>
            </w:pPr>
            <w:r>
              <w:rPr>
                <w:rFonts w:ascii="Arial" w:eastAsia="Arial" w:hAnsi="Arial" w:cs="Arial"/>
                <w:sz w:val="20"/>
              </w:rPr>
              <w:t xml:space="preserve">38. </w:t>
            </w:r>
          </w:p>
        </w:tc>
        <w:tc>
          <w:tcPr>
            <w:tcW w:w="2393" w:type="dxa"/>
            <w:tcBorders>
              <w:top w:val="single" w:sz="4" w:space="0" w:color="000000"/>
              <w:left w:val="single" w:sz="4" w:space="0" w:color="000000"/>
              <w:bottom w:val="single" w:sz="4" w:space="0" w:color="000000"/>
              <w:right w:val="single" w:sz="4" w:space="0" w:color="000000"/>
            </w:tcBorders>
          </w:tcPr>
          <w:p w14:paraId="394F7862" w14:textId="77777777" w:rsidR="00C16878" w:rsidRDefault="00000000">
            <w:pPr>
              <w:spacing w:after="0" w:line="259" w:lineRule="auto"/>
              <w:ind w:left="0" w:right="0" w:firstLine="0"/>
              <w:jc w:val="left"/>
            </w:pPr>
            <w:r>
              <w:rPr>
                <w:rFonts w:ascii="Arial" w:eastAsia="Arial" w:hAnsi="Arial" w:cs="Arial"/>
                <w:sz w:val="20"/>
              </w:rPr>
              <w:t xml:space="preserve">STCW </w:t>
            </w:r>
          </w:p>
        </w:tc>
        <w:tc>
          <w:tcPr>
            <w:tcW w:w="6838" w:type="dxa"/>
            <w:tcBorders>
              <w:top w:val="single" w:sz="4" w:space="0" w:color="000000"/>
              <w:left w:val="single" w:sz="4" w:space="0" w:color="000000"/>
              <w:bottom w:val="single" w:sz="4" w:space="0" w:color="000000"/>
              <w:right w:val="single" w:sz="4" w:space="0" w:color="000000"/>
            </w:tcBorders>
          </w:tcPr>
          <w:p w14:paraId="38CA1AEC" w14:textId="77777777" w:rsidR="00C16878" w:rsidRDefault="00000000">
            <w:pPr>
              <w:spacing w:after="0" w:line="259" w:lineRule="auto"/>
              <w:ind w:left="0" w:right="0" w:firstLine="0"/>
              <w:jc w:val="left"/>
            </w:pPr>
            <w:r>
              <w:rPr>
                <w:rFonts w:ascii="Arial" w:eastAsia="Arial" w:hAnsi="Arial" w:cs="Arial"/>
                <w:sz w:val="20"/>
              </w:rPr>
              <w:t xml:space="preserve">Standards of Training, </w:t>
            </w:r>
            <w:proofErr w:type="spellStart"/>
            <w:r>
              <w:rPr>
                <w:rFonts w:ascii="Arial" w:eastAsia="Arial" w:hAnsi="Arial" w:cs="Arial"/>
                <w:sz w:val="20"/>
              </w:rPr>
              <w:t>Certification</w:t>
            </w:r>
            <w:proofErr w:type="spellEnd"/>
            <w:r>
              <w:rPr>
                <w:rFonts w:ascii="Arial" w:eastAsia="Arial" w:hAnsi="Arial" w:cs="Arial"/>
                <w:sz w:val="20"/>
              </w:rPr>
              <w:t xml:space="preserve"> and </w:t>
            </w:r>
            <w:proofErr w:type="spellStart"/>
            <w:r>
              <w:rPr>
                <w:rFonts w:ascii="Arial" w:eastAsia="Arial" w:hAnsi="Arial" w:cs="Arial"/>
                <w:sz w:val="20"/>
              </w:rPr>
              <w:t>Watchkeeping</w:t>
            </w:r>
            <w:proofErr w:type="spellEnd"/>
            <w:r>
              <w:rPr>
                <w:rFonts w:ascii="Arial" w:eastAsia="Arial" w:hAnsi="Arial" w:cs="Arial"/>
                <w:sz w:val="20"/>
              </w:rPr>
              <w:t xml:space="preserve"> for </w:t>
            </w:r>
            <w:proofErr w:type="spellStart"/>
            <w:r>
              <w:rPr>
                <w:rFonts w:ascii="Arial" w:eastAsia="Arial" w:hAnsi="Arial" w:cs="Arial"/>
                <w:sz w:val="20"/>
              </w:rPr>
              <w:t>Seafarers</w:t>
            </w:r>
            <w:proofErr w:type="spellEnd"/>
            <w:r>
              <w:rPr>
                <w:rFonts w:ascii="Arial" w:eastAsia="Arial" w:hAnsi="Arial" w:cs="Arial"/>
                <w:sz w:val="20"/>
              </w:rPr>
              <w:t xml:space="preserve"> </w:t>
            </w:r>
          </w:p>
        </w:tc>
      </w:tr>
    </w:tbl>
    <w:p w14:paraId="559A3F1C" w14:textId="77777777" w:rsidR="00C16878" w:rsidRDefault="00000000">
      <w:pPr>
        <w:spacing w:after="62" w:line="259" w:lineRule="auto"/>
        <w:ind w:left="25" w:right="0" w:firstLine="0"/>
        <w:jc w:val="left"/>
      </w:pPr>
      <w:r>
        <w:rPr>
          <w:rFonts w:ascii="Arial" w:eastAsia="Arial" w:hAnsi="Arial" w:cs="Arial"/>
          <w:sz w:val="20"/>
        </w:rPr>
        <w:t xml:space="preserve"> </w:t>
      </w:r>
    </w:p>
    <w:p w14:paraId="1973E92B" w14:textId="77777777" w:rsidR="00C16878" w:rsidRDefault="00000000">
      <w:pPr>
        <w:pStyle w:val="Titolo2"/>
        <w:spacing w:after="22"/>
        <w:ind w:left="20"/>
      </w:pPr>
      <w:r>
        <w:rPr>
          <w:sz w:val="24"/>
        </w:rPr>
        <w:t>3.1 TERMINI e DEFINIZIONI</w:t>
      </w:r>
      <w:r>
        <w:rPr>
          <w:color w:val="000000"/>
          <w:sz w:val="24"/>
        </w:rPr>
        <w:t xml:space="preserve"> </w:t>
      </w:r>
    </w:p>
    <w:p w14:paraId="0EC4E1DA" w14:textId="77777777" w:rsidR="00C16878" w:rsidRDefault="00000000">
      <w:pPr>
        <w:spacing w:after="0" w:line="259" w:lineRule="auto"/>
        <w:ind w:left="25" w:right="0" w:firstLine="0"/>
        <w:jc w:val="left"/>
      </w:pPr>
      <w:r>
        <w:rPr>
          <w:rFonts w:ascii="Times New Roman" w:eastAsia="Times New Roman" w:hAnsi="Times New Roman" w:cs="Times New Roman"/>
        </w:rPr>
        <w:t xml:space="preserve"> </w:t>
      </w:r>
    </w:p>
    <w:tbl>
      <w:tblPr>
        <w:tblStyle w:val="TableGrid"/>
        <w:tblW w:w="9778" w:type="dxa"/>
        <w:tblInd w:w="-30" w:type="dxa"/>
        <w:tblCellMar>
          <w:top w:w="27" w:type="dxa"/>
          <w:left w:w="110" w:type="dxa"/>
        </w:tblCellMar>
        <w:tblLook w:val="04A0" w:firstRow="1" w:lastRow="0" w:firstColumn="1" w:lastColumn="0" w:noHBand="0" w:noVBand="1"/>
      </w:tblPr>
      <w:tblGrid>
        <w:gridCol w:w="622"/>
        <w:gridCol w:w="2410"/>
        <w:gridCol w:w="6746"/>
      </w:tblGrid>
      <w:tr w:rsidR="00C16878" w14:paraId="39180C15" w14:textId="77777777">
        <w:trPr>
          <w:trHeight w:val="293"/>
        </w:trPr>
        <w:tc>
          <w:tcPr>
            <w:tcW w:w="622" w:type="dxa"/>
            <w:tcBorders>
              <w:top w:val="single" w:sz="4" w:space="0" w:color="000000"/>
              <w:left w:val="single" w:sz="4" w:space="0" w:color="000000"/>
              <w:bottom w:val="single" w:sz="4" w:space="0" w:color="000000"/>
              <w:right w:val="single" w:sz="4" w:space="0" w:color="000000"/>
            </w:tcBorders>
          </w:tcPr>
          <w:p w14:paraId="321929C2" w14:textId="77777777" w:rsidR="00C16878" w:rsidRDefault="00000000">
            <w:pPr>
              <w:spacing w:after="0" w:line="259" w:lineRule="auto"/>
              <w:ind w:left="60" w:right="0" w:firstLine="0"/>
              <w:jc w:val="left"/>
            </w:pPr>
            <w:r>
              <w:rPr>
                <w:rFonts w:ascii="Garamond" w:eastAsia="Garamond" w:hAnsi="Garamond" w:cs="Garamond"/>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A63CED9" w14:textId="77777777" w:rsidR="00C16878" w:rsidRDefault="00000000">
            <w:pPr>
              <w:spacing w:after="0" w:line="259" w:lineRule="auto"/>
              <w:ind w:left="413" w:right="0" w:firstLine="0"/>
              <w:jc w:val="left"/>
            </w:pPr>
            <w:r>
              <w:rPr>
                <w:rFonts w:ascii="Tahoma" w:eastAsia="Tahoma" w:hAnsi="Tahoma" w:cs="Tahoma"/>
                <w:b/>
                <w:sz w:val="20"/>
              </w:rPr>
              <w:t>TERMINE</w:t>
            </w:r>
            <w:r>
              <w:rPr>
                <w:rFonts w:ascii="Garamond" w:eastAsia="Garamond" w:hAnsi="Garamond" w:cs="Garamond"/>
                <w:sz w:val="20"/>
              </w:rPr>
              <w:t xml:space="preserve"> </w:t>
            </w:r>
          </w:p>
        </w:tc>
        <w:tc>
          <w:tcPr>
            <w:tcW w:w="6746" w:type="dxa"/>
            <w:tcBorders>
              <w:top w:val="single" w:sz="4" w:space="0" w:color="000000"/>
              <w:left w:val="single" w:sz="4" w:space="0" w:color="000000"/>
              <w:bottom w:val="single" w:sz="4" w:space="0" w:color="000000"/>
              <w:right w:val="single" w:sz="4" w:space="0" w:color="000000"/>
            </w:tcBorders>
          </w:tcPr>
          <w:p w14:paraId="3203065E" w14:textId="77777777" w:rsidR="00C16878" w:rsidRDefault="00000000">
            <w:pPr>
              <w:spacing w:after="0" w:line="259" w:lineRule="auto"/>
              <w:ind w:left="0" w:right="410" w:firstLine="0"/>
              <w:jc w:val="center"/>
            </w:pPr>
            <w:r>
              <w:rPr>
                <w:rFonts w:ascii="Tahoma" w:eastAsia="Tahoma" w:hAnsi="Tahoma" w:cs="Tahoma"/>
                <w:b/>
                <w:sz w:val="20"/>
              </w:rPr>
              <w:t>DEFINIZIONE</w:t>
            </w:r>
            <w:r>
              <w:rPr>
                <w:rFonts w:ascii="Garamond" w:eastAsia="Garamond" w:hAnsi="Garamond" w:cs="Garamond"/>
                <w:sz w:val="20"/>
              </w:rPr>
              <w:t xml:space="preserve"> </w:t>
            </w:r>
          </w:p>
        </w:tc>
      </w:tr>
      <w:tr w:rsidR="00C16878" w14:paraId="370C840F" w14:textId="77777777">
        <w:trPr>
          <w:trHeight w:val="862"/>
        </w:trPr>
        <w:tc>
          <w:tcPr>
            <w:tcW w:w="622" w:type="dxa"/>
            <w:tcBorders>
              <w:top w:val="single" w:sz="4" w:space="0" w:color="000000"/>
              <w:left w:val="single" w:sz="4" w:space="0" w:color="000000"/>
              <w:bottom w:val="single" w:sz="4" w:space="0" w:color="000000"/>
              <w:right w:val="single" w:sz="4" w:space="0" w:color="000000"/>
            </w:tcBorders>
            <w:vAlign w:val="center"/>
          </w:tcPr>
          <w:p w14:paraId="6A94437D" w14:textId="77777777" w:rsidR="00C16878" w:rsidRDefault="00000000">
            <w:pPr>
              <w:spacing w:after="0" w:line="259" w:lineRule="auto"/>
              <w:ind w:left="0" w:right="235" w:firstLine="0"/>
              <w:jc w:val="right"/>
            </w:pPr>
            <w:r>
              <w:rPr>
                <w:rFonts w:ascii="Arial" w:eastAsia="Arial" w:hAnsi="Arial" w:cs="Arial"/>
                <w:sz w:val="20"/>
              </w:rPr>
              <w:t xml:space="preserve">1.  </w:t>
            </w:r>
          </w:p>
        </w:tc>
        <w:tc>
          <w:tcPr>
            <w:tcW w:w="2410" w:type="dxa"/>
            <w:tcBorders>
              <w:top w:val="single" w:sz="4" w:space="0" w:color="000000"/>
              <w:left w:val="single" w:sz="4" w:space="0" w:color="000000"/>
              <w:bottom w:val="single" w:sz="4" w:space="0" w:color="000000"/>
              <w:right w:val="single" w:sz="4" w:space="0" w:color="000000"/>
            </w:tcBorders>
            <w:vAlign w:val="center"/>
          </w:tcPr>
          <w:p w14:paraId="54EE05A6" w14:textId="77777777" w:rsidR="00C16878" w:rsidRDefault="00000000">
            <w:pPr>
              <w:spacing w:after="0" w:line="259" w:lineRule="auto"/>
              <w:ind w:left="0" w:right="0" w:firstLine="0"/>
              <w:jc w:val="left"/>
            </w:pPr>
            <w:r>
              <w:rPr>
                <w:rFonts w:ascii="Arial" w:eastAsia="Arial" w:hAnsi="Arial" w:cs="Arial"/>
                <w:sz w:val="20"/>
              </w:rPr>
              <w:t xml:space="preserve">Clienti </w:t>
            </w:r>
          </w:p>
        </w:tc>
        <w:tc>
          <w:tcPr>
            <w:tcW w:w="6746" w:type="dxa"/>
            <w:tcBorders>
              <w:top w:val="single" w:sz="4" w:space="0" w:color="000000"/>
              <w:left w:val="single" w:sz="4" w:space="0" w:color="000000"/>
              <w:bottom w:val="single" w:sz="4" w:space="0" w:color="000000"/>
              <w:right w:val="single" w:sz="4" w:space="0" w:color="000000"/>
            </w:tcBorders>
            <w:vAlign w:val="center"/>
          </w:tcPr>
          <w:p w14:paraId="4A5B9914" w14:textId="77777777" w:rsidR="00C16878" w:rsidRDefault="00000000">
            <w:pPr>
              <w:spacing w:after="0" w:line="259" w:lineRule="auto"/>
              <w:ind w:left="0" w:right="0" w:firstLine="0"/>
              <w:jc w:val="left"/>
            </w:pPr>
            <w:r>
              <w:rPr>
                <w:rFonts w:ascii="Arial" w:eastAsia="Arial" w:hAnsi="Arial" w:cs="Arial"/>
                <w:sz w:val="20"/>
              </w:rPr>
              <w:t xml:space="preserve">Soggetti diversi dagli utenti che, in relazione a specifici processi, sono considerati dall’Organizzazione  </w:t>
            </w:r>
          </w:p>
        </w:tc>
      </w:tr>
      <w:tr w:rsidR="00C16878" w14:paraId="00C34E9A" w14:textId="77777777">
        <w:trPr>
          <w:trHeight w:val="862"/>
        </w:trPr>
        <w:tc>
          <w:tcPr>
            <w:tcW w:w="622" w:type="dxa"/>
            <w:tcBorders>
              <w:top w:val="single" w:sz="4" w:space="0" w:color="000000"/>
              <w:left w:val="single" w:sz="4" w:space="0" w:color="000000"/>
              <w:bottom w:val="single" w:sz="4" w:space="0" w:color="000000"/>
              <w:right w:val="single" w:sz="4" w:space="0" w:color="000000"/>
            </w:tcBorders>
            <w:vAlign w:val="center"/>
          </w:tcPr>
          <w:p w14:paraId="76330D96" w14:textId="77777777" w:rsidR="00C16878" w:rsidRDefault="00000000">
            <w:pPr>
              <w:spacing w:after="0" w:line="259" w:lineRule="auto"/>
              <w:ind w:left="0" w:right="235" w:firstLine="0"/>
              <w:jc w:val="right"/>
            </w:pPr>
            <w:r>
              <w:rPr>
                <w:rFonts w:ascii="Arial" w:eastAsia="Arial" w:hAnsi="Arial" w:cs="Arial"/>
                <w:sz w:val="20"/>
              </w:rPr>
              <w:t xml:space="preserve">2.  </w:t>
            </w:r>
          </w:p>
        </w:tc>
        <w:tc>
          <w:tcPr>
            <w:tcW w:w="2410" w:type="dxa"/>
            <w:tcBorders>
              <w:top w:val="single" w:sz="4" w:space="0" w:color="000000"/>
              <w:left w:val="single" w:sz="4" w:space="0" w:color="000000"/>
              <w:bottom w:val="single" w:sz="4" w:space="0" w:color="000000"/>
              <w:right w:val="single" w:sz="4" w:space="0" w:color="000000"/>
            </w:tcBorders>
            <w:vAlign w:val="center"/>
          </w:tcPr>
          <w:p w14:paraId="1F9D210A" w14:textId="77777777" w:rsidR="00C16878" w:rsidRDefault="00000000">
            <w:pPr>
              <w:spacing w:after="0" w:line="259" w:lineRule="auto"/>
              <w:ind w:left="0" w:right="0" w:firstLine="0"/>
              <w:jc w:val="left"/>
            </w:pPr>
            <w:r>
              <w:rPr>
                <w:rFonts w:ascii="Arial" w:eastAsia="Arial" w:hAnsi="Arial" w:cs="Arial"/>
                <w:sz w:val="20"/>
              </w:rPr>
              <w:t xml:space="preserve">Contesto dell’organizzazione </w:t>
            </w:r>
          </w:p>
        </w:tc>
        <w:tc>
          <w:tcPr>
            <w:tcW w:w="6746" w:type="dxa"/>
            <w:tcBorders>
              <w:top w:val="single" w:sz="4" w:space="0" w:color="000000"/>
              <w:left w:val="single" w:sz="4" w:space="0" w:color="000000"/>
              <w:bottom w:val="single" w:sz="4" w:space="0" w:color="000000"/>
              <w:right w:val="single" w:sz="4" w:space="0" w:color="000000"/>
            </w:tcBorders>
          </w:tcPr>
          <w:p w14:paraId="6A0945B0" w14:textId="77777777" w:rsidR="00C16878" w:rsidRDefault="00000000">
            <w:pPr>
              <w:spacing w:after="0" w:line="259" w:lineRule="auto"/>
              <w:ind w:left="0" w:right="0" w:firstLine="0"/>
              <w:jc w:val="left"/>
            </w:pPr>
            <w:r>
              <w:rPr>
                <w:rFonts w:ascii="Arial" w:eastAsia="Arial" w:hAnsi="Arial" w:cs="Arial"/>
                <w:sz w:val="20"/>
              </w:rPr>
              <w:t xml:space="preserve">Combinazione di fattori interni ed esterni che possono avere influenza sull’approccio dell’organizzazione per sviluppare e conseguire i propri obiettivi </w:t>
            </w:r>
          </w:p>
        </w:tc>
      </w:tr>
      <w:tr w:rsidR="00C16878" w14:paraId="0AFD2033" w14:textId="77777777">
        <w:trPr>
          <w:trHeight w:val="859"/>
        </w:trPr>
        <w:tc>
          <w:tcPr>
            <w:tcW w:w="622" w:type="dxa"/>
            <w:tcBorders>
              <w:top w:val="single" w:sz="4" w:space="0" w:color="000000"/>
              <w:left w:val="single" w:sz="4" w:space="0" w:color="000000"/>
              <w:bottom w:val="single" w:sz="4" w:space="0" w:color="000000"/>
              <w:right w:val="single" w:sz="4" w:space="0" w:color="000000"/>
            </w:tcBorders>
            <w:vAlign w:val="center"/>
          </w:tcPr>
          <w:p w14:paraId="5FAB1F5E" w14:textId="77777777" w:rsidR="00C16878" w:rsidRDefault="00000000">
            <w:pPr>
              <w:spacing w:after="0" w:line="259" w:lineRule="auto"/>
              <w:ind w:left="0" w:right="235" w:firstLine="0"/>
              <w:jc w:val="right"/>
            </w:pPr>
            <w:r>
              <w:rPr>
                <w:rFonts w:ascii="Arial" w:eastAsia="Arial" w:hAnsi="Arial" w:cs="Arial"/>
                <w:sz w:val="20"/>
              </w:rPr>
              <w:t xml:space="preserve">3.  </w:t>
            </w:r>
          </w:p>
        </w:tc>
        <w:tc>
          <w:tcPr>
            <w:tcW w:w="2410" w:type="dxa"/>
            <w:tcBorders>
              <w:top w:val="single" w:sz="4" w:space="0" w:color="000000"/>
              <w:left w:val="single" w:sz="4" w:space="0" w:color="000000"/>
              <w:bottom w:val="single" w:sz="4" w:space="0" w:color="000000"/>
              <w:right w:val="single" w:sz="4" w:space="0" w:color="000000"/>
            </w:tcBorders>
            <w:vAlign w:val="center"/>
          </w:tcPr>
          <w:p w14:paraId="42DF468C" w14:textId="77777777" w:rsidR="00C16878" w:rsidRDefault="00000000">
            <w:pPr>
              <w:spacing w:after="0" w:line="259" w:lineRule="auto"/>
              <w:ind w:left="0" w:right="0" w:firstLine="0"/>
              <w:jc w:val="left"/>
            </w:pPr>
            <w:r>
              <w:rPr>
                <w:rFonts w:ascii="Arial" w:eastAsia="Arial" w:hAnsi="Arial" w:cs="Arial"/>
                <w:sz w:val="20"/>
              </w:rPr>
              <w:t xml:space="preserve">Direzione </w:t>
            </w:r>
          </w:p>
        </w:tc>
        <w:tc>
          <w:tcPr>
            <w:tcW w:w="6746" w:type="dxa"/>
            <w:tcBorders>
              <w:top w:val="single" w:sz="4" w:space="0" w:color="000000"/>
              <w:left w:val="single" w:sz="4" w:space="0" w:color="000000"/>
              <w:bottom w:val="single" w:sz="4" w:space="0" w:color="000000"/>
              <w:right w:val="single" w:sz="4" w:space="0" w:color="000000"/>
            </w:tcBorders>
            <w:vAlign w:val="center"/>
          </w:tcPr>
          <w:p w14:paraId="0AA22F4C" w14:textId="77777777" w:rsidR="00C16878" w:rsidRDefault="00000000">
            <w:pPr>
              <w:spacing w:after="0" w:line="259" w:lineRule="auto"/>
              <w:ind w:left="0" w:right="712" w:firstLine="0"/>
            </w:pPr>
            <w:r>
              <w:rPr>
                <w:rFonts w:ascii="Arial" w:eastAsia="Arial" w:hAnsi="Arial" w:cs="Arial"/>
                <w:sz w:val="20"/>
              </w:rPr>
              <w:t xml:space="preserve">Singolo livello di responsabilità apicale delle unità di struttura come centro di responsabilità di processi, attività, decisioni. </w:t>
            </w:r>
          </w:p>
        </w:tc>
      </w:tr>
      <w:tr w:rsidR="00C16878" w14:paraId="67C377F3" w14:textId="77777777">
        <w:trPr>
          <w:trHeight w:val="862"/>
        </w:trPr>
        <w:tc>
          <w:tcPr>
            <w:tcW w:w="622" w:type="dxa"/>
            <w:tcBorders>
              <w:top w:val="single" w:sz="4" w:space="0" w:color="000000"/>
              <w:left w:val="single" w:sz="4" w:space="0" w:color="000000"/>
              <w:bottom w:val="single" w:sz="4" w:space="0" w:color="000000"/>
              <w:right w:val="single" w:sz="4" w:space="0" w:color="000000"/>
            </w:tcBorders>
            <w:vAlign w:val="center"/>
          </w:tcPr>
          <w:p w14:paraId="2BC8F0BD" w14:textId="77777777" w:rsidR="00C16878" w:rsidRDefault="00000000">
            <w:pPr>
              <w:spacing w:after="0" w:line="259" w:lineRule="auto"/>
              <w:ind w:left="0" w:right="235" w:firstLine="0"/>
              <w:jc w:val="right"/>
            </w:pPr>
            <w:r>
              <w:rPr>
                <w:rFonts w:ascii="Arial" w:eastAsia="Arial" w:hAnsi="Arial" w:cs="Arial"/>
                <w:sz w:val="20"/>
              </w:rPr>
              <w:t xml:space="preserve">4.  </w:t>
            </w:r>
          </w:p>
        </w:tc>
        <w:tc>
          <w:tcPr>
            <w:tcW w:w="2410" w:type="dxa"/>
            <w:tcBorders>
              <w:top w:val="single" w:sz="4" w:space="0" w:color="000000"/>
              <w:left w:val="single" w:sz="4" w:space="0" w:color="000000"/>
              <w:bottom w:val="single" w:sz="4" w:space="0" w:color="000000"/>
              <w:right w:val="single" w:sz="4" w:space="0" w:color="000000"/>
            </w:tcBorders>
            <w:vAlign w:val="center"/>
          </w:tcPr>
          <w:p w14:paraId="56C83C94" w14:textId="77777777" w:rsidR="00C16878" w:rsidRDefault="00000000">
            <w:pPr>
              <w:spacing w:after="0" w:line="259" w:lineRule="auto"/>
              <w:ind w:left="0" w:right="0" w:firstLine="0"/>
              <w:jc w:val="left"/>
            </w:pPr>
            <w:r>
              <w:rPr>
                <w:rFonts w:ascii="Arial" w:eastAsia="Arial" w:hAnsi="Arial" w:cs="Arial"/>
                <w:sz w:val="20"/>
              </w:rPr>
              <w:t xml:space="preserve">Organizzazione </w:t>
            </w:r>
          </w:p>
        </w:tc>
        <w:tc>
          <w:tcPr>
            <w:tcW w:w="6746" w:type="dxa"/>
            <w:tcBorders>
              <w:top w:val="single" w:sz="4" w:space="0" w:color="000000"/>
              <w:left w:val="single" w:sz="4" w:space="0" w:color="000000"/>
              <w:bottom w:val="single" w:sz="4" w:space="0" w:color="000000"/>
              <w:right w:val="single" w:sz="4" w:space="0" w:color="000000"/>
            </w:tcBorders>
            <w:vAlign w:val="center"/>
          </w:tcPr>
          <w:p w14:paraId="5AC8E343" w14:textId="77777777" w:rsidR="00C16878" w:rsidRDefault="00000000">
            <w:pPr>
              <w:spacing w:after="0" w:line="259" w:lineRule="auto"/>
              <w:ind w:left="0" w:right="301" w:firstLine="0"/>
              <w:jc w:val="left"/>
            </w:pPr>
            <w:r>
              <w:rPr>
                <w:rFonts w:ascii="Arial" w:eastAsia="Arial" w:hAnsi="Arial" w:cs="Arial"/>
                <w:sz w:val="20"/>
              </w:rPr>
              <w:t xml:space="preserve">Insieme sistemico delle istituzioni (amministrazione centrale e istituzioni scolastiche) che compongono il sistema </w:t>
            </w:r>
            <w:r>
              <w:rPr>
                <w:rFonts w:ascii="Arial" w:eastAsia="Arial" w:hAnsi="Arial" w:cs="Arial"/>
                <w:i/>
                <w:sz w:val="20"/>
              </w:rPr>
              <w:t>Quali.For.ma</w:t>
            </w:r>
            <w:r>
              <w:rPr>
                <w:rFonts w:ascii="Arial" w:eastAsia="Arial" w:hAnsi="Arial" w:cs="Arial"/>
                <w:sz w:val="20"/>
              </w:rPr>
              <w:t xml:space="preserve">.  </w:t>
            </w:r>
          </w:p>
        </w:tc>
      </w:tr>
      <w:tr w:rsidR="00C16878" w14:paraId="24D582AA" w14:textId="77777777">
        <w:trPr>
          <w:trHeight w:val="862"/>
        </w:trPr>
        <w:tc>
          <w:tcPr>
            <w:tcW w:w="622" w:type="dxa"/>
            <w:tcBorders>
              <w:top w:val="single" w:sz="4" w:space="0" w:color="000000"/>
              <w:left w:val="single" w:sz="4" w:space="0" w:color="000000"/>
              <w:bottom w:val="single" w:sz="4" w:space="0" w:color="000000"/>
              <w:right w:val="single" w:sz="4" w:space="0" w:color="000000"/>
            </w:tcBorders>
            <w:vAlign w:val="center"/>
          </w:tcPr>
          <w:p w14:paraId="50DD93B9" w14:textId="77777777" w:rsidR="00C16878" w:rsidRDefault="00000000">
            <w:pPr>
              <w:spacing w:after="0" w:line="259" w:lineRule="auto"/>
              <w:ind w:left="0" w:right="235" w:firstLine="0"/>
              <w:jc w:val="right"/>
            </w:pPr>
            <w:r>
              <w:rPr>
                <w:rFonts w:ascii="Arial" w:eastAsia="Arial" w:hAnsi="Arial" w:cs="Arial"/>
                <w:sz w:val="20"/>
              </w:rPr>
              <w:t xml:space="preserve">5.  </w:t>
            </w:r>
          </w:p>
        </w:tc>
        <w:tc>
          <w:tcPr>
            <w:tcW w:w="2410" w:type="dxa"/>
            <w:tcBorders>
              <w:top w:val="single" w:sz="4" w:space="0" w:color="000000"/>
              <w:left w:val="single" w:sz="4" w:space="0" w:color="000000"/>
              <w:bottom w:val="single" w:sz="4" w:space="0" w:color="000000"/>
              <w:right w:val="single" w:sz="4" w:space="0" w:color="000000"/>
            </w:tcBorders>
            <w:vAlign w:val="center"/>
          </w:tcPr>
          <w:p w14:paraId="5F78F001" w14:textId="77777777" w:rsidR="00C16878" w:rsidRDefault="00000000">
            <w:pPr>
              <w:spacing w:after="0" w:line="259" w:lineRule="auto"/>
              <w:ind w:left="0" w:right="0" w:firstLine="0"/>
              <w:jc w:val="left"/>
            </w:pPr>
            <w:r>
              <w:rPr>
                <w:rFonts w:ascii="Arial" w:eastAsia="Arial" w:hAnsi="Arial" w:cs="Arial"/>
                <w:sz w:val="20"/>
              </w:rPr>
              <w:t xml:space="preserve">Parte interessata </w:t>
            </w:r>
          </w:p>
        </w:tc>
        <w:tc>
          <w:tcPr>
            <w:tcW w:w="6746" w:type="dxa"/>
            <w:tcBorders>
              <w:top w:val="single" w:sz="4" w:space="0" w:color="000000"/>
              <w:left w:val="single" w:sz="4" w:space="0" w:color="000000"/>
              <w:bottom w:val="single" w:sz="4" w:space="0" w:color="000000"/>
              <w:right w:val="single" w:sz="4" w:space="0" w:color="000000"/>
            </w:tcBorders>
          </w:tcPr>
          <w:p w14:paraId="3D9C415D" w14:textId="77777777" w:rsidR="00C16878" w:rsidRDefault="00000000">
            <w:pPr>
              <w:spacing w:after="0" w:line="259" w:lineRule="auto"/>
              <w:ind w:left="0" w:right="0" w:firstLine="0"/>
              <w:jc w:val="left"/>
            </w:pPr>
            <w:r>
              <w:rPr>
                <w:rFonts w:ascii="Arial" w:eastAsia="Arial" w:hAnsi="Arial" w:cs="Arial"/>
                <w:sz w:val="20"/>
              </w:rPr>
              <w:t xml:space="preserve">Persona o gruppo di persone che può avere influenza </w:t>
            </w:r>
          </w:p>
          <w:p w14:paraId="2E844EF3" w14:textId="77777777" w:rsidR="00C16878" w:rsidRDefault="00000000">
            <w:pPr>
              <w:spacing w:after="0" w:line="259" w:lineRule="auto"/>
              <w:ind w:left="0" w:right="309" w:firstLine="0"/>
            </w:pPr>
            <w:r>
              <w:rPr>
                <w:rFonts w:ascii="Arial" w:eastAsia="Arial" w:hAnsi="Arial" w:cs="Arial"/>
                <w:sz w:val="20"/>
              </w:rPr>
              <w:t xml:space="preserve">sull'Organizzazione o che può esserne influenzata o che può ritenere di essere influenzata da una decisione o da un'attività del sistema </w:t>
            </w:r>
          </w:p>
        </w:tc>
      </w:tr>
      <w:tr w:rsidR="00C16878" w14:paraId="2BD1E0B2" w14:textId="77777777">
        <w:trPr>
          <w:trHeight w:val="862"/>
        </w:trPr>
        <w:tc>
          <w:tcPr>
            <w:tcW w:w="622" w:type="dxa"/>
            <w:tcBorders>
              <w:top w:val="single" w:sz="4" w:space="0" w:color="000000"/>
              <w:left w:val="single" w:sz="4" w:space="0" w:color="000000"/>
              <w:bottom w:val="single" w:sz="4" w:space="0" w:color="000000"/>
              <w:right w:val="single" w:sz="4" w:space="0" w:color="000000"/>
            </w:tcBorders>
            <w:vAlign w:val="center"/>
          </w:tcPr>
          <w:p w14:paraId="2E028B0D" w14:textId="77777777" w:rsidR="00C16878" w:rsidRDefault="00000000">
            <w:pPr>
              <w:spacing w:after="0" w:line="259" w:lineRule="auto"/>
              <w:ind w:left="0" w:right="235" w:firstLine="0"/>
              <w:jc w:val="right"/>
            </w:pPr>
            <w:r>
              <w:rPr>
                <w:rFonts w:ascii="Arial" w:eastAsia="Arial" w:hAnsi="Arial" w:cs="Arial"/>
                <w:sz w:val="20"/>
              </w:rPr>
              <w:t xml:space="preserve">6.  </w:t>
            </w:r>
          </w:p>
        </w:tc>
        <w:tc>
          <w:tcPr>
            <w:tcW w:w="2410" w:type="dxa"/>
            <w:tcBorders>
              <w:top w:val="single" w:sz="4" w:space="0" w:color="000000"/>
              <w:left w:val="single" w:sz="4" w:space="0" w:color="000000"/>
              <w:bottom w:val="single" w:sz="4" w:space="0" w:color="000000"/>
              <w:right w:val="single" w:sz="4" w:space="0" w:color="000000"/>
            </w:tcBorders>
            <w:vAlign w:val="center"/>
          </w:tcPr>
          <w:p w14:paraId="329D3CA7" w14:textId="77777777" w:rsidR="00C16878" w:rsidRDefault="00000000">
            <w:pPr>
              <w:spacing w:after="0" w:line="259" w:lineRule="auto"/>
              <w:ind w:left="0" w:right="0" w:firstLine="0"/>
              <w:jc w:val="left"/>
            </w:pPr>
            <w:r>
              <w:rPr>
                <w:rFonts w:ascii="Arial" w:eastAsia="Arial" w:hAnsi="Arial" w:cs="Arial"/>
                <w:sz w:val="20"/>
              </w:rPr>
              <w:t xml:space="preserve">Sito </w:t>
            </w:r>
          </w:p>
        </w:tc>
        <w:tc>
          <w:tcPr>
            <w:tcW w:w="6746" w:type="dxa"/>
            <w:tcBorders>
              <w:top w:val="single" w:sz="4" w:space="0" w:color="000000"/>
              <w:left w:val="single" w:sz="4" w:space="0" w:color="000000"/>
              <w:bottom w:val="single" w:sz="4" w:space="0" w:color="000000"/>
              <w:right w:val="single" w:sz="4" w:space="0" w:color="000000"/>
            </w:tcBorders>
            <w:vAlign w:val="center"/>
          </w:tcPr>
          <w:p w14:paraId="552C9EB8" w14:textId="77777777" w:rsidR="00C16878" w:rsidRDefault="00000000">
            <w:pPr>
              <w:spacing w:after="0" w:line="259" w:lineRule="auto"/>
              <w:ind w:left="0" w:right="392" w:firstLine="0"/>
              <w:jc w:val="left"/>
            </w:pPr>
            <w:r>
              <w:rPr>
                <w:rFonts w:ascii="Arial" w:eastAsia="Arial" w:hAnsi="Arial" w:cs="Arial"/>
                <w:sz w:val="20"/>
              </w:rPr>
              <w:t xml:space="preserve">Singola unità di struttura del sistema (centrale Miur – periferica scuole) </w:t>
            </w:r>
          </w:p>
        </w:tc>
      </w:tr>
      <w:tr w:rsidR="00C16878" w14:paraId="3F430A92" w14:textId="77777777">
        <w:trPr>
          <w:trHeight w:val="862"/>
        </w:trPr>
        <w:tc>
          <w:tcPr>
            <w:tcW w:w="622" w:type="dxa"/>
            <w:tcBorders>
              <w:top w:val="single" w:sz="4" w:space="0" w:color="000000"/>
              <w:left w:val="single" w:sz="4" w:space="0" w:color="000000"/>
              <w:bottom w:val="single" w:sz="4" w:space="0" w:color="000000"/>
              <w:right w:val="single" w:sz="4" w:space="0" w:color="000000"/>
            </w:tcBorders>
            <w:vAlign w:val="center"/>
          </w:tcPr>
          <w:p w14:paraId="2DA5DD10" w14:textId="77777777" w:rsidR="00C16878" w:rsidRDefault="00000000">
            <w:pPr>
              <w:spacing w:after="0" w:line="259" w:lineRule="auto"/>
              <w:ind w:left="0" w:right="235" w:firstLine="0"/>
              <w:jc w:val="right"/>
            </w:pPr>
            <w:r>
              <w:rPr>
                <w:rFonts w:ascii="Arial" w:eastAsia="Arial" w:hAnsi="Arial" w:cs="Arial"/>
                <w:sz w:val="20"/>
              </w:rPr>
              <w:lastRenderedPageBreak/>
              <w:t xml:space="preserve">7.  </w:t>
            </w:r>
          </w:p>
        </w:tc>
        <w:tc>
          <w:tcPr>
            <w:tcW w:w="2410" w:type="dxa"/>
            <w:tcBorders>
              <w:top w:val="single" w:sz="4" w:space="0" w:color="000000"/>
              <w:left w:val="single" w:sz="4" w:space="0" w:color="000000"/>
              <w:bottom w:val="single" w:sz="4" w:space="0" w:color="000000"/>
              <w:right w:val="single" w:sz="4" w:space="0" w:color="000000"/>
            </w:tcBorders>
            <w:vAlign w:val="center"/>
          </w:tcPr>
          <w:p w14:paraId="4F1E84D4" w14:textId="77777777" w:rsidR="00C16878" w:rsidRDefault="00000000">
            <w:pPr>
              <w:spacing w:after="0" w:line="259" w:lineRule="auto"/>
              <w:ind w:left="0" w:right="0" w:firstLine="0"/>
              <w:jc w:val="left"/>
            </w:pPr>
            <w:r>
              <w:rPr>
                <w:rFonts w:ascii="Arial" w:eastAsia="Arial" w:hAnsi="Arial" w:cs="Arial"/>
                <w:sz w:val="20"/>
              </w:rPr>
              <w:t xml:space="preserve">Utenti </w:t>
            </w:r>
          </w:p>
        </w:tc>
        <w:tc>
          <w:tcPr>
            <w:tcW w:w="6746" w:type="dxa"/>
            <w:tcBorders>
              <w:top w:val="single" w:sz="4" w:space="0" w:color="000000"/>
              <w:left w:val="single" w:sz="4" w:space="0" w:color="000000"/>
              <w:bottom w:val="single" w:sz="4" w:space="0" w:color="000000"/>
              <w:right w:val="single" w:sz="4" w:space="0" w:color="000000"/>
            </w:tcBorders>
            <w:vAlign w:val="center"/>
          </w:tcPr>
          <w:p w14:paraId="60DAA6EF" w14:textId="77777777" w:rsidR="00C16878" w:rsidRDefault="00000000">
            <w:pPr>
              <w:spacing w:after="0" w:line="259" w:lineRule="auto"/>
              <w:ind w:left="0" w:right="0" w:firstLine="0"/>
              <w:jc w:val="left"/>
            </w:pPr>
            <w:r>
              <w:rPr>
                <w:rFonts w:ascii="Arial" w:eastAsia="Arial" w:hAnsi="Arial" w:cs="Arial"/>
                <w:sz w:val="20"/>
              </w:rPr>
              <w:t xml:space="preserve">Soggetti destinatari diretti del servizio di istruzione </w:t>
            </w:r>
          </w:p>
        </w:tc>
      </w:tr>
    </w:tbl>
    <w:p w14:paraId="09F96486" w14:textId="77777777" w:rsidR="00C16878" w:rsidRDefault="00000000">
      <w:pPr>
        <w:spacing w:after="369" w:line="259" w:lineRule="auto"/>
        <w:ind w:left="25" w:right="0" w:firstLine="0"/>
        <w:jc w:val="left"/>
      </w:pPr>
      <w:r>
        <w:rPr>
          <w:rFonts w:ascii="Times New Roman" w:eastAsia="Times New Roman" w:hAnsi="Times New Roman" w:cs="Times New Roman"/>
        </w:rPr>
        <w:t xml:space="preserve"> </w:t>
      </w:r>
    </w:p>
    <w:p w14:paraId="3F922838" w14:textId="77777777" w:rsidR="00C16878" w:rsidRDefault="00000000">
      <w:pPr>
        <w:pStyle w:val="Titolo1"/>
        <w:spacing w:after="84"/>
        <w:ind w:right="321"/>
      </w:pPr>
      <w:r>
        <w:t>SEZIONE 4 CONTESTO E ORGANIZZAZIONE</w:t>
      </w:r>
      <w:r>
        <w:rPr>
          <w:b w:val="0"/>
          <w:sz w:val="40"/>
        </w:rPr>
        <w:t xml:space="preserve"> </w:t>
      </w:r>
    </w:p>
    <w:p w14:paraId="651DC761" w14:textId="77777777" w:rsidR="00C16878" w:rsidRDefault="00000000">
      <w:pPr>
        <w:spacing w:after="0" w:line="259" w:lineRule="auto"/>
        <w:ind w:left="0" w:right="213" w:firstLine="0"/>
        <w:jc w:val="center"/>
      </w:pPr>
      <w:r>
        <w:rPr>
          <w:b/>
          <w:sz w:val="40"/>
        </w:rPr>
        <w:t xml:space="preserve"> </w:t>
      </w:r>
    </w:p>
    <w:p w14:paraId="4276C8AD" w14:textId="77777777" w:rsidR="00C16878" w:rsidRDefault="00000000">
      <w:pPr>
        <w:spacing w:after="0" w:line="259" w:lineRule="auto"/>
        <w:ind w:left="0" w:right="213" w:firstLine="0"/>
        <w:jc w:val="center"/>
      </w:pPr>
      <w:r>
        <w:rPr>
          <w:b/>
          <w:sz w:val="40"/>
        </w:rPr>
        <w:t xml:space="preserve"> </w:t>
      </w:r>
    </w:p>
    <w:p w14:paraId="61FD7906" w14:textId="77777777" w:rsidR="00C16878" w:rsidRDefault="00000000">
      <w:pPr>
        <w:spacing w:after="0" w:line="216" w:lineRule="auto"/>
        <w:ind w:left="4703" w:right="2646" w:hanging="2273"/>
        <w:jc w:val="left"/>
      </w:pPr>
      <w:r>
        <w:rPr>
          <w:noProof/>
        </w:rPr>
        <w:drawing>
          <wp:inline distT="0" distB="0" distL="0" distR="0" wp14:anchorId="2D1B19CF" wp14:editId="03B9D805">
            <wp:extent cx="2884932" cy="1874520"/>
            <wp:effectExtent l="0" t="0" r="0" b="0"/>
            <wp:docPr id="9491" name="Picture 9491"/>
            <wp:cNvGraphicFramePr/>
            <a:graphic xmlns:a="http://schemas.openxmlformats.org/drawingml/2006/main">
              <a:graphicData uri="http://schemas.openxmlformats.org/drawingml/2006/picture">
                <pic:pic xmlns:pic="http://schemas.openxmlformats.org/drawingml/2006/picture">
                  <pic:nvPicPr>
                    <pic:cNvPr id="9491" name="Picture 9491"/>
                    <pic:cNvPicPr/>
                  </pic:nvPicPr>
                  <pic:blipFill>
                    <a:blip r:embed="rId21"/>
                    <a:stretch>
                      <a:fillRect/>
                    </a:stretch>
                  </pic:blipFill>
                  <pic:spPr>
                    <a:xfrm>
                      <a:off x="0" y="0"/>
                      <a:ext cx="2884932" cy="1874520"/>
                    </a:xfrm>
                    <a:prstGeom prst="rect">
                      <a:avLst/>
                    </a:prstGeom>
                  </pic:spPr>
                </pic:pic>
              </a:graphicData>
            </a:graphic>
          </wp:inline>
        </w:drawing>
      </w:r>
      <w:r>
        <w:rPr>
          <w:b/>
          <w:sz w:val="40"/>
        </w:rPr>
        <w:t xml:space="preserve">  </w:t>
      </w:r>
    </w:p>
    <w:p w14:paraId="5418D5C3" w14:textId="77777777" w:rsidR="00C16878" w:rsidRDefault="00000000">
      <w:pPr>
        <w:pStyle w:val="Titolo2"/>
        <w:spacing w:after="22"/>
        <w:ind w:left="20"/>
      </w:pPr>
      <w:r>
        <w:rPr>
          <w:sz w:val="24"/>
        </w:rPr>
        <w:t>4.1 L’ORGANIZZAZIONE E IL SUO CONTESTO</w:t>
      </w:r>
      <w:r>
        <w:rPr>
          <w:color w:val="000000"/>
          <w:sz w:val="24"/>
        </w:rPr>
        <w:t xml:space="preserve"> </w:t>
      </w:r>
    </w:p>
    <w:p w14:paraId="57CD79F9" w14:textId="77777777" w:rsidR="00C16878" w:rsidRDefault="00000000">
      <w:pPr>
        <w:spacing w:after="20" w:line="259" w:lineRule="auto"/>
        <w:ind w:left="25" w:right="0" w:firstLine="0"/>
        <w:jc w:val="left"/>
      </w:pPr>
      <w:r>
        <w:t xml:space="preserve"> </w:t>
      </w:r>
    </w:p>
    <w:p w14:paraId="00CD2106" w14:textId="77777777" w:rsidR="00C16878" w:rsidRDefault="00000000">
      <w:pPr>
        <w:ind w:left="21" w:right="338"/>
      </w:pPr>
      <w:r>
        <w:t xml:space="preserve">Per “contesto dell’Organizzazione” si intende la combinazione di fattori e di condizioni interni ed esterni che possono influenzare il conseguimento degli obiettivi dell’Organizzazione ed il suo comportamento nei confronti delle parti interessate. </w:t>
      </w:r>
    </w:p>
    <w:p w14:paraId="5878954E" w14:textId="77777777" w:rsidR="00C16878" w:rsidRDefault="00000000">
      <w:pPr>
        <w:ind w:left="21" w:right="338"/>
      </w:pPr>
      <w:r>
        <w:t xml:space="preserve">Il SGQ </w:t>
      </w:r>
      <w:proofErr w:type="spellStart"/>
      <w:r>
        <w:rPr>
          <w:i/>
        </w:rPr>
        <w:t>Quali.For.Ma</w:t>
      </w:r>
      <w:proofErr w:type="spellEnd"/>
      <w:r>
        <w:rPr>
          <w:i/>
        </w:rPr>
        <w:t xml:space="preserve">. </w:t>
      </w:r>
      <w:r>
        <w:t xml:space="preserve">descritto nel presente MSGQ rappresenta l’intera struttura dell’Organizzazione ed è vincolante per tutte le risorse umane che concorrono alla attività e processi in esso previste.  </w:t>
      </w:r>
    </w:p>
    <w:p w14:paraId="2504BF09" w14:textId="77777777" w:rsidR="00C16878" w:rsidRDefault="00000000">
      <w:pPr>
        <w:ind w:left="21" w:right="338"/>
      </w:pPr>
      <w:r>
        <w:t xml:space="preserve">Costituiscono parte integrante dell’Organizzazione, oltre i contenuti di ogni sezione, gli allegati, i processi, le procedure e le istruzioni operative, la base </w:t>
      </w:r>
    </w:p>
    <w:tbl>
      <w:tblPr>
        <w:tblStyle w:val="TableGrid"/>
        <w:tblW w:w="10200" w:type="dxa"/>
        <w:tblInd w:w="-80" w:type="dxa"/>
        <w:tblCellMar>
          <w:right w:w="207" w:type="dxa"/>
        </w:tblCellMar>
        <w:tblLook w:val="04A0" w:firstRow="1" w:lastRow="0" w:firstColumn="1" w:lastColumn="0" w:noHBand="0" w:noVBand="1"/>
      </w:tblPr>
      <w:tblGrid>
        <w:gridCol w:w="5427"/>
        <w:gridCol w:w="732"/>
        <w:gridCol w:w="1354"/>
        <w:gridCol w:w="700"/>
        <w:gridCol w:w="1987"/>
      </w:tblGrid>
      <w:tr w:rsidR="00C16878" w14:paraId="0C563543" w14:textId="77777777">
        <w:trPr>
          <w:trHeight w:val="673"/>
        </w:trPr>
        <w:tc>
          <w:tcPr>
            <w:tcW w:w="5427" w:type="dxa"/>
            <w:tcBorders>
              <w:top w:val="nil"/>
              <w:left w:val="nil"/>
              <w:bottom w:val="nil"/>
              <w:right w:val="nil"/>
            </w:tcBorders>
          </w:tcPr>
          <w:p w14:paraId="42217836" w14:textId="77777777" w:rsidR="00C16878" w:rsidRDefault="00000000">
            <w:pPr>
              <w:spacing w:after="0" w:line="259" w:lineRule="auto"/>
              <w:ind w:left="106" w:right="0" w:firstLine="0"/>
            </w:pPr>
            <w:r>
              <w:t xml:space="preserve">documentale e ogni altro strumento dell’architettura di sistema. </w:t>
            </w:r>
          </w:p>
        </w:tc>
        <w:tc>
          <w:tcPr>
            <w:tcW w:w="732" w:type="dxa"/>
            <w:tcBorders>
              <w:top w:val="nil"/>
              <w:left w:val="nil"/>
              <w:bottom w:val="nil"/>
              <w:right w:val="nil"/>
            </w:tcBorders>
          </w:tcPr>
          <w:p w14:paraId="190D9573" w14:textId="77777777" w:rsidR="00C16878" w:rsidRDefault="00000000">
            <w:pPr>
              <w:spacing w:after="0" w:line="259" w:lineRule="auto"/>
              <w:ind w:left="0" w:right="0" w:firstLine="0"/>
              <w:jc w:val="left"/>
            </w:pPr>
            <w:r>
              <w:t xml:space="preserve">che </w:t>
            </w:r>
          </w:p>
        </w:tc>
        <w:tc>
          <w:tcPr>
            <w:tcW w:w="1354" w:type="dxa"/>
            <w:tcBorders>
              <w:top w:val="nil"/>
              <w:left w:val="nil"/>
              <w:bottom w:val="nil"/>
              <w:right w:val="nil"/>
            </w:tcBorders>
          </w:tcPr>
          <w:p w14:paraId="392B0A7C" w14:textId="77777777" w:rsidR="00C16878" w:rsidRDefault="00000000">
            <w:pPr>
              <w:spacing w:after="0" w:line="259" w:lineRule="auto"/>
              <w:ind w:left="0" w:right="0" w:firstLine="0"/>
              <w:jc w:val="left"/>
            </w:pPr>
            <w:r>
              <w:t xml:space="preserve">concorra </w:t>
            </w:r>
          </w:p>
        </w:tc>
        <w:tc>
          <w:tcPr>
            <w:tcW w:w="700" w:type="dxa"/>
            <w:tcBorders>
              <w:top w:val="nil"/>
              <w:left w:val="nil"/>
              <w:bottom w:val="nil"/>
              <w:right w:val="nil"/>
            </w:tcBorders>
          </w:tcPr>
          <w:p w14:paraId="433E093E" w14:textId="77777777" w:rsidR="00C16878" w:rsidRDefault="00000000">
            <w:pPr>
              <w:spacing w:after="0" w:line="259" w:lineRule="auto"/>
              <w:ind w:left="0" w:right="0" w:firstLine="0"/>
              <w:jc w:val="left"/>
            </w:pPr>
            <w:r>
              <w:t xml:space="preserve">alla </w:t>
            </w:r>
          </w:p>
        </w:tc>
        <w:tc>
          <w:tcPr>
            <w:tcW w:w="1987" w:type="dxa"/>
            <w:tcBorders>
              <w:top w:val="nil"/>
              <w:left w:val="nil"/>
              <w:bottom w:val="nil"/>
              <w:right w:val="nil"/>
            </w:tcBorders>
          </w:tcPr>
          <w:p w14:paraId="3DF57354" w14:textId="77777777" w:rsidR="00C16878" w:rsidRDefault="00000000">
            <w:pPr>
              <w:spacing w:after="0" w:line="259" w:lineRule="auto"/>
              <w:ind w:left="0" w:right="0" w:firstLine="0"/>
              <w:jc w:val="left"/>
            </w:pPr>
            <w:r>
              <w:t xml:space="preserve">definizione </w:t>
            </w:r>
          </w:p>
        </w:tc>
      </w:tr>
      <w:tr w:rsidR="00C16878" w14:paraId="3D3D3BAE" w14:textId="77777777">
        <w:trPr>
          <w:trHeight w:val="338"/>
        </w:trPr>
        <w:tc>
          <w:tcPr>
            <w:tcW w:w="5427" w:type="dxa"/>
            <w:tcBorders>
              <w:top w:val="nil"/>
              <w:left w:val="nil"/>
              <w:bottom w:val="nil"/>
              <w:right w:val="nil"/>
            </w:tcBorders>
            <w:shd w:val="clear" w:color="auto" w:fill="365F91"/>
          </w:tcPr>
          <w:p w14:paraId="6245F35A" w14:textId="77777777" w:rsidR="00C16878" w:rsidRDefault="00000000">
            <w:pPr>
              <w:spacing w:after="0" w:line="259" w:lineRule="auto"/>
              <w:ind w:left="80" w:right="0" w:firstLine="0"/>
              <w:jc w:val="left"/>
            </w:pPr>
            <w:r>
              <w:rPr>
                <w:rFonts w:ascii="Arial" w:eastAsia="Arial" w:hAnsi="Arial" w:cs="Arial"/>
                <w:b/>
                <w:color w:val="FFFFFF"/>
                <w:sz w:val="25"/>
              </w:rPr>
              <w:t>4.1.1 Definizione del contesto</w:t>
            </w:r>
            <w:r>
              <w:rPr>
                <w:rFonts w:ascii="Arial" w:eastAsia="Arial" w:hAnsi="Arial" w:cs="Arial"/>
                <w:b/>
                <w:sz w:val="25"/>
              </w:rPr>
              <w:t xml:space="preserve"> </w:t>
            </w:r>
          </w:p>
        </w:tc>
        <w:tc>
          <w:tcPr>
            <w:tcW w:w="732" w:type="dxa"/>
            <w:tcBorders>
              <w:top w:val="nil"/>
              <w:left w:val="nil"/>
              <w:bottom w:val="nil"/>
              <w:right w:val="nil"/>
            </w:tcBorders>
            <w:shd w:val="clear" w:color="auto" w:fill="365F91"/>
          </w:tcPr>
          <w:p w14:paraId="30959D63" w14:textId="77777777" w:rsidR="00C16878" w:rsidRDefault="00C16878">
            <w:pPr>
              <w:spacing w:after="160" w:line="259" w:lineRule="auto"/>
              <w:ind w:left="0" w:right="0" w:firstLine="0"/>
              <w:jc w:val="left"/>
            </w:pPr>
          </w:p>
        </w:tc>
        <w:tc>
          <w:tcPr>
            <w:tcW w:w="1354" w:type="dxa"/>
            <w:tcBorders>
              <w:top w:val="nil"/>
              <w:left w:val="nil"/>
              <w:bottom w:val="nil"/>
              <w:right w:val="nil"/>
            </w:tcBorders>
            <w:shd w:val="clear" w:color="auto" w:fill="365F91"/>
          </w:tcPr>
          <w:p w14:paraId="76C3A2B2" w14:textId="77777777" w:rsidR="00C16878" w:rsidRDefault="00C16878">
            <w:pPr>
              <w:spacing w:after="160" w:line="259" w:lineRule="auto"/>
              <w:ind w:left="0" w:right="0" w:firstLine="0"/>
              <w:jc w:val="left"/>
            </w:pPr>
          </w:p>
        </w:tc>
        <w:tc>
          <w:tcPr>
            <w:tcW w:w="700" w:type="dxa"/>
            <w:tcBorders>
              <w:top w:val="nil"/>
              <w:left w:val="nil"/>
              <w:bottom w:val="nil"/>
              <w:right w:val="nil"/>
            </w:tcBorders>
            <w:shd w:val="clear" w:color="auto" w:fill="365F91"/>
          </w:tcPr>
          <w:p w14:paraId="4A458EA9" w14:textId="77777777" w:rsidR="00C16878" w:rsidRDefault="00C16878">
            <w:pPr>
              <w:spacing w:after="160" w:line="259" w:lineRule="auto"/>
              <w:ind w:left="0" w:right="0" w:firstLine="0"/>
              <w:jc w:val="left"/>
            </w:pPr>
          </w:p>
        </w:tc>
        <w:tc>
          <w:tcPr>
            <w:tcW w:w="1987" w:type="dxa"/>
            <w:tcBorders>
              <w:top w:val="nil"/>
              <w:left w:val="nil"/>
              <w:bottom w:val="nil"/>
              <w:right w:val="nil"/>
            </w:tcBorders>
            <w:shd w:val="clear" w:color="auto" w:fill="365F91"/>
          </w:tcPr>
          <w:p w14:paraId="697EB6F1" w14:textId="77777777" w:rsidR="00C16878" w:rsidRDefault="00C16878">
            <w:pPr>
              <w:spacing w:after="160" w:line="259" w:lineRule="auto"/>
              <w:ind w:left="0" w:right="0" w:firstLine="0"/>
              <w:jc w:val="left"/>
            </w:pPr>
          </w:p>
        </w:tc>
      </w:tr>
    </w:tbl>
    <w:p w14:paraId="71274CE9" w14:textId="77777777" w:rsidR="00C16878" w:rsidRDefault="00000000">
      <w:pPr>
        <w:spacing w:after="0" w:line="259" w:lineRule="auto"/>
        <w:ind w:left="25" w:right="0" w:firstLine="0"/>
        <w:jc w:val="left"/>
      </w:pPr>
      <w:r>
        <w:t xml:space="preserve"> </w:t>
      </w:r>
    </w:p>
    <w:p w14:paraId="0BBE8A86" w14:textId="77777777" w:rsidR="00C16878" w:rsidRDefault="00000000">
      <w:pPr>
        <w:ind w:left="21" w:right="338"/>
      </w:pPr>
      <w:proofErr w:type="spellStart"/>
      <w:r>
        <w:rPr>
          <w:i/>
        </w:rPr>
        <w:t>Quali.For.Ma</w:t>
      </w:r>
      <w:proofErr w:type="spellEnd"/>
      <w:r>
        <w:rPr>
          <w:i/>
        </w:rPr>
        <w:t xml:space="preserve">. </w:t>
      </w:r>
      <w:r>
        <w:t xml:space="preserve">ha implementato un processo strutturato di identificazione e valutazione dei fattori di contesto che sono in grado di influire in modo significativo sulla capacità di generare valore nel breve, medio e lungo termine, ovvero i cosiddetti </w:t>
      </w:r>
      <w:r>
        <w:rPr>
          <w:i/>
        </w:rPr>
        <w:t>fattori rilevanti</w:t>
      </w:r>
      <w:r>
        <w:t xml:space="preserve">. </w:t>
      </w:r>
    </w:p>
    <w:p w14:paraId="27D4DE2B" w14:textId="77777777" w:rsidR="00C16878" w:rsidRDefault="00000000">
      <w:pPr>
        <w:ind w:left="21" w:right="338"/>
      </w:pPr>
      <w:r>
        <w:lastRenderedPageBreak/>
        <w:t xml:space="preserve">L’analisi e la valutazione dei fattori di contesto prende in considerazione il perimetro interno ed esterno all’Organizzazione. </w:t>
      </w:r>
    </w:p>
    <w:p w14:paraId="2C5BE6E6" w14:textId="77777777" w:rsidR="00C16878" w:rsidRDefault="00000000">
      <w:pPr>
        <w:ind w:left="21" w:right="338"/>
      </w:pPr>
      <w:r>
        <w:t xml:space="preserve">Il processo di identificazione dei fattori rilevanti del contesto è riesaminato periodicamente, facendo attenzione, per quanto possibile, a rilevare le specificità più significative che rientrano nel perimetro di implementazione e mantenimento del Sistema di Gestione Qualità. </w:t>
      </w:r>
    </w:p>
    <w:p w14:paraId="5CB5BFC6" w14:textId="77777777" w:rsidR="00C16878" w:rsidRDefault="00000000">
      <w:pPr>
        <w:ind w:left="21" w:right="338"/>
      </w:pPr>
      <w:r>
        <w:t xml:space="preserve">L’Organizzazione, per individuare i fattori interni ed esterni, positivi e negativi, del contesto ritenuti rilevanti e che possono essere influenti per il conseguimento dei risultati attesi per il proprio SGQ ha individuato tre livelli di prossimità del contesto, a ciascuno dei quali corrispondono specifiche parti interessate: </w:t>
      </w:r>
    </w:p>
    <w:p w14:paraId="438AEDF0" w14:textId="77777777" w:rsidR="00C16878" w:rsidRDefault="00000000">
      <w:pPr>
        <w:numPr>
          <w:ilvl w:val="0"/>
          <w:numId w:val="13"/>
        </w:numPr>
        <w:ind w:right="338" w:hanging="427"/>
      </w:pPr>
      <w:r>
        <w:t xml:space="preserve">interno all’Organizzazione </w:t>
      </w:r>
    </w:p>
    <w:p w14:paraId="43D6F651" w14:textId="77777777" w:rsidR="00C16878" w:rsidRDefault="00000000">
      <w:pPr>
        <w:numPr>
          <w:ilvl w:val="0"/>
          <w:numId w:val="13"/>
        </w:numPr>
        <w:ind w:right="338" w:hanging="427"/>
      </w:pPr>
      <w:r>
        <w:t xml:space="preserve">esterno </w:t>
      </w:r>
      <w:r>
        <w:tab/>
        <w:t xml:space="preserve">“di </w:t>
      </w:r>
      <w:r>
        <w:tab/>
        <w:t xml:space="preserve">contiguità”: </w:t>
      </w:r>
      <w:r>
        <w:tab/>
        <w:t xml:space="preserve">con </w:t>
      </w:r>
      <w:r>
        <w:tab/>
        <w:t xml:space="preserve">questo </w:t>
      </w:r>
      <w:r>
        <w:tab/>
        <w:t xml:space="preserve">l’Organizzazione </w:t>
      </w:r>
      <w:r>
        <w:tab/>
        <w:t xml:space="preserve">interagisce direttamente </w:t>
      </w:r>
    </w:p>
    <w:p w14:paraId="28B44B02" w14:textId="77777777" w:rsidR="00C16878" w:rsidRDefault="00000000">
      <w:pPr>
        <w:numPr>
          <w:ilvl w:val="0"/>
          <w:numId w:val="13"/>
        </w:numPr>
        <w:ind w:right="338" w:hanging="427"/>
      </w:pPr>
      <w:r>
        <w:t xml:space="preserve">esteso (relazioni indirette): fattori che possono essere ancora ritenuti rilevanti dall’Organizzazione, ma per il tramite di parti interessate prossime all’Organizzazione. </w:t>
      </w:r>
    </w:p>
    <w:p w14:paraId="27AE4D71" w14:textId="77777777" w:rsidR="00C16878" w:rsidRDefault="00000000">
      <w:pPr>
        <w:ind w:left="21" w:right="338"/>
      </w:pPr>
      <w:r>
        <w:t xml:space="preserve">La definizione di livelli di contesto permette di individuare, per ciascun livello, sia i relativi fattori significativi sia le parti interessate rilevanti definendo, per queste, anche i requisiti da loro richiesti (esigenze ed aspettative). </w:t>
      </w:r>
    </w:p>
    <w:p w14:paraId="64DDA6FD" w14:textId="77777777" w:rsidR="00C16878" w:rsidRDefault="00000000">
      <w:pPr>
        <w:ind w:left="21" w:right="338"/>
      </w:pPr>
      <w:r>
        <w:t>Considerare il contesto e le aspettative delle pertinenti parti interessate, come base per l'istituzione e il mantenimento del SGQ, costituisce il riferimento per una visione di "Qualità Responsabile" secondo la quale la soddisfazione dell’utenza può essere accresciuta dall'attenzione dell'Organizzazione verso la collettività e gli altri soggetti del contesto esterno/interno in relazione ai loro bisogni.</w:t>
      </w:r>
      <w:r>
        <w:rPr>
          <w:i/>
        </w:rPr>
        <w:t xml:space="preserve"> </w:t>
      </w:r>
    </w:p>
    <w:p w14:paraId="265C27EE" w14:textId="77777777" w:rsidR="00C16878" w:rsidRDefault="00000000">
      <w:pPr>
        <w:ind w:left="21" w:right="338"/>
      </w:pPr>
      <w:r>
        <w:t xml:space="preserve">I fattori, interni ed esterni individuati come rilevanti, conseguono a seguito dell’analisi sulle seguenti componenti e relativi aspetti: </w:t>
      </w:r>
    </w:p>
    <w:p w14:paraId="38749E24" w14:textId="77777777" w:rsidR="00C16878" w:rsidRDefault="00000000">
      <w:pPr>
        <w:spacing w:after="0" w:line="259" w:lineRule="auto"/>
        <w:ind w:left="25" w:right="0" w:firstLine="0"/>
        <w:jc w:val="left"/>
      </w:pPr>
      <w:r>
        <w:t xml:space="preserve"> </w:t>
      </w:r>
    </w:p>
    <w:tbl>
      <w:tblPr>
        <w:tblStyle w:val="TableGrid"/>
        <w:tblW w:w="9626" w:type="dxa"/>
        <w:tblInd w:w="-80" w:type="dxa"/>
        <w:tblCellMar>
          <w:right w:w="115" w:type="dxa"/>
        </w:tblCellMar>
        <w:tblLook w:val="04A0" w:firstRow="1" w:lastRow="0" w:firstColumn="1" w:lastColumn="0" w:noHBand="0" w:noVBand="1"/>
      </w:tblPr>
      <w:tblGrid>
        <w:gridCol w:w="4267"/>
        <w:gridCol w:w="545"/>
        <w:gridCol w:w="4814"/>
      </w:tblGrid>
      <w:tr w:rsidR="00C16878" w14:paraId="41FDD196" w14:textId="77777777">
        <w:trPr>
          <w:trHeight w:val="709"/>
        </w:trPr>
        <w:tc>
          <w:tcPr>
            <w:tcW w:w="4267" w:type="dxa"/>
            <w:tcBorders>
              <w:top w:val="nil"/>
              <w:left w:val="nil"/>
              <w:bottom w:val="nil"/>
              <w:right w:val="nil"/>
            </w:tcBorders>
            <w:shd w:val="clear" w:color="auto" w:fill="92CDDC"/>
          </w:tcPr>
          <w:p w14:paraId="6CE3AC42" w14:textId="77777777" w:rsidR="00C16878" w:rsidRDefault="00000000">
            <w:pPr>
              <w:spacing w:after="0" w:line="259" w:lineRule="auto"/>
              <w:ind w:left="106" w:right="0" w:firstLine="0"/>
              <w:jc w:val="left"/>
            </w:pPr>
            <w:r>
              <w:rPr>
                <w:b/>
                <w:i/>
              </w:rPr>
              <w:t xml:space="preserve">Componente fisica </w:t>
            </w:r>
          </w:p>
        </w:tc>
        <w:tc>
          <w:tcPr>
            <w:tcW w:w="545" w:type="dxa"/>
            <w:tcBorders>
              <w:top w:val="nil"/>
              <w:left w:val="nil"/>
              <w:bottom w:val="nil"/>
              <w:right w:val="nil"/>
            </w:tcBorders>
            <w:shd w:val="clear" w:color="auto" w:fill="92CDDC"/>
          </w:tcPr>
          <w:p w14:paraId="7554505E" w14:textId="77777777" w:rsidR="00C16878" w:rsidRDefault="00C16878">
            <w:pPr>
              <w:spacing w:after="160" w:line="259" w:lineRule="auto"/>
              <w:ind w:left="0" w:right="0" w:firstLine="0"/>
              <w:jc w:val="left"/>
            </w:pPr>
          </w:p>
        </w:tc>
        <w:tc>
          <w:tcPr>
            <w:tcW w:w="4814" w:type="dxa"/>
            <w:tcBorders>
              <w:top w:val="nil"/>
              <w:left w:val="nil"/>
              <w:bottom w:val="nil"/>
              <w:right w:val="nil"/>
            </w:tcBorders>
            <w:shd w:val="clear" w:color="auto" w:fill="D9D9D9"/>
          </w:tcPr>
          <w:p w14:paraId="3E9C11AC" w14:textId="77777777" w:rsidR="00C16878" w:rsidRDefault="00000000">
            <w:pPr>
              <w:spacing w:after="56" w:line="259" w:lineRule="auto"/>
              <w:ind w:left="108" w:right="0" w:firstLine="0"/>
              <w:jc w:val="left"/>
            </w:pPr>
            <w:r>
              <w:t xml:space="preserve">Ambiente naturale </w:t>
            </w:r>
          </w:p>
          <w:p w14:paraId="045EC024" w14:textId="77777777" w:rsidR="00C16878" w:rsidRDefault="00000000">
            <w:pPr>
              <w:spacing w:after="0" w:line="259" w:lineRule="auto"/>
              <w:ind w:left="108" w:right="0" w:firstLine="0"/>
              <w:jc w:val="left"/>
            </w:pPr>
            <w:r>
              <w:t xml:space="preserve">Ambiente artificiale  </w:t>
            </w:r>
          </w:p>
        </w:tc>
      </w:tr>
      <w:tr w:rsidR="00C16878" w14:paraId="3F064A88" w14:textId="77777777">
        <w:trPr>
          <w:trHeight w:val="1871"/>
        </w:trPr>
        <w:tc>
          <w:tcPr>
            <w:tcW w:w="4267" w:type="dxa"/>
            <w:tcBorders>
              <w:top w:val="nil"/>
              <w:left w:val="nil"/>
              <w:bottom w:val="nil"/>
              <w:right w:val="nil"/>
            </w:tcBorders>
            <w:shd w:val="clear" w:color="auto" w:fill="92CDDC"/>
          </w:tcPr>
          <w:p w14:paraId="415E3D49" w14:textId="77777777" w:rsidR="00C16878" w:rsidRDefault="00000000">
            <w:pPr>
              <w:spacing w:after="0" w:line="259" w:lineRule="auto"/>
              <w:ind w:left="106" w:right="0" w:firstLine="0"/>
              <w:jc w:val="left"/>
            </w:pPr>
            <w:r>
              <w:rPr>
                <w:b/>
                <w:i/>
              </w:rPr>
              <w:t xml:space="preserve">Componente sociale  </w:t>
            </w:r>
          </w:p>
        </w:tc>
        <w:tc>
          <w:tcPr>
            <w:tcW w:w="545" w:type="dxa"/>
            <w:tcBorders>
              <w:top w:val="nil"/>
              <w:left w:val="nil"/>
              <w:bottom w:val="nil"/>
              <w:right w:val="nil"/>
            </w:tcBorders>
            <w:shd w:val="clear" w:color="auto" w:fill="92CDDC"/>
          </w:tcPr>
          <w:p w14:paraId="5761F289" w14:textId="77777777" w:rsidR="00C16878" w:rsidRDefault="00C16878">
            <w:pPr>
              <w:spacing w:after="160" w:line="259" w:lineRule="auto"/>
              <w:ind w:left="0" w:right="0" w:firstLine="0"/>
              <w:jc w:val="left"/>
            </w:pPr>
          </w:p>
        </w:tc>
        <w:tc>
          <w:tcPr>
            <w:tcW w:w="4814" w:type="dxa"/>
            <w:tcBorders>
              <w:top w:val="nil"/>
              <w:left w:val="nil"/>
              <w:bottom w:val="nil"/>
              <w:right w:val="nil"/>
            </w:tcBorders>
            <w:shd w:val="clear" w:color="auto" w:fill="D9D9D9"/>
          </w:tcPr>
          <w:p w14:paraId="63A24384" w14:textId="77777777" w:rsidR="00C16878" w:rsidRDefault="00000000">
            <w:pPr>
              <w:spacing w:after="56" w:line="259" w:lineRule="auto"/>
              <w:ind w:left="108" w:right="0" w:firstLine="0"/>
              <w:jc w:val="left"/>
            </w:pPr>
            <w:r>
              <w:t xml:space="preserve">Aspetti culturali </w:t>
            </w:r>
          </w:p>
          <w:p w14:paraId="6304FF4F" w14:textId="77777777" w:rsidR="00C16878" w:rsidRDefault="00000000">
            <w:pPr>
              <w:spacing w:after="56" w:line="259" w:lineRule="auto"/>
              <w:ind w:left="108" w:right="0" w:firstLine="0"/>
              <w:jc w:val="left"/>
            </w:pPr>
            <w:r>
              <w:t xml:space="preserve">Aspetti etici </w:t>
            </w:r>
          </w:p>
          <w:p w14:paraId="51C36A2A" w14:textId="77777777" w:rsidR="00C16878" w:rsidRDefault="00000000">
            <w:pPr>
              <w:spacing w:after="56" w:line="259" w:lineRule="auto"/>
              <w:ind w:left="108" w:right="0" w:firstLine="0"/>
              <w:jc w:val="left"/>
            </w:pPr>
            <w:r>
              <w:t xml:space="preserve">Aspetti d sicurezza e protezione </w:t>
            </w:r>
          </w:p>
          <w:p w14:paraId="50CCBFBF" w14:textId="77777777" w:rsidR="00C16878" w:rsidRDefault="00000000">
            <w:pPr>
              <w:spacing w:after="53" w:line="259" w:lineRule="auto"/>
              <w:ind w:left="108" w:right="0" w:firstLine="0"/>
              <w:jc w:val="left"/>
            </w:pPr>
            <w:r>
              <w:t xml:space="preserve">Pubblico interesse </w:t>
            </w:r>
          </w:p>
          <w:p w14:paraId="59E4F134" w14:textId="77777777" w:rsidR="00C16878" w:rsidRDefault="00000000">
            <w:pPr>
              <w:spacing w:after="0" w:line="259" w:lineRule="auto"/>
              <w:ind w:left="108" w:right="0" w:firstLine="0"/>
              <w:jc w:val="left"/>
            </w:pPr>
            <w:r>
              <w:t xml:space="preserve">Fattori demografici </w:t>
            </w:r>
          </w:p>
        </w:tc>
      </w:tr>
      <w:tr w:rsidR="00C16878" w14:paraId="59D7065F" w14:textId="77777777">
        <w:trPr>
          <w:trHeight w:val="1210"/>
        </w:trPr>
        <w:tc>
          <w:tcPr>
            <w:tcW w:w="4267" w:type="dxa"/>
            <w:tcBorders>
              <w:top w:val="nil"/>
              <w:left w:val="nil"/>
              <w:bottom w:val="nil"/>
              <w:right w:val="nil"/>
            </w:tcBorders>
            <w:shd w:val="clear" w:color="auto" w:fill="92CDDC"/>
          </w:tcPr>
          <w:p w14:paraId="6F6619CC" w14:textId="77777777" w:rsidR="00C16878" w:rsidRDefault="00000000">
            <w:pPr>
              <w:spacing w:after="0" w:line="259" w:lineRule="auto"/>
              <w:ind w:left="106" w:right="0" w:firstLine="0"/>
              <w:jc w:val="left"/>
            </w:pPr>
            <w:r>
              <w:rPr>
                <w:b/>
                <w:i/>
              </w:rPr>
              <w:t xml:space="preserve">Componente </w:t>
            </w:r>
            <w:r>
              <w:rPr>
                <w:b/>
                <w:i/>
              </w:rPr>
              <w:tab/>
              <w:t xml:space="preserve">economica operativa  </w:t>
            </w:r>
          </w:p>
        </w:tc>
        <w:tc>
          <w:tcPr>
            <w:tcW w:w="545" w:type="dxa"/>
            <w:tcBorders>
              <w:top w:val="nil"/>
              <w:left w:val="nil"/>
              <w:bottom w:val="nil"/>
              <w:right w:val="nil"/>
            </w:tcBorders>
            <w:shd w:val="clear" w:color="auto" w:fill="92CDDC"/>
          </w:tcPr>
          <w:p w14:paraId="3AF89182" w14:textId="77777777" w:rsidR="00C16878" w:rsidRDefault="00000000">
            <w:pPr>
              <w:spacing w:after="0" w:line="259" w:lineRule="auto"/>
              <w:ind w:left="0" w:right="0" w:firstLine="0"/>
              <w:jc w:val="left"/>
            </w:pPr>
            <w:r>
              <w:rPr>
                <w:b/>
                <w:i/>
              </w:rPr>
              <w:t xml:space="preserve">e </w:t>
            </w:r>
          </w:p>
        </w:tc>
        <w:tc>
          <w:tcPr>
            <w:tcW w:w="4814" w:type="dxa"/>
            <w:tcBorders>
              <w:top w:val="nil"/>
              <w:left w:val="nil"/>
              <w:bottom w:val="nil"/>
              <w:right w:val="nil"/>
            </w:tcBorders>
            <w:shd w:val="clear" w:color="auto" w:fill="D9D9D9"/>
          </w:tcPr>
          <w:p w14:paraId="6CF2FF5E" w14:textId="77777777" w:rsidR="00C16878" w:rsidRDefault="00000000">
            <w:pPr>
              <w:spacing w:after="73" w:line="259" w:lineRule="auto"/>
              <w:ind w:left="108" w:right="0" w:firstLine="0"/>
              <w:jc w:val="left"/>
            </w:pPr>
            <w:r>
              <w:t xml:space="preserve">Partnership </w:t>
            </w:r>
          </w:p>
          <w:p w14:paraId="413B9C81" w14:textId="77777777" w:rsidR="00C16878" w:rsidRDefault="00000000">
            <w:pPr>
              <w:spacing w:after="73" w:line="259" w:lineRule="auto"/>
              <w:ind w:left="108" w:right="0" w:firstLine="0"/>
              <w:jc w:val="left"/>
            </w:pPr>
            <w:r>
              <w:t xml:space="preserve">Fabbisogni del mondo del lavoro </w:t>
            </w:r>
          </w:p>
          <w:p w14:paraId="26EFD54F" w14:textId="77777777" w:rsidR="00C16878" w:rsidRDefault="00000000">
            <w:pPr>
              <w:spacing w:after="0" w:line="259" w:lineRule="auto"/>
              <w:ind w:left="108" w:right="0" w:firstLine="0"/>
              <w:jc w:val="left"/>
            </w:pPr>
            <w:r>
              <w:t xml:space="preserve">Occupazione e occupabilità  </w:t>
            </w:r>
          </w:p>
        </w:tc>
      </w:tr>
    </w:tbl>
    <w:p w14:paraId="291C6013" w14:textId="77777777" w:rsidR="00C16878" w:rsidRDefault="00000000">
      <w:pPr>
        <w:spacing w:after="0" w:line="259" w:lineRule="auto"/>
        <w:ind w:left="25" w:right="0" w:firstLine="0"/>
        <w:jc w:val="left"/>
      </w:pPr>
      <w:r>
        <w:rPr>
          <w:rFonts w:ascii="Calibri" w:eastAsia="Calibri" w:hAnsi="Calibri" w:cs="Calibri"/>
        </w:rPr>
        <w:lastRenderedPageBreak/>
        <w:t xml:space="preserve"> </w:t>
      </w:r>
    </w:p>
    <w:p w14:paraId="409E9284" w14:textId="77777777" w:rsidR="00C16878" w:rsidRDefault="00000000">
      <w:pPr>
        <w:ind w:left="21" w:right="338"/>
      </w:pPr>
      <w:r>
        <w:t>Dall’analisi succitata sono identificati i fattori del contesto riportati nel documento “</w:t>
      </w:r>
      <w:r>
        <w:rPr>
          <w:b/>
        </w:rPr>
        <w:t>Analisi del Sito</w:t>
      </w:r>
      <w:r>
        <w:t>” (</w:t>
      </w:r>
      <w:proofErr w:type="spellStart"/>
      <w:r>
        <w:t>All</w:t>
      </w:r>
      <w:proofErr w:type="spellEnd"/>
      <w:r>
        <w:t xml:space="preserve">. 2). </w:t>
      </w:r>
    </w:p>
    <w:p w14:paraId="1E67B516" w14:textId="77777777" w:rsidR="00C16878" w:rsidRDefault="00000000">
      <w:pPr>
        <w:ind w:left="21" w:right="338"/>
      </w:pPr>
      <w:r>
        <w:t>L’insieme delle informazioni e dei dati, raccolti ed analizzati dall’Organizzazione per definire i fattori del contesto, è monitorato con periodicità annuale</w:t>
      </w:r>
      <w:r>
        <w:rPr>
          <w:color w:val="FF0000"/>
        </w:rPr>
        <w:t xml:space="preserve">. </w:t>
      </w:r>
      <w:r>
        <w:t xml:space="preserve">Gli esiti di tale monitoraggio rappresentano un input al Riesame di Direzione, eseguito con periodicità annuale, al fine di decidere le azioni da intraprendere a seguito di eventuali cambiamenti dei fattori del contesto. </w:t>
      </w:r>
    </w:p>
    <w:p w14:paraId="0B9ACC63" w14:textId="77777777" w:rsidR="00C16878" w:rsidRDefault="00000000">
      <w:pPr>
        <w:spacing w:after="84" w:line="259" w:lineRule="auto"/>
        <w:ind w:left="86" w:right="0" w:firstLine="0"/>
        <w:jc w:val="left"/>
      </w:pPr>
      <w:r>
        <w:rPr>
          <w:noProof/>
        </w:rPr>
        <w:drawing>
          <wp:inline distT="0" distB="0" distL="0" distR="0" wp14:anchorId="0BA0E5AD" wp14:editId="3697D79E">
            <wp:extent cx="6080760" cy="1606296"/>
            <wp:effectExtent l="0" t="0" r="0" b="0"/>
            <wp:docPr id="169222" name="Picture 169222"/>
            <wp:cNvGraphicFramePr/>
            <a:graphic xmlns:a="http://schemas.openxmlformats.org/drawingml/2006/main">
              <a:graphicData uri="http://schemas.openxmlformats.org/drawingml/2006/picture">
                <pic:pic xmlns:pic="http://schemas.openxmlformats.org/drawingml/2006/picture">
                  <pic:nvPicPr>
                    <pic:cNvPr id="169222" name="Picture 169222"/>
                    <pic:cNvPicPr/>
                  </pic:nvPicPr>
                  <pic:blipFill>
                    <a:blip r:embed="rId22"/>
                    <a:stretch>
                      <a:fillRect/>
                    </a:stretch>
                  </pic:blipFill>
                  <pic:spPr>
                    <a:xfrm>
                      <a:off x="0" y="0"/>
                      <a:ext cx="6080760" cy="1606296"/>
                    </a:xfrm>
                    <a:prstGeom prst="rect">
                      <a:avLst/>
                    </a:prstGeom>
                  </pic:spPr>
                </pic:pic>
              </a:graphicData>
            </a:graphic>
          </wp:inline>
        </w:drawing>
      </w:r>
    </w:p>
    <w:p w14:paraId="4C9F98B4" w14:textId="77777777" w:rsidR="00C16878" w:rsidRDefault="00000000">
      <w:pPr>
        <w:pStyle w:val="Titolo2"/>
        <w:shd w:val="clear" w:color="auto" w:fill="auto"/>
        <w:spacing w:after="0"/>
        <w:ind w:left="25" w:firstLine="0"/>
      </w:pPr>
      <w:r>
        <w:rPr>
          <w:rFonts w:ascii="Century Gothic" w:eastAsia="Century Gothic" w:hAnsi="Century Gothic" w:cs="Century Gothic"/>
          <w:i/>
          <w:color w:val="000000"/>
          <w:sz w:val="24"/>
        </w:rPr>
        <w:t>CONTESTO GENERALE</w:t>
      </w:r>
      <w:r>
        <w:rPr>
          <w:rFonts w:ascii="Century Gothic" w:eastAsia="Century Gothic" w:hAnsi="Century Gothic" w:cs="Century Gothic"/>
          <w:b w:val="0"/>
          <w:color w:val="000000"/>
          <w:sz w:val="24"/>
        </w:rPr>
        <w:t xml:space="preserve"> </w:t>
      </w:r>
    </w:p>
    <w:p w14:paraId="21B207B6" w14:textId="77777777" w:rsidR="00C16878" w:rsidRDefault="00000000">
      <w:pPr>
        <w:ind w:left="21" w:right="338"/>
      </w:pPr>
      <w:proofErr w:type="spellStart"/>
      <w:r>
        <w:rPr>
          <w:i/>
        </w:rPr>
        <w:t>Quali.For.Ma</w:t>
      </w:r>
      <w:proofErr w:type="spellEnd"/>
      <w:r>
        <w:rPr>
          <w:i/>
        </w:rPr>
        <w:t xml:space="preserve">. </w:t>
      </w:r>
      <w:r>
        <w:t xml:space="preserve">si inserisce nel più generale quadro di riferimento nazionale della formazione marittima nel quale operano, con funzioni e attività diversificate, Amministrazioni pubbliche (civili e militari) e centri di formazione privati abilitati alla erogazione di percorsi formativi finalizzati al rilascio di qualifiche per il personale marittimo. Il decreto legislativo n. 71/2015 definisce ruoli e competenze di ciascun soggetto. Alcune delle Amministrazioni pubbliche citate costituiscono parti interessate per il presente SGQ e sono individuate nel documento (Analisi del Sito) </w:t>
      </w:r>
      <w:proofErr w:type="spellStart"/>
      <w:r>
        <w:t>All</w:t>
      </w:r>
      <w:proofErr w:type="spellEnd"/>
      <w:r>
        <w:t xml:space="preserve">. 2 </w:t>
      </w:r>
    </w:p>
    <w:p w14:paraId="45DE8E2F" w14:textId="77777777" w:rsidR="00C16878" w:rsidRDefault="00000000">
      <w:pPr>
        <w:spacing w:after="0" w:line="259" w:lineRule="auto"/>
        <w:ind w:left="0" w:right="259" w:firstLine="0"/>
        <w:jc w:val="center"/>
      </w:pPr>
      <w:r>
        <w:t xml:space="preserve"> </w:t>
      </w:r>
    </w:p>
    <w:p w14:paraId="06017C57" w14:textId="77777777" w:rsidR="00C16878" w:rsidRDefault="00000000">
      <w:pPr>
        <w:spacing w:after="0" w:line="259" w:lineRule="auto"/>
        <w:ind w:left="0" w:right="1208" w:firstLine="0"/>
        <w:jc w:val="right"/>
      </w:pPr>
      <w:r>
        <w:rPr>
          <w:noProof/>
        </w:rPr>
        <w:lastRenderedPageBreak/>
        <w:drawing>
          <wp:inline distT="0" distB="0" distL="0" distR="0" wp14:anchorId="7A37A3F5" wp14:editId="4399ECDC">
            <wp:extent cx="4768596" cy="3576828"/>
            <wp:effectExtent l="0" t="0" r="0" b="0"/>
            <wp:docPr id="10323" name="Picture 10323"/>
            <wp:cNvGraphicFramePr/>
            <a:graphic xmlns:a="http://schemas.openxmlformats.org/drawingml/2006/main">
              <a:graphicData uri="http://schemas.openxmlformats.org/drawingml/2006/picture">
                <pic:pic xmlns:pic="http://schemas.openxmlformats.org/drawingml/2006/picture">
                  <pic:nvPicPr>
                    <pic:cNvPr id="10323" name="Picture 10323"/>
                    <pic:cNvPicPr/>
                  </pic:nvPicPr>
                  <pic:blipFill>
                    <a:blip r:embed="rId23"/>
                    <a:stretch>
                      <a:fillRect/>
                    </a:stretch>
                  </pic:blipFill>
                  <pic:spPr>
                    <a:xfrm>
                      <a:off x="0" y="0"/>
                      <a:ext cx="4768596" cy="3576828"/>
                    </a:xfrm>
                    <a:prstGeom prst="rect">
                      <a:avLst/>
                    </a:prstGeom>
                  </pic:spPr>
                </pic:pic>
              </a:graphicData>
            </a:graphic>
          </wp:inline>
        </w:drawing>
      </w:r>
      <w:r>
        <w:t xml:space="preserve"> </w:t>
      </w:r>
    </w:p>
    <w:p w14:paraId="020BD23A" w14:textId="77777777" w:rsidR="00C16878" w:rsidRDefault="00000000">
      <w:pPr>
        <w:spacing w:after="20" w:line="259" w:lineRule="auto"/>
        <w:ind w:left="25" w:right="0" w:firstLine="0"/>
        <w:jc w:val="left"/>
      </w:pPr>
      <w:r>
        <w:t xml:space="preserve"> </w:t>
      </w:r>
    </w:p>
    <w:p w14:paraId="1A8CAC87" w14:textId="77777777" w:rsidR="00C16878" w:rsidRDefault="00000000">
      <w:pPr>
        <w:ind w:left="21" w:right="338"/>
      </w:pPr>
      <w:proofErr w:type="spellStart"/>
      <w:r>
        <w:rPr>
          <w:i/>
        </w:rPr>
        <w:t>Quali.For.Ma</w:t>
      </w:r>
      <w:proofErr w:type="spellEnd"/>
      <w:r>
        <w:rPr>
          <w:i/>
        </w:rPr>
        <w:t>.</w:t>
      </w:r>
      <w:r>
        <w:t xml:space="preserve"> costituisce il sistema che identifica il segmento istruzione (</w:t>
      </w:r>
      <w:proofErr w:type="spellStart"/>
      <w:r>
        <w:t>Education</w:t>
      </w:r>
      <w:proofErr w:type="spellEnd"/>
      <w:r>
        <w:t xml:space="preserve">) e che comprende il Ministero dell’istruzione, università e ricerca – DGOSV e le istituzioni scolastiche statali autorizzate alla erogazione di percorsi di istruzione validi per l’acquisizione delle qualifiche di Allievo ufficiale di coperta ed Allievo ufficiale di macchina. I predetti percorsi hanno carattere triennale e seguono la formazione di base dell’obbligo di istruzione. </w:t>
      </w:r>
    </w:p>
    <w:p w14:paraId="21C36607" w14:textId="77777777" w:rsidR="00C16878" w:rsidRDefault="00000000">
      <w:pPr>
        <w:ind w:left="21" w:right="338"/>
      </w:pPr>
      <w:r>
        <w:t xml:space="preserve">Le istituzioni scolastiche (di cui al documento “Elenco dei Siti” – </w:t>
      </w:r>
      <w:proofErr w:type="spellStart"/>
      <w:r>
        <w:t>All</w:t>
      </w:r>
      <w:proofErr w:type="spellEnd"/>
      <w:r>
        <w:t xml:space="preserve">. 1) coinvolte sono dislocate nell’intero territorio nazionale costiero o di prossima contiguità.  Il territorio rappresenta un elemento di caratterizzazione dei singoli Siti in quanto la filiera economico-produttiva-professionale collegata ai percorsi di istruzione della formazione marittima è fortemente diversificata da regione a regione e all’interno delle regioni. </w:t>
      </w:r>
    </w:p>
    <w:p w14:paraId="602DE0C0" w14:textId="77777777" w:rsidR="00C16878" w:rsidRDefault="00000000">
      <w:pPr>
        <w:ind w:left="21" w:right="338"/>
      </w:pPr>
      <w:r>
        <w:t>La caratterizzazione del tessuto economico-produttivo per ciascun Sito, già individuata ed esplicitata con il Piano Triennale dell’Offerta Formativa (PTOF) e con il Rapporto di Autovalutazione (RAV), costituisce pertanto un elemento di contestualizzazione dell’Organizzazione a livello di singola istituzione scolastica come definito nell’</w:t>
      </w:r>
      <w:proofErr w:type="spellStart"/>
      <w:r>
        <w:t>All</w:t>
      </w:r>
      <w:proofErr w:type="spellEnd"/>
      <w:r>
        <w:t xml:space="preserve">. 2.  </w:t>
      </w:r>
    </w:p>
    <w:p w14:paraId="5B140728" w14:textId="77777777" w:rsidR="00C16878" w:rsidRDefault="00000000">
      <w:pPr>
        <w:ind w:left="21" w:right="338"/>
      </w:pPr>
      <w:r>
        <w:t>Attraverso il sistema “</w:t>
      </w:r>
      <w:proofErr w:type="spellStart"/>
      <w:proofErr w:type="gramStart"/>
      <w:r>
        <w:rPr>
          <w:i/>
        </w:rPr>
        <w:t>Quali.For.Ma</w:t>
      </w:r>
      <w:proofErr w:type="spellEnd"/>
      <w:proofErr w:type="gramEnd"/>
      <w:r>
        <w:t xml:space="preserve">”, la risposta dei singoli territori e quella nazionale alla necessità di adeguamento a standard funzionali alla sicurezza (delle merci e delle persone), alla salvaguardia ambientale e alla competitività </w:t>
      </w:r>
      <w:r>
        <w:lastRenderedPageBreak/>
        <w:t xml:space="preserve">delle figure professionali del cluster marittimo, si inseriscono in una dimensione più ampia che proietta le scuole verso un sistema comunitario e internazionale in una dimensione </w:t>
      </w:r>
      <w:r>
        <w:rPr>
          <w:i/>
        </w:rPr>
        <w:t>glocal</w:t>
      </w:r>
      <w:r>
        <w:t xml:space="preserve"> . </w:t>
      </w:r>
    </w:p>
    <w:p w14:paraId="2A636878" w14:textId="77777777" w:rsidR="00C16878" w:rsidRDefault="00000000">
      <w:pPr>
        <w:spacing w:after="20" w:line="259" w:lineRule="auto"/>
        <w:ind w:left="25" w:right="0" w:firstLine="0"/>
        <w:jc w:val="left"/>
      </w:pPr>
      <w:r>
        <w:t xml:space="preserve"> </w:t>
      </w:r>
    </w:p>
    <w:p w14:paraId="42AB7C64" w14:textId="77777777" w:rsidR="00C16878" w:rsidRDefault="00000000">
      <w:pPr>
        <w:ind w:left="21" w:right="338"/>
      </w:pPr>
      <w:r>
        <w:t xml:space="preserve">Un ulteriore elemento di caratterizzazione è determinato dalla tipologia di utenza e dal contesto socio-culturale di riferimento. </w:t>
      </w:r>
    </w:p>
    <w:p w14:paraId="47CFD607" w14:textId="77777777" w:rsidR="00C16878" w:rsidRDefault="00000000">
      <w:pPr>
        <w:ind w:left="21" w:right="338"/>
      </w:pPr>
      <w:r>
        <w:t xml:space="preserve">Il carattere pubblicistico, inoltre, connota il SGQ per obiettivi strategici di crescita e sviluppo personale e culturale della persona.  </w:t>
      </w:r>
    </w:p>
    <w:p w14:paraId="0B52B23F" w14:textId="77777777" w:rsidR="00C16878" w:rsidRDefault="00000000">
      <w:pPr>
        <w:ind w:left="21" w:right="338"/>
      </w:pPr>
      <w:r>
        <w:t>Per la definizione dell’Analisi del sito (</w:t>
      </w:r>
      <w:proofErr w:type="spellStart"/>
      <w:r>
        <w:t>All</w:t>
      </w:r>
      <w:proofErr w:type="spellEnd"/>
      <w:r>
        <w:t xml:space="preserve">. 2) le Direzioni assumono a riferimento i parametri pertinenti indicati nel PTOF e RAV eventualmente integrati in relazione alle esigenze del sistema. </w:t>
      </w:r>
    </w:p>
    <w:p w14:paraId="7E8CDD58" w14:textId="77777777" w:rsidR="00C16878" w:rsidRDefault="00000000">
      <w:pPr>
        <w:spacing w:after="39" w:line="259" w:lineRule="auto"/>
        <w:ind w:left="25" w:right="0" w:firstLine="0"/>
        <w:jc w:val="left"/>
      </w:pPr>
      <w:r>
        <w:t xml:space="preserve"> </w:t>
      </w:r>
    </w:p>
    <w:p w14:paraId="7D147D97" w14:textId="77777777" w:rsidR="00C16878" w:rsidRDefault="00000000">
      <w:pPr>
        <w:pStyle w:val="Titolo3"/>
        <w:ind w:left="20"/>
      </w:pPr>
      <w:r>
        <w:t>4.2</w:t>
      </w:r>
      <w:r>
        <w:rPr>
          <w:color w:val="000000"/>
        </w:rPr>
        <w:t xml:space="preserve"> </w:t>
      </w:r>
      <w:r>
        <w:t>ESIGENZE E ASPETTATIVE DELLE PARTI INTERESSATE</w:t>
      </w:r>
      <w:r>
        <w:rPr>
          <w:color w:val="000000"/>
        </w:rPr>
        <w:t xml:space="preserve"> </w:t>
      </w:r>
    </w:p>
    <w:p w14:paraId="1622F72E" w14:textId="77777777" w:rsidR="00C16878" w:rsidRDefault="00000000">
      <w:pPr>
        <w:spacing w:after="20" w:line="259" w:lineRule="auto"/>
        <w:ind w:left="25" w:right="0" w:firstLine="0"/>
        <w:jc w:val="left"/>
      </w:pPr>
      <w:r>
        <w:t xml:space="preserve"> </w:t>
      </w:r>
    </w:p>
    <w:p w14:paraId="567153C9" w14:textId="77777777" w:rsidR="00C16878" w:rsidRDefault="00000000">
      <w:pPr>
        <w:ind w:left="21" w:right="338"/>
      </w:pPr>
      <w:r>
        <w:t xml:space="preserve">L’Organizzazione si prefigge lo scopo di individuare le parti interessate per comprendere, successivamente, le esigenze e le aspettative che da dette parti provengono e che incidono sui requisiti e sulla qualità del servizio. </w:t>
      </w:r>
    </w:p>
    <w:p w14:paraId="54A82913" w14:textId="77777777" w:rsidR="00C16878" w:rsidRDefault="00000000">
      <w:pPr>
        <w:ind w:left="21" w:right="338"/>
      </w:pPr>
      <w:r>
        <w:t xml:space="preserve">L’Organizzazione sviluppa quindi una mappatura dei soggetti, comunque riferibili al contesto, al fine di individuare quelli che hanno incidenza nel SGQ per l’erogazione dei servizi e del loro miglioramento.  </w:t>
      </w:r>
    </w:p>
    <w:p w14:paraId="523C9CB0" w14:textId="77777777" w:rsidR="00C16878" w:rsidRDefault="00000000">
      <w:pPr>
        <w:ind w:left="21" w:right="338"/>
      </w:pPr>
      <w:r>
        <w:t xml:space="preserve">A tal fine, le parti interessate del SGQ comuni a tutti i Siti sono state individuate e descritte nel documento “Analisi del Sito” </w:t>
      </w:r>
      <w:proofErr w:type="spellStart"/>
      <w:r>
        <w:t>All</w:t>
      </w:r>
      <w:proofErr w:type="spellEnd"/>
      <w:r>
        <w:t xml:space="preserve">. 2 al presente Manuale.  </w:t>
      </w:r>
    </w:p>
    <w:p w14:paraId="7A53DD28" w14:textId="77777777" w:rsidR="00C16878" w:rsidRDefault="00000000">
      <w:pPr>
        <w:ind w:left="21" w:right="338"/>
      </w:pPr>
      <w:r>
        <w:t xml:space="preserve">In relazione alle specificità territoriali, culturali, ed economico-produttive i singoli Siti individueranno eventuali altre parti definendo, sulla base dei criteri di seguito indicati, le loro esigenze ed aspettative. </w:t>
      </w:r>
    </w:p>
    <w:p w14:paraId="7E5843D5" w14:textId="77777777" w:rsidR="00C16878" w:rsidRDefault="00000000">
      <w:pPr>
        <w:ind w:left="21" w:right="338"/>
      </w:pPr>
      <w:r>
        <w:t xml:space="preserve">Nel presente SGQ sono parti interessate i soggetti, persone fisiche o giuridiche o altre entità, che aggiungono valore all'Organizzazione, oppure che hanno un qualche interesse nei suoi confronti o, ancora, che vengono direttamente coinvolti nelle attività dell'Organizzazione. </w:t>
      </w:r>
    </w:p>
    <w:p w14:paraId="1B2F4FC5" w14:textId="77777777" w:rsidR="00C16878" w:rsidRDefault="00000000">
      <w:pPr>
        <w:spacing w:after="0" w:line="275" w:lineRule="auto"/>
        <w:ind w:left="20" w:right="333" w:hanging="10"/>
      </w:pPr>
      <w:r>
        <w:t xml:space="preserve">La definizione che viene data dalla norma ISO di “parte interessata rilevante” è quella di </w:t>
      </w:r>
      <w:r>
        <w:rPr>
          <w:i/>
        </w:rPr>
        <w:t>persona o organizzazione che può avere influenza sull'organizzazione o che può esserne influenzata o che può ritenere di essere influenzata da una decisione o da un'attività dell'organizzazione</w:t>
      </w:r>
      <w:r>
        <w:t xml:space="preserve">. Tale definizione appare pertinente con l’impostazione del SGQ. </w:t>
      </w:r>
    </w:p>
    <w:p w14:paraId="0114091E" w14:textId="77777777" w:rsidR="00C16878" w:rsidRDefault="00000000">
      <w:pPr>
        <w:ind w:left="21" w:right="338"/>
      </w:pPr>
      <w:r>
        <w:t>Un soggetto, quindi, è individuato come “</w:t>
      </w:r>
      <w:r>
        <w:rPr>
          <w:b/>
        </w:rPr>
        <w:t>parte interessata rilevante</w:t>
      </w:r>
      <w:r>
        <w:t xml:space="preserve">” per il presente SGQ se risponde ad almeno uno dei criteri di seguito indicati:  </w:t>
      </w:r>
    </w:p>
    <w:p w14:paraId="78AE817D" w14:textId="77777777" w:rsidR="00C16878" w:rsidRDefault="00000000">
      <w:pPr>
        <w:numPr>
          <w:ilvl w:val="0"/>
          <w:numId w:val="14"/>
        </w:numPr>
        <w:spacing w:line="269" w:lineRule="auto"/>
        <w:ind w:right="335" w:hanging="360"/>
      </w:pPr>
      <w:r>
        <w:rPr>
          <w:sz w:val="22"/>
        </w:rPr>
        <w:t xml:space="preserve">ha una propria influenza in relazione alle strategie, agli scopi ed alle priorità dell’Organizzazione; </w:t>
      </w:r>
    </w:p>
    <w:p w14:paraId="59AA7E16" w14:textId="77777777" w:rsidR="00C16878" w:rsidRDefault="00000000">
      <w:pPr>
        <w:numPr>
          <w:ilvl w:val="0"/>
          <w:numId w:val="14"/>
        </w:numPr>
        <w:spacing w:line="269" w:lineRule="auto"/>
        <w:ind w:right="335" w:hanging="360"/>
      </w:pPr>
      <w:r>
        <w:rPr>
          <w:sz w:val="22"/>
        </w:rPr>
        <w:lastRenderedPageBreak/>
        <w:t xml:space="preserve">è destinataria, a diverso titolo, delle attività, dei processi e dei servizi dell’Organizzazione e del Sistema di Gestione per la Qualità </w:t>
      </w:r>
      <w:r>
        <w:rPr>
          <w:rFonts w:ascii="Segoe UI Symbol" w:eastAsia="Segoe UI Symbol" w:hAnsi="Segoe UI Symbol" w:cs="Segoe UI Symbol"/>
          <w:sz w:val="22"/>
        </w:rPr>
        <w:t></w:t>
      </w:r>
      <w:r>
        <w:rPr>
          <w:rFonts w:ascii="Arial" w:eastAsia="Arial" w:hAnsi="Arial" w:cs="Arial"/>
          <w:sz w:val="22"/>
        </w:rPr>
        <w:t xml:space="preserve"> </w:t>
      </w:r>
      <w:r>
        <w:rPr>
          <w:sz w:val="22"/>
        </w:rPr>
        <w:t xml:space="preserve">ha un interesse anche indiretto al servizio. </w:t>
      </w:r>
    </w:p>
    <w:p w14:paraId="7CB40A19" w14:textId="77777777" w:rsidR="00C16878" w:rsidRDefault="00000000">
      <w:pPr>
        <w:ind w:left="21" w:right="338"/>
      </w:pPr>
      <w:r>
        <w:t xml:space="preserve">L’Organizzazione, una volta circoscritte e focalizzate le parti interessate rilevanti, definisce, quali fra i bisogni e le aspettative delle parti stesse, risultano significativi per l’Organizzazione, ovvero possono avere potenziale incidenza sul servizio. </w:t>
      </w:r>
    </w:p>
    <w:p w14:paraId="21F467CE" w14:textId="77777777" w:rsidR="00C16878" w:rsidRDefault="00000000">
      <w:pPr>
        <w:spacing w:after="9" w:line="268" w:lineRule="auto"/>
        <w:ind w:left="20" w:right="0" w:hanging="10"/>
        <w:jc w:val="left"/>
      </w:pPr>
      <w:r>
        <w:rPr>
          <w:b/>
        </w:rPr>
        <w:t xml:space="preserve">I bisogni e le aspettative così individuati vengono ad assumere funzione di requisito all’interno del SGQ. </w:t>
      </w:r>
    </w:p>
    <w:p w14:paraId="383F1417" w14:textId="77777777" w:rsidR="00C16878" w:rsidRDefault="00000000">
      <w:pPr>
        <w:spacing w:after="20" w:line="259" w:lineRule="auto"/>
        <w:ind w:left="25" w:right="0" w:firstLine="0"/>
        <w:jc w:val="left"/>
      </w:pPr>
      <w:r>
        <w:rPr>
          <w:b/>
        </w:rPr>
        <w:t xml:space="preserve"> </w:t>
      </w:r>
    </w:p>
    <w:p w14:paraId="66F2906B" w14:textId="77777777" w:rsidR="00C16878" w:rsidRDefault="00000000">
      <w:pPr>
        <w:ind w:left="21" w:right="338"/>
      </w:pPr>
      <w:r>
        <w:t xml:space="preserve">Il carattere di “rilevanza”, correlato alle esigenze e alle aspettative delle parti interessate, è determinato dalle seguenti condizioni:  </w:t>
      </w:r>
    </w:p>
    <w:p w14:paraId="029B3F74" w14:textId="77777777" w:rsidR="00C16878" w:rsidRDefault="00000000">
      <w:pPr>
        <w:numPr>
          <w:ilvl w:val="0"/>
          <w:numId w:val="15"/>
        </w:numPr>
        <w:ind w:right="338" w:hanging="211"/>
      </w:pPr>
      <w:r>
        <w:t xml:space="preserve">se scaturisce da obbligo di conformità </w:t>
      </w:r>
    </w:p>
    <w:p w14:paraId="18DDEBCE" w14:textId="77777777" w:rsidR="00C16878" w:rsidRDefault="00000000">
      <w:pPr>
        <w:numPr>
          <w:ilvl w:val="0"/>
          <w:numId w:val="15"/>
        </w:numPr>
        <w:ind w:right="338" w:hanging="211"/>
      </w:pPr>
      <w:r>
        <w:t xml:space="preserve">se è necessario per il raggiungimento degli obiettivi del sistema </w:t>
      </w:r>
    </w:p>
    <w:p w14:paraId="14AC0D31" w14:textId="77777777" w:rsidR="00C16878" w:rsidRDefault="00000000">
      <w:pPr>
        <w:numPr>
          <w:ilvl w:val="0"/>
          <w:numId w:val="15"/>
        </w:numPr>
        <w:ind w:right="338" w:hanging="211"/>
      </w:pPr>
      <w:r>
        <w:t xml:space="preserve">se concorre a migliorare le prestazioni del sistema </w:t>
      </w:r>
    </w:p>
    <w:p w14:paraId="2782C2A1" w14:textId="77777777" w:rsidR="00C16878" w:rsidRDefault="00000000">
      <w:pPr>
        <w:numPr>
          <w:ilvl w:val="0"/>
          <w:numId w:val="15"/>
        </w:numPr>
        <w:ind w:right="338" w:hanging="211"/>
      </w:pPr>
      <w:r>
        <w:t xml:space="preserve">se è compatibile con le risorse attribuibili al sistema </w:t>
      </w:r>
    </w:p>
    <w:p w14:paraId="5E716C4F" w14:textId="77777777" w:rsidR="00C16878" w:rsidRDefault="00000000">
      <w:pPr>
        <w:numPr>
          <w:ilvl w:val="0"/>
          <w:numId w:val="15"/>
        </w:numPr>
        <w:ind w:right="338" w:hanging="211"/>
      </w:pPr>
      <w:r>
        <w:t xml:space="preserve">se è realmente/concretamente perseguibile nell’ambito del sistema </w:t>
      </w:r>
    </w:p>
    <w:p w14:paraId="4054FA07" w14:textId="77777777" w:rsidR="00C16878" w:rsidRDefault="00000000">
      <w:pPr>
        <w:ind w:left="21" w:right="338"/>
      </w:pPr>
      <w:r>
        <w:t xml:space="preserve">Dall’analisi delle singole Direzioni svolta in base ai criteri di cui sora, scaturisce l’identificazione delle parti interessate per ciascun Sito ed i loro requisiti, riportati nel documento “Analisi del Sito” </w:t>
      </w:r>
      <w:proofErr w:type="spellStart"/>
      <w:r>
        <w:t>All</w:t>
      </w:r>
      <w:proofErr w:type="spellEnd"/>
      <w:r>
        <w:t xml:space="preserve">. 2  </w:t>
      </w:r>
    </w:p>
    <w:p w14:paraId="1708A487" w14:textId="77777777" w:rsidR="00C16878" w:rsidRDefault="00000000">
      <w:pPr>
        <w:ind w:left="21" w:right="338"/>
      </w:pPr>
      <w:r>
        <w:t xml:space="preserve">L’insieme delle informazioni e dei dati è monitorato con periodicità annuale al fine di verificare il permanere generale </w:t>
      </w:r>
      <w:proofErr w:type="gramStart"/>
      <w:r>
        <w:t>della condizioni</w:t>
      </w:r>
      <w:proofErr w:type="gramEnd"/>
      <w:r>
        <w:t xml:space="preserve"> di parte/requisito/aspettativa rilevante.  </w:t>
      </w:r>
    </w:p>
    <w:p w14:paraId="419C9B8C" w14:textId="77777777" w:rsidR="00C16878" w:rsidRDefault="00000000">
      <w:pPr>
        <w:ind w:left="21" w:right="338"/>
      </w:pPr>
      <w:r>
        <w:t xml:space="preserve">Gli esiti del monitoraggio rappresentano un input al Riesame di Direzione e contribuiscono alla determinazione degli obiettivi strategici in coerenza con le politiche e le strategie del Sistema al fine di intraprendere, se necessarie, azioni di miglioramento o di modifica conseguente ad eventuali cambiamenti delle parti interessate e dei relativi requisiti. </w:t>
      </w:r>
    </w:p>
    <w:p w14:paraId="30080ECB" w14:textId="77777777" w:rsidR="00C16878" w:rsidRDefault="00000000">
      <w:pPr>
        <w:spacing w:after="39" w:line="259" w:lineRule="auto"/>
        <w:ind w:left="25" w:right="0" w:firstLine="0"/>
        <w:jc w:val="left"/>
      </w:pPr>
      <w:r>
        <w:t xml:space="preserve"> </w:t>
      </w:r>
    </w:p>
    <w:p w14:paraId="402C5FC8" w14:textId="77777777" w:rsidR="00C16878" w:rsidRDefault="00000000">
      <w:pPr>
        <w:pStyle w:val="Titolo3"/>
        <w:ind w:left="20"/>
      </w:pPr>
      <w:r>
        <w:t>4.3 CAMPO DI APPLICAZIONE DEL SISTEMA DI GESTIONE PER LA QUALITA’</w:t>
      </w:r>
      <w:r>
        <w:rPr>
          <w:color w:val="000000"/>
        </w:rPr>
        <w:t xml:space="preserve"> </w:t>
      </w:r>
    </w:p>
    <w:p w14:paraId="016353ED" w14:textId="77777777" w:rsidR="00C16878" w:rsidRDefault="00000000">
      <w:pPr>
        <w:spacing w:after="20" w:line="259" w:lineRule="auto"/>
        <w:ind w:left="25" w:right="0" w:firstLine="0"/>
        <w:jc w:val="left"/>
      </w:pPr>
      <w:r>
        <w:t xml:space="preserve"> </w:t>
      </w:r>
    </w:p>
    <w:p w14:paraId="5A975D86" w14:textId="77777777" w:rsidR="00C16878" w:rsidRDefault="00000000">
      <w:pPr>
        <w:ind w:left="21" w:right="338"/>
      </w:pPr>
      <w:r>
        <w:t xml:space="preserve">L’Organizzazione, tenuto conto dei fattori interni ed esterni, delle esigenze e aspettative delle parti interessate, dei requisiti del servizio erogato, ha definito il campo di applicazione del proprio SGQ per la cui specifica si fa riferimento a quanto definito nella Sez. 1 anche in relazione all’esclusione dei requisiti. </w:t>
      </w:r>
    </w:p>
    <w:p w14:paraId="7BEBC0E2" w14:textId="77777777" w:rsidR="00C16878" w:rsidRDefault="00000000">
      <w:pPr>
        <w:ind w:left="21" w:right="338"/>
      </w:pPr>
      <w:r>
        <w:t xml:space="preserve">L’Organizzazione del sistema </w:t>
      </w:r>
      <w:proofErr w:type="spellStart"/>
      <w:proofErr w:type="gramStart"/>
      <w:r>
        <w:rPr>
          <w:i/>
        </w:rPr>
        <w:t>Quali.For.Ma</w:t>
      </w:r>
      <w:proofErr w:type="spellEnd"/>
      <w:proofErr w:type="gramEnd"/>
      <w:r>
        <w:t xml:space="preserve"> predispone, documenta e mantiene attivo un Sistema di Gestione per la Qualità come mezzo per assicurare che il servizio sottoposto a certificazione sia costantemente posto sotto controllo in relazione alla conformità alle norme cogenti e ai requisiti delle parti interessate.  Il </w:t>
      </w:r>
      <w:r>
        <w:lastRenderedPageBreak/>
        <w:t xml:space="preserve">SGQ costituisce, per le istituzioni scolastiche, un elemento di caratterizzazione del PTOF e la sua implementazione e gestione è resa nota agli Utenti e alle altre parti interessate con i mezzi ritenuti idonei ed adeguati dalle distinte Direzioni e di seguito evidenziati: </w:t>
      </w:r>
    </w:p>
    <w:tbl>
      <w:tblPr>
        <w:tblStyle w:val="TableGrid"/>
        <w:tblW w:w="10171" w:type="dxa"/>
        <w:tblInd w:w="-80" w:type="dxa"/>
        <w:tblCellMar>
          <w:top w:w="2" w:type="dxa"/>
          <w:left w:w="105" w:type="dxa"/>
          <w:right w:w="115" w:type="dxa"/>
        </w:tblCellMar>
        <w:tblLook w:val="04A0" w:firstRow="1" w:lastRow="0" w:firstColumn="1" w:lastColumn="0" w:noHBand="0" w:noVBand="1"/>
      </w:tblPr>
      <w:tblGrid>
        <w:gridCol w:w="10171"/>
      </w:tblGrid>
      <w:tr w:rsidR="00C16878" w14:paraId="07B955D9" w14:textId="77777777">
        <w:trPr>
          <w:trHeight w:val="276"/>
        </w:trPr>
        <w:tc>
          <w:tcPr>
            <w:tcW w:w="10171" w:type="dxa"/>
            <w:tcBorders>
              <w:top w:val="nil"/>
              <w:left w:val="nil"/>
              <w:bottom w:val="nil"/>
              <w:right w:val="nil"/>
            </w:tcBorders>
            <w:shd w:val="clear" w:color="auto" w:fill="0070C0"/>
          </w:tcPr>
          <w:p w14:paraId="1E53964A" w14:textId="77777777" w:rsidR="00C16878" w:rsidRDefault="00000000">
            <w:pPr>
              <w:spacing w:after="0" w:line="259" w:lineRule="auto"/>
              <w:ind w:left="0" w:right="0" w:firstLine="0"/>
              <w:jc w:val="left"/>
            </w:pPr>
            <w:r>
              <w:rPr>
                <w:rFonts w:ascii="Times New Roman" w:eastAsia="Times New Roman" w:hAnsi="Times New Roman" w:cs="Times New Roman"/>
                <w:b/>
                <w:color w:val="FFFFFF"/>
              </w:rPr>
              <w:t>Comunicazione alle parti interessate</w:t>
            </w:r>
            <w:r>
              <w:rPr>
                <w:rFonts w:ascii="Times New Roman" w:eastAsia="Times New Roman" w:hAnsi="Times New Roman" w:cs="Times New Roman"/>
                <w:b/>
              </w:rPr>
              <w:t xml:space="preserve"> </w:t>
            </w:r>
          </w:p>
        </w:tc>
      </w:tr>
      <w:tr w:rsidR="00C16878" w14:paraId="18AFBA24" w14:textId="77777777">
        <w:trPr>
          <w:trHeight w:val="1932"/>
        </w:trPr>
        <w:tc>
          <w:tcPr>
            <w:tcW w:w="10171" w:type="dxa"/>
            <w:tcBorders>
              <w:top w:val="nil"/>
              <w:left w:val="nil"/>
              <w:bottom w:val="nil"/>
              <w:right w:val="nil"/>
            </w:tcBorders>
            <w:shd w:val="clear" w:color="auto" w:fill="D9D9D9"/>
          </w:tcPr>
          <w:p w14:paraId="6C1F2BD0" w14:textId="385FB543" w:rsidR="00C16878" w:rsidRDefault="00000000">
            <w:pPr>
              <w:spacing w:after="0" w:line="259" w:lineRule="auto"/>
              <w:ind w:left="0" w:right="0" w:firstLine="0"/>
              <w:jc w:val="left"/>
            </w:pPr>
            <w:r>
              <w:rPr>
                <w:rFonts w:ascii="Times New Roman" w:eastAsia="Times New Roman" w:hAnsi="Times New Roman" w:cs="Times New Roman"/>
                <w:i/>
              </w:rPr>
              <w:t xml:space="preserve">Sito internet </w:t>
            </w:r>
            <w:r w:rsidR="001946E4" w:rsidRPr="001946E4">
              <w:rPr>
                <w:rFonts w:ascii="Times New Roman" w:eastAsia="Times New Roman" w:hAnsi="Times New Roman" w:cs="Times New Roman"/>
                <w:i/>
              </w:rPr>
              <w:t>https://www.iiscetraro.edu.it/</w:t>
            </w:r>
          </w:p>
          <w:p w14:paraId="19302DE2" w14:textId="77777777" w:rsidR="00E63745" w:rsidRDefault="00000000">
            <w:pPr>
              <w:spacing w:after="0" w:line="238" w:lineRule="auto"/>
              <w:ind w:left="0" w:right="2916" w:firstLine="0"/>
              <w:jc w:val="left"/>
              <w:rPr>
                <w:rFonts w:ascii="Times New Roman" w:eastAsia="Times New Roman" w:hAnsi="Times New Roman" w:cs="Times New Roman"/>
                <w:i/>
              </w:rPr>
            </w:pPr>
            <w:r>
              <w:rPr>
                <w:rFonts w:ascii="Times New Roman" w:eastAsia="Times New Roman" w:hAnsi="Times New Roman" w:cs="Times New Roman"/>
                <w:i/>
              </w:rPr>
              <w:t xml:space="preserve">Comunicazioni alle famiglie a mezzo Registro elettronico </w:t>
            </w:r>
          </w:p>
          <w:p w14:paraId="02E0BD6E" w14:textId="196029CC" w:rsidR="00C16878" w:rsidRDefault="00000000">
            <w:pPr>
              <w:spacing w:after="0" w:line="238" w:lineRule="auto"/>
              <w:ind w:left="0" w:right="2916" w:firstLine="0"/>
              <w:jc w:val="left"/>
            </w:pPr>
            <w:r>
              <w:rPr>
                <w:rFonts w:ascii="Times New Roman" w:eastAsia="Times New Roman" w:hAnsi="Times New Roman" w:cs="Times New Roman"/>
                <w:i/>
              </w:rPr>
              <w:t xml:space="preserve">Comunicazioni interne  </w:t>
            </w:r>
          </w:p>
          <w:p w14:paraId="02CFE9F9" w14:textId="77777777" w:rsidR="00C16878" w:rsidRDefault="00000000">
            <w:pPr>
              <w:spacing w:after="0" w:line="259" w:lineRule="auto"/>
              <w:ind w:left="0" w:right="0" w:firstLine="0"/>
              <w:jc w:val="left"/>
            </w:pPr>
            <w:r>
              <w:rPr>
                <w:rFonts w:ascii="Times New Roman" w:eastAsia="Times New Roman" w:hAnsi="Times New Roman" w:cs="Times New Roman"/>
                <w:i/>
              </w:rPr>
              <w:t xml:space="preserve">Albo </w:t>
            </w:r>
          </w:p>
          <w:p w14:paraId="7D4FB419" w14:textId="77777777" w:rsidR="00C16878" w:rsidRDefault="00000000">
            <w:pPr>
              <w:spacing w:after="0" w:line="259" w:lineRule="auto"/>
              <w:ind w:left="0" w:right="0" w:firstLine="0"/>
              <w:jc w:val="left"/>
            </w:pPr>
            <w:r>
              <w:rPr>
                <w:rFonts w:ascii="Times New Roman" w:eastAsia="Times New Roman" w:hAnsi="Times New Roman" w:cs="Times New Roman"/>
                <w:i/>
              </w:rPr>
              <w:t xml:space="preserve">PTOF </w:t>
            </w:r>
          </w:p>
          <w:p w14:paraId="75BD0E39" w14:textId="77777777" w:rsidR="00C16878" w:rsidRDefault="00000000">
            <w:pPr>
              <w:spacing w:after="0" w:line="259" w:lineRule="auto"/>
              <w:ind w:left="0" w:right="0" w:firstLine="0"/>
              <w:jc w:val="left"/>
            </w:pPr>
            <w:r>
              <w:rPr>
                <w:rFonts w:ascii="Times New Roman" w:eastAsia="Times New Roman" w:hAnsi="Times New Roman" w:cs="Times New Roman"/>
                <w:i/>
              </w:rPr>
              <w:t xml:space="preserve">RAV </w:t>
            </w:r>
          </w:p>
          <w:p w14:paraId="70D78FAC" w14:textId="77777777" w:rsidR="00C16878" w:rsidRDefault="00000000">
            <w:pPr>
              <w:spacing w:after="0" w:line="259" w:lineRule="auto"/>
              <w:ind w:left="0" w:right="0" w:firstLine="0"/>
              <w:jc w:val="left"/>
            </w:pPr>
            <w:r>
              <w:rPr>
                <w:rFonts w:ascii="Times New Roman" w:eastAsia="Times New Roman" w:hAnsi="Times New Roman" w:cs="Times New Roman"/>
                <w:i/>
              </w:rPr>
              <w:t xml:space="preserve">Piano di Miglioramento </w:t>
            </w:r>
          </w:p>
        </w:tc>
      </w:tr>
    </w:tbl>
    <w:p w14:paraId="2884A5E9" w14:textId="77777777" w:rsidR="00C16878" w:rsidRDefault="00000000">
      <w:pPr>
        <w:spacing w:after="124" w:line="259" w:lineRule="auto"/>
        <w:ind w:left="25" w:right="0" w:firstLine="0"/>
        <w:jc w:val="left"/>
      </w:pPr>
      <w:r>
        <w:rPr>
          <w:rFonts w:ascii="Times New Roman" w:eastAsia="Times New Roman" w:hAnsi="Times New Roman" w:cs="Times New Roman"/>
        </w:rPr>
        <w:t xml:space="preserve"> </w:t>
      </w:r>
    </w:p>
    <w:p w14:paraId="03DDA348" w14:textId="77777777" w:rsidR="00C16878" w:rsidRDefault="00000000">
      <w:pPr>
        <w:shd w:val="clear" w:color="auto" w:fill="C9EABA"/>
        <w:spacing w:after="65" w:line="267" w:lineRule="auto"/>
        <w:ind w:left="20" w:right="336" w:hanging="10"/>
      </w:pPr>
      <w:r>
        <w:t xml:space="preserve">Il Manuale Qualità costituisce l’informazione documentata che dà evidenza del campo di applicazione </w:t>
      </w:r>
    </w:p>
    <w:p w14:paraId="68CDA725" w14:textId="77777777" w:rsidR="00C16878" w:rsidRDefault="00000000">
      <w:pPr>
        <w:spacing w:after="24" w:line="259" w:lineRule="auto"/>
        <w:ind w:left="25" w:right="0" w:firstLine="0"/>
        <w:jc w:val="left"/>
      </w:pPr>
      <w:r>
        <w:rPr>
          <w:rFonts w:ascii="Times New Roman" w:eastAsia="Times New Roman" w:hAnsi="Times New Roman" w:cs="Times New Roman"/>
        </w:rPr>
        <w:t xml:space="preserve"> </w:t>
      </w:r>
    </w:p>
    <w:p w14:paraId="349213CE" w14:textId="77777777" w:rsidR="00C16878" w:rsidRDefault="00000000">
      <w:pPr>
        <w:pStyle w:val="Titolo3"/>
        <w:ind w:left="20"/>
      </w:pPr>
      <w:r>
        <w:t>4.4 SISTEMA DI GESTIONE QUALITA’ E RELATIVI PROCESSI</w:t>
      </w:r>
      <w:r>
        <w:rPr>
          <w:color w:val="000000"/>
        </w:rPr>
        <w:t xml:space="preserve"> </w:t>
      </w:r>
    </w:p>
    <w:p w14:paraId="630E85BF" w14:textId="77777777" w:rsidR="00C16878" w:rsidRDefault="00000000">
      <w:pPr>
        <w:spacing w:after="20" w:line="259" w:lineRule="auto"/>
        <w:ind w:left="25" w:right="0" w:firstLine="0"/>
        <w:jc w:val="left"/>
      </w:pPr>
      <w:r>
        <w:t xml:space="preserve"> </w:t>
      </w:r>
    </w:p>
    <w:p w14:paraId="3F2DEE44" w14:textId="77777777" w:rsidR="00C16878" w:rsidRDefault="00000000">
      <w:pPr>
        <w:ind w:left="21" w:right="338"/>
      </w:pPr>
      <w:r>
        <w:t xml:space="preserve">Il Sistema di Gestione per la Qualità viene mantenuto attivo in tutti i Siti che compongono l’Organizzazione attraverso la continua ed adeguata applicazione dei requisiti contenuti nel presente Manuale e nella documentazione gestionale, la cui verifica è demandata al Responsabile del Sistema di Gestione Qualità (RSGQ) delle singole Direzioni.  </w:t>
      </w:r>
    </w:p>
    <w:p w14:paraId="601A8689" w14:textId="77777777" w:rsidR="00C16878" w:rsidRDefault="00000000">
      <w:pPr>
        <w:ind w:left="21" w:right="338"/>
      </w:pPr>
      <w:r>
        <w:t xml:space="preserve">A livello nazionale, il SGQ è coordinato dal Coordinatore nazionale </w:t>
      </w:r>
      <w:proofErr w:type="spellStart"/>
      <w:proofErr w:type="gramStart"/>
      <w:r>
        <w:rPr>
          <w:i/>
        </w:rPr>
        <w:t>Quali.For.Ma</w:t>
      </w:r>
      <w:proofErr w:type="spellEnd"/>
      <w:proofErr w:type="gramEnd"/>
      <w:r>
        <w:rPr>
          <w:i/>
        </w:rPr>
        <w:t xml:space="preserve"> </w:t>
      </w:r>
      <w:r>
        <w:t xml:space="preserve">(CSGQ), nominato dal Direttore Generale della DGOSV (già Rappresentante della Direzione nazionale). Al Referente nazionale è assegnata la necessaria autorità e responsabilità per la verifica dell’attuazione delle prescrizioni relative al SGQ per i processi a carico della DGOSV e per quelli a carico delle istituzioni scolastiche che hanno incidenza sui requisiti cogenti. </w:t>
      </w:r>
    </w:p>
    <w:p w14:paraId="74A81BD2" w14:textId="77777777" w:rsidR="00C16878" w:rsidRDefault="00000000">
      <w:pPr>
        <w:ind w:left="21" w:right="338"/>
      </w:pPr>
      <w:r>
        <w:t xml:space="preserve">A livello di singole istituzioni scolastiche, la responsabilità delle attività per i diversi processi è diffusa e partecipata e coinvolge ogni funzione nell’ambito delle competenze assegnate.  </w:t>
      </w:r>
    </w:p>
    <w:p w14:paraId="70403043" w14:textId="77777777" w:rsidR="00C16878" w:rsidRDefault="00000000">
      <w:pPr>
        <w:spacing w:after="125"/>
        <w:ind w:left="21" w:right="338"/>
      </w:pPr>
      <w:r>
        <w:t xml:space="preserve">Le Direzioni delle istituzioni scolastiche possono nominare un proprio Rappresentante di Istituto (Rappresentante di Istituto del Sistema di Gestione Qualità – RISGQ già Rappresentante della Direzione) con la funzione di coordinare l’implementazione e il miglioramento del SGQ all’interno della scuola stessa. Il RISGQ risponde al dirigente scolastico e si relaziona con il CSGQ ai fini di una adeguata configurazione dei requisiti del sistema. Le funzioni di RSGQ e RISGQ possono essere assegnate ad un unico referente.  </w:t>
      </w:r>
    </w:p>
    <w:p w14:paraId="6988669C" w14:textId="77777777" w:rsidR="00C16878" w:rsidRDefault="00000000">
      <w:pPr>
        <w:ind w:left="21" w:right="338"/>
      </w:pPr>
      <w:r>
        <w:lastRenderedPageBreak/>
        <w:t xml:space="preserve">Il SGQ </w:t>
      </w:r>
      <w:proofErr w:type="spellStart"/>
      <w:r>
        <w:rPr>
          <w:i/>
        </w:rPr>
        <w:t>Quali.For.Ma</w:t>
      </w:r>
      <w:proofErr w:type="spellEnd"/>
      <w:r>
        <w:t xml:space="preserve">. contempla una documentazione costituita da: </w:t>
      </w:r>
    </w:p>
    <w:p w14:paraId="30D55AA5" w14:textId="77777777" w:rsidR="00C16878" w:rsidRDefault="00000000">
      <w:pPr>
        <w:numPr>
          <w:ilvl w:val="0"/>
          <w:numId w:val="16"/>
        </w:numPr>
        <w:ind w:left="21" w:right="338"/>
      </w:pPr>
      <w:r>
        <w:rPr>
          <w:b/>
        </w:rPr>
        <w:t>Manuale Gestione Qualità</w:t>
      </w:r>
      <w:r>
        <w:t xml:space="preserve">: si articola in 10 sezioni redatte in riferimento ai corrispondenti requisiti della norma ISO 9001:2015 ed annessi allegati; </w:t>
      </w:r>
    </w:p>
    <w:p w14:paraId="04033BF8" w14:textId="77777777" w:rsidR="00C16878" w:rsidRDefault="00000000">
      <w:pPr>
        <w:numPr>
          <w:ilvl w:val="0"/>
          <w:numId w:val="16"/>
        </w:numPr>
        <w:ind w:left="21" w:right="338"/>
      </w:pPr>
      <w:r>
        <w:rPr>
          <w:b/>
        </w:rPr>
        <w:t>Processi</w:t>
      </w:r>
      <w:r>
        <w:t xml:space="preserve">: costituiscono una attività o una serie di attività rilevanti all’interno del SGQ, organizzate e poste in relazione tra loro, aventi uno scopo comune ed esplicitate in relazione all’utilizzo di metodologie precise (procedure, istruzioni operative, responsabilità) – </w:t>
      </w:r>
      <w:proofErr w:type="spellStart"/>
      <w:r>
        <w:t>All</w:t>
      </w:r>
      <w:proofErr w:type="spellEnd"/>
      <w:r>
        <w:t xml:space="preserve">. 3 Schede Processi; </w:t>
      </w:r>
    </w:p>
    <w:p w14:paraId="0B204C46" w14:textId="77777777" w:rsidR="00C16878" w:rsidRDefault="00000000">
      <w:pPr>
        <w:numPr>
          <w:ilvl w:val="0"/>
          <w:numId w:val="16"/>
        </w:numPr>
        <w:ind w:left="21" w:right="338"/>
      </w:pPr>
      <w:r>
        <w:rPr>
          <w:b/>
        </w:rPr>
        <w:t>Procedure</w:t>
      </w:r>
      <w:r>
        <w:t xml:space="preserve">: descrivono le fasi di dettaglio di un processo o di una sua parte o di una singola attività; in fase di prima implementazione del sistema secondo gli schemi ISO 9001:2015 sono state previste le procedure maggiormente incidenti sul raggiungimento degli obiettivi e che si ritiene necessario uniformare per tutti i </w:t>
      </w:r>
      <w:proofErr w:type="spellStart"/>
      <w:r>
        <w:t>i</w:t>
      </w:r>
      <w:proofErr w:type="spellEnd"/>
      <w:r>
        <w:t xml:space="preserve"> Siti – </w:t>
      </w:r>
      <w:proofErr w:type="spellStart"/>
      <w:r>
        <w:t>All</w:t>
      </w:r>
      <w:proofErr w:type="spellEnd"/>
      <w:r>
        <w:t xml:space="preserve">. </w:t>
      </w:r>
      <w:proofErr w:type="gramStart"/>
      <w:r>
        <w:t>6  Elenco</w:t>
      </w:r>
      <w:proofErr w:type="gramEnd"/>
      <w:r>
        <w:t xml:space="preserve"> Procedure ; </w:t>
      </w:r>
    </w:p>
    <w:p w14:paraId="711ACF3A" w14:textId="77777777" w:rsidR="00C16878" w:rsidRDefault="00000000">
      <w:pPr>
        <w:numPr>
          <w:ilvl w:val="0"/>
          <w:numId w:val="16"/>
        </w:numPr>
        <w:spacing w:after="125"/>
        <w:ind w:left="21" w:right="338"/>
      </w:pPr>
      <w:r>
        <w:rPr>
          <w:b/>
        </w:rPr>
        <w:t>Informazioni documentate</w:t>
      </w:r>
      <w:r>
        <w:t xml:space="preserve">: costituiscono gli elementi che forniscono le evidenze circa le informazioni del SGQ e come queste vengono gestite. L’insieme delle informazioni documentate contribuisce a dare dimostrazione di una efficace pianificazione, funzionamento e controllo dell’implementazione, attuazione dei processi e del miglioramento continuo del SGQ. e) </w:t>
      </w:r>
      <w:r>
        <w:rPr>
          <w:b/>
        </w:rPr>
        <w:t xml:space="preserve">Istruzioni operative eventuali  </w:t>
      </w:r>
    </w:p>
    <w:p w14:paraId="2C8CCDF2" w14:textId="77777777" w:rsidR="00C16878" w:rsidRDefault="00000000">
      <w:pPr>
        <w:ind w:left="21" w:right="338"/>
      </w:pPr>
      <w:r>
        <w:t xml:space="preserve">L’Organizzazione ha determinato e descritto i processi necessari per il SGQ </w:t>
      </w:r>
      <w:proofErr w:type="spellStart"/>
      <w:proofErr w:type="gramStart"/>
      <w:r>
        <w:rPr>
          <w:i/>
        </w:rPr>
        <w:t>Quali.For.Ma</w:t>
      </w:r>
      <w:proofErr w:type="spellEnd"/>
      <w:proofErr w:type="gramEnd"/>
      <w:r>
        <w:t xml:space="preserve"> e definito: </w:t>
      </w:r>
    </w:p>
    <w:p w14:paraId="30C589B8" w14:textId="77777777" w:rsidR="00C16878" w:rsidRDefault="00000000">
      <w:pPr>
        <w:numPr>
          <w:ilvl w:val="0"/>
          <w:numId w:val="17"/>
        </w:numPr>
        <w:spacing w:line="269" w:lineRule="auto"/>
        <w:ind w:right="335" w:hanging="286"/>
      </w:pPr>
      <w:r>
        <w:rPr>
          <w:sz w:val="22"/>
        </w:rPr>
        <w:t xml:space="preserve">gli input necessari e gli output attesi; </w:t>
      </w:r>
    </w:p>
    <w:p w14:paraId="2541124A" w14:textId="77777777" w:rsidR="00C16878" w:rsidRDefault="00000000">
      <w:pPr>
        <w:numPr>
          <w:ilvl w:val="0"/>
          <w:numId w:val="17"/>
        </w:numPr>
        <w:spacing w:line="269" w:lineRule="auto"/>
        <w:ind w:right="335" w:hanging="286"/>
      </w:pPr>
      <w:r>
        <w:rPr>
          <w:sz w:val="22"/>
        </w:rPr>
        <w:t xml:space="preserve">la sequenza e la loro interazione; </w:t>
      </w:r>
    </w:p>
    <w:p w14:paraId="4C676E6F" w14:textId="77777777" w:rsidR="00C16878" w:rsidRDefault="00000000">
      <w:pPr>
        <w:numPr>
          <w:ilvl w:val="0"/>
          <w:numId w:val="17"/>
        </w:numPr>
        <w:spacing w:line="269" w:lineRule="auto"/>
        <w:ind w:right="335" w:hanging="286"/>
      </w:pPr>
      <w:r>
        <w:rPr>
          <w:sz w:val="22"/>
        </w:rPr>
        <w:t xml:space="preserve">i criteri e metodi per assicurarne il funzionamento e la tenuta sotto controllo; </w:t>
      </w:r>
    </w:p>
    <w:p w14:paraId="37047217" w14:textId="77777777" w:rsidR="00C16878" w:rsidRDefault="00000000">
      <w:pPr>
        <w:numPr>
          <w:ilvl w:val="0"/>
          <w:numId w:val="17"/>
        </w:numPr>
        <w:spacing w:line="269" w:lineRule="auto"/>
        <w:ind w:right="335" w:hanging="286"/>
      </w:pPr>
      <w:r>
        <w:rPr>
          <w:sz w:val="22"/>
        </w:rPr>
        <w:t>le risorse necessarie e la loro disponibilità</w:t>
      </w:r>
      <w:r>
        <w:rPr>
          <w:color w:val="FF0000"/>
          <w:sz w:val="22"/>
        </w:rPr>
        <w:t xml:space="preserve"> </w:t>
      </w:r>
    </w:p>
    <w:p w14:paraId="4099A70F" w14:textId="77777777" w:rsidR="00C16878" w:rsidRDefault="00000000">
      <w:pPr>
        <w:numPr>
          <w:ilvl w:val="0"/>
          <w:numId w:val="17"/>
        </w:numPr>
        <w:spacing w:line="269" w:lineRule="auto"/>
        <w:ind w:right="335" w:hanging="286"/>
      </w:pPr>
      <w:r>
        <w:rPr>
          <w:sz w:val="22"/>
        </w:rPr>
        <w:t xml:space="preserve">le responsabilità e le autorità per la gestione; </w:t>
      </w:r>
    </w:p>
    <w:p w14:paraId="61AAC7F5" w14:textId="77777777" w:rsidR="00C16878" w:rsidRDefault="00000000">
      <w:pPr>
        <w:numPr>
          <w:ilvl w:val="0"/>
          <w:numId w:val="17"/>
        </w:numPr>
        <w:spacing w:after="145" w:line="269" w:lineRule="auto"/>
        <w:ind w:right="335" w:hanging="286"/>
      </w:pPr>
      <w:r>
        <w:rPr>
          <w:sz w:val="22"/>
        </w:rPr>
        <w:t xml:space="preserve">la necessità di un loro miglioramento continuo. </w:t>
      </w:r>
    </w:p>
    <w:p w14:paraId="6FC5F637" w14:textId="77777777" w:rsidR="00C16878" w:rsidRDefault="00000000">
      <w:pPr>
        <w:ind w:left="21" w:right="338"/>
      </w:pPr>
      <w:r>
        <w:t xml:space="preserve">I processi individuati sono classificati in: </w:t>
      </w:r>
    </w:p>
    <w:p w14:paraId="1883919F" w14:textId="77777777" w:rsidR="00C16878" w:rsidRDefault="00000000">
      <w:pPr>
        <w:ind w:left="21" w:right="338"/>
      </w:pPr>
      <w:r>
        <w:rPr>
          <w:b/>
          <w:u w:val="single" w:color="000000"/>
        </w:rPr>
        <w:t>Primari</w:t>
      </w:r>
      <w:r>
        <w:t xml:space="preserve">: che incidono direttamente sulla soddisfazione dell’Utente creando direttamente valore per l’Organizzazione e modificando lo stato di avanzamento del servizio; si definiscono primari in quanto strategici per il perseguimento degli obiettivi di sistema:  </w:t>
      </w:r>
    </w:p>
    <w:p w14:paraId="0A763B22" w14:textId="77777777" w:rsidR="00C16878" w:rsidRDefault="00000000">
      <w:pPr>
        <w:numPr>
          <w:ilvl w:val="0"/>
          <w:numId w:val="18"/>
        </w:numPr>
        <w:spacing w:line="269" w:lineRule="auto"/>
        <w:ind w:left="452" w:right="335" w:hanging="247"/>
      </w:pPr>
      <w:r>
        <w:rPr>
          <w:sz w:val="22"/>
        </w:rPr>
        <w:t xml:space="preserve">Requisiti per il servizio (PRO 05) </w:t>
      </w:r>
    </w:p>
    <w:p w14:paraId="74C74DEE" w14:textId="77777777" w:rsidR="00C16878" w:rsidRDefault="00000000">
      <w:pPr>
        <w:numPr>
          <w:ilvl w:val="0"/>
          <w:numId w:val="18"/>
        </w:numPr>
        <w:spacing w:line="269" w:lineRule="auto"/>
        <w:ind w:left="452" w:right="335" w:hanging="247"/>
      </w:pPr>
      <w:r>
        <w:rPr>
          <w:sz w:val="22"/>
        </w:rPr>
        <w:t xml:space="preserve">Progettazione del servizio (PRO 06) </w:t>
      </w:r>
    </w:p>
    <w:p w14:paraId="1D05A7B6" w14:textId="77777777" w:rsidR="00C16878" w:rsidRDefault="00000000">
      <w:pPr>
        <w:numPr>
          <w:ilvl w:val="0"/>
          <w:numId w:val="18"/>
        </w:numPr>
        <w:spacing w:after="25" w:line="269" w:lineRule="auto"/>
        <w:ind w:left="452" w:right="335" w:hanging="247"/>
      </w:pPr>
      <w:r>
        <w:rPr>
          <w:sz w:val="22"/>
        </w:rPr>
        <w:t xml:space="preserve">Erogazione del servizio (PRO 08) </w:t>
      </w:r>
    </w:p>
    <w:p w14:paraId="7CFFBB85" w14:textId="77777777" w:rsidR="00C16878" w:rsidRDefault="00000000">
      <w:pPr>
        <w:ind w:left="21" w:right="338"/>
      </w:pPr>
      <w:r>
        <w:rPr>
          <w:b/>
          <w:u w:val="single" w:color="000000"/>
        </w:rPr>
        <w:t>Gestionali</w:t>
      </w:r>
      <w:r>
        <w:t xml:space="preserve">: che stabiliscono gli obiettivi, rendono disponibili le risorse, analizzano i risultati e creano le condizioni per la creazione del valore futuro: </w:t>
      </w:r>
    </w:p>
    <w:p w14:paraId="79C9C550" w14:textId="77777777" w:rsidR="00C16878" w:rsidRDefault="00000000">
      <w:pPr>
        <w:numPr>
          <w:ilvl w:val="0"/>
          <w:numId w:val="18"/>
        </w:numPr>
        <w:spacing w:line="269" w:lineRule="auto"/>
        <w:ind w:left="452" w:right="335" w:hanging="247"/>
      </w:pPr>
      <w:r>
        <w:rPr>
          <w:sz w:val="22"/>
        </w:rPr>
        <w:t xml:space="preserve">Sistema di gestione per la qualità (PRO 01) </w:t>
      </w:r>
    </w:p>
    <w:p w14:paraId="4CA392C3" w14:textId="77777777" w:rsidR="00C16878" w:rsidRDefault="00000000">
      <w:pPr>
        <w:numPr>
          <w:ilvl w:val="0"/>
          <w:numId w:val="18"/>
        </w:numPr>
        <w:spacing w:line="269" w:lineRule="auto"/>
        <w:ind w:left="452" w:right="335" w:hanging="247"/>
      </w:pPr>
      <w:r>
        <w:rPr>
          <w:sz w:val="22"/>
        </w:rPr>
        <w:t xml:space="preserve">Contesto – rischi – opportunità (PRO 02) </w:t>
      </w:r>
    </w:p>
    <w:p w14:paraId="3A4210B1" w14:textId="77777777" w:rsidR="00C16878" w:rsidRDefault="00000000">
      <w:pPr>
        <w:numPr>
          <w:ilvl w:val="0"/>
          <w:numId w:val="18"/>
        </w:numPr>
        <w:spacing w:after="28" w:line="269" w:lineRule="auto"/>
        <w:ind w:left="452" w:right="335" w:hanging="247"/>
      </w:pPr>
      <w:r>
        <w:rPr>
          <w:sz w:val="22"/>
        </w:rPr>
        <w:lastRenderedPageBreak/>
        <w:t xml:space="preserve">Leadership e pianificazione (PRO 03) </w:t>
      </w:r>
    </w:p>
    <w:p w14:paraId="13872594" w14:textId="77777777" w:rsidR="00C16878" w:rsidRDefault="00000000">
      <w:pPr>
        <w:ind w:left="21" w:right="338"/>
      </w:pPr>
      <w:r>
        <w:rPr>
          <w:b/>
          <w:u w:val="single" w:color="000000"/>
        </w:rPr>
        <w:t>Di supporto</w:t>
      </w:r>
      <w:r>
        <w:t xml:space="preserve">: che assicurano l’operatività dell’Organizzazione e supportano con i loro output la realizzazione dei processi primari e gestionali </w:t>
      </w:r>
      <w:r>
        <w:rPr>
          <w:rFonts w:ascii="Times New Roman" w:eastAsia="Times New Roman" w:hAnsi="Times New Roman" w:cs="Times New Roman"/>
        </w:rPr>
        <w:t>•</w:t>
      </w:r>
      <w:r>
        <w:rPr>
          <w:rFonts w:ascii="Arial" w:eastAsia="Arial" w:hAnsi="Arial" w:cs="Arial"/>
        </w:rPr>
        <w:t xml:space="preserve"> </w:t>
      </w:r>
      <w:r>
        <w:rPr>
          <w:sz w:val="22"/>
        </w:rPr>
        <w:t xml:space="preserve">Supporto (PRO 04) </w:t>
      </w:r>
    </w:p>
    <w:p w14:paraId="42B958FC" w14:textId="77777777" w:rsidR="00C16878" w:rsidRDefault="00000000">
      <w:pPr>
        <w:numPr>
          <w:ilvl w:val="0"/>
          <w:numId w:val="18"/>
        </w:numPr>
        <w:spacing w:line="269" w:lineRule="auto"/>
        <w:ind w:left="452" w:right="335" w:hanging="247"/>
      </w:pPr>
      <w:r>
        <w:rPr>
          <w:sz w:val="22"/>
        </w:rPr>
        <w:t xml:space="preserve">Approvvigionamento (PRO 07) </w:t>
      </w:r>
    </w:p>
    <w:p w14:paraId="5B979A8E" w14:textId="77777777" w:rsidR="00C16878" w:rsidRDefault="00000000">
      <w:pPr>
        <w:numPr>
          <w:ilvl w:val="0"/>
          <w:numId w:val="18"/>
        </w:numPr>
        <w:spacing w:line="269" w:lineRule="auto"/>
        <w:ind w:left="452" w:right="335" w:hanging="247"/>
      </w:pPr>
      <w:r>
        <w:rPr>
          <w:sz w:val="22"/>
        </w:rPr>
        <w:t xml:space="preserve">Valutazione delle prestazioni PRO 09 </w:t>
      </w:r>
    </w:p>
    <w:p w14:paraId="62111FB6" w14:textId="77777777" w:rsidR="00C16878" w:rsidRDefault="00000000">
      <w:pPr>
        <w:numPr>
          <w:ilvl w:val="0"/>
          <w:numId w:val="18"/>
        </w:numPr>
        <w:spacing w:after="145" w:line="269" w:lineRule="auto"/>
        <w:ind w:left="452" w:right="335" w:hanging="247"/>
      </w:pPr>
      <w:r>
        <w:rPr>
          <w:sz w:val="22"/>
        </w:rPr>
        <w:t xml:space="preserve">Miglioramento (PRO 10) </w:t>
      </w:r>
    </w:p>
    <w:p w14:paraId="45FA790F" w14:textId="77777777" w:rsidR="00C16878" w:rsidRDefault="00000000">
      <w:pPr>
        <w:ind w:left="21" w:right="338"/>
      </w:pPr>
      <w:r>
        <w:t>Ogni processo viene descritto con la Scheda Processo e tutte raccolte nel fascicolo “Schede di Processo” (</w:t>
      </w:r>
      <w:proofErr w:type="spellStart"/>
      <w:r>
        <w:t>All</w:t>
      </w:r>
      <w:proofErr w:type="spellEnd"/>
      <w:r>
        <w:t xml:space="preserve">. 3) attraverso i seguenti parametri: </w:t>
      </w:r>
    </w:p>
    <w:p w14:paraId="35031C87" w14:textId="77777777" w:rsidR="00C16878" w:rsidRDefault="00000000">
      <w:pPr>
        <w:numPr>
          <w:ilvl w:val="0"/>
          <w:numId w:val="19"/>
        </w:numPr>
        <w:spacing w:line="269" w:lineRule="auto"/>
        <w:ind w:right="335" w:hanging="348"/>
      </w:pPr>
      <w:r>
        <w:rPr>
          <w:sz w:val="22"/>
        </w:rPr>
        <w:t xml:space="preserve">descrizione attività </w:t>
      </w:r>
    </w:p>
    <w:p w14:paraId="536A25FB" w14:textId="77777777" w:rsidR="00C16878" w:rsidRDefault="00000000">
      <w:pPr>
        <w:numPr>
          <w:ilvl w:val="0"/>
          <w:numId w:val="19"/>
        </w:numPr>
        <w:spacing w:line="269" w:lineRule="auto"/>
        <w:ind w:right="335" w:hanging="348"/>
      </w:pPr>
      <w:r>
        <w:rPr>
          <w:sz w:val="22"/>
        </w:rPr>
        <w:t xml:space="preserve">procedure e documenti collegati </w:t>
      </w:r>
    </w:p>
    <w:p w14:paraId="2A3FFE34" w14:textId="77777777" w:rsidR="00C16878" w:rsidRDefault="00000000">
      <w:pPr>
        <w:numPr>
          <w:ilvl w:val="0"/>
          <w:numId w:val="19"/>
        </w:numPr>
        <w:spacing w:line="269" w:lineRule="auto"/>
        <w:ind w:right="335" w:hanging="348"/>
      </w:pPr>
      <w:r>
        <w:rPr>
          <w:sz w:val="22"/>
        </w:rPr>
        <w:t xml:space="preserve">input </w:t>
      </w:r>
      <w:proofErr w:type="spellStart"/>
      <w:r>
        <w:rPr>
          <w:sz w:val="22"/>
        </w:rPr>
        <w:t>ed</w:t>
      </w:r>
      <w:proofErr w:type="spellEnd"/>
      <w:r>
        <w:rPr>
          <w:sz w:val="22"/>
        </w:rPr>
        <w:t xml:space="preserve"> output </w:t>
      </w:r>
    </w:p>
    <w:p w14:paraId="7407D991" w14:textId="77777777" w:rsidR="00C16878" w:rsidRDefault="00000000">
      <w:pPr>
        <w:numPr>
          <w:ilvl w:val="0"/>
          <w:numId w:val="19"/>
        </w:numPr>
        <w:spacing w:line="269" w:lineRule="auto"/>
        <w:ind w:right="335" w:hanging="348"/>
      </w:pPr>
      <w:r>
        <w:rPr>
          <w:sz w:val="22"/>
        </w:rPr>
        <w:t xml:space="preserve">indicatori di processo </w:t>
      </w:r>
    </w:p>
    <w:p w14:paraId="6C329738" w14:textId="77777777" w:rsidR="00C16878" w:rsidRDefault="00000000">
      <w:pPr>
        <w:spacing w:after="33" w:line="259" w:lineRule="auto"/>
        <w:ind w:left="745" w:right="0" w:firstLine="0"/>
        <w:jc w:val="left"/>
      </w:pPr>
      <w:r>
        <w:rPr>
          <w:sz w:val="22"/>
        </w:rPr>
        <w:t xml:space="preserve"> </w:t>
      </w:r>
    </w:p>
    <w:p w14:paraId="6BE02FCF" w14:textId="77777777" w:rsidR="00C16878" w:rsidRDefault="00000000">
      <w:pPr>
        <w:shd w:val="clear" w:color="auto" w:fill="CCC0D9"/>
        <w:spacing w:after="2" w:line="240" w:lineRule="auto"/>
        <w:ind w:left="25" w:right="274" w:firstLine="0"/>
        <w:jc w:val="left"/>
      </w:pPr>
      <w:r>
        <w:rPr>
          <w:b/>
          <w:i/>
        </w:rPr>
        <w:t>Le “Schede di Processo” fornite a corredo del MQ sono da integrare, a cura delle Direzioni, in relazione alle specificità dei singoli siti.</w:t>
      </w:r>
      <w:r>
        <w:t xml:space="preserve"> </w:t>
      </w:r>
    </w:p>
    <w:p w14:paraId="12970AC5" w14:textId="77777777" w:rsidR="00C16878" w:rsidRDefault="00000000">
      <w:pPr>
        <w:spacing w:after="97" w:line="259" w:lineRule="auto"/>
        <w:ind w:left="25" w:right="0" w:firstLine="0"/>
        <w:jc w:val="left"/>
      </w:pPr>
      <w:r>
        <w:t xml:space="preserve"> </w:t>
      </w:r>
    </w:p>
    <w:p w14:paraId="4784D0B4" w14:textId="77777777" w:rsidR="00C16878" w:rsidRDefault="00000000">
      <w:pPr>
        <w:shd w:val="clear" w:color="auto" w:fill="C9EABA"/>
        <w:spacing w:after="10" w:line="267" w:lineRule="auto"/>
        <w:ind w:left="20" w:right="336" w:hanging="10"/>
      </w:pPr>
      <w:r>
        <w:t xml:space="preserve">Il Manuale Qualità, le Schede Processo e il flusso di interazione tra i processi costituiscono informazioni documentate del presente requisito. </w:t>
      </w:r>
      <w:r>
        <w:br w:type="page"/>
      </w:r>
    </w:p>
    <w:p w14:paraId="4D475884" w14:textId="77777777" w:rsidR="00C16878" w:rsidRDefault="00000000">
      <w:pPr>
        <w:spacing w:after="432" w:line="259" w:lineRule="auto"/>
        <w:ind w:left="25" w:right="0" w:firstLine="0"/>
        <w:jc w:val="left"/>
      </w:pPr>
      <w:r>
        <w:rPr>
          <w:b/>
          <w:sz w:val="16"/>
        </w:rPr>
        <w:lastRenderedPageBreak/>
        <w:t xml:space="preserve"> </w:t>
      </w:r>
    </w:p>
    <w:p w14:paraId="451B9299" w14:textId="77777777" w:rsidR="00C16878" w:rsidRDefault="00000000">
      <w:pPr>
        <w:pStyle w:val="Titolo1"/>
        <w:spacing w:after="85"/>
        <w:ind w:right="323"/>
      </w:pPr>
      <w:r>
        <w:t>SEZIONE 5 LEADERSHIP</w:t>
      </w:r>
      <w:r>
        <w:rPr>
          <w:sz w:val="40"/>
        </w:rPr>
        <w:t xml:space="preserve"> </w:t>
      </w:r>
    </w:p>
    <w:p w14:paraId="4DD3DED5" w14:textId="77777777" w:rsidR="00C16878" w:rsidRDefault="00000000">
      <w:pPr>
        <w:spacing w:after="0" w:line="259" w:lineRule="auto"/>
        <w:ind w:left="0" w:right="213" w:firstLine="0"/>
        <w:jc w:val="center"/>
      </w:pPr>
      <w:r>
        <w:rPr>
          <w:b/>
          <w:sz w:val="40"/>
        </w:rPr>
        <w:t xml:space="preserve"> </w:t>
      </w:r>
    </w:p>
    <w:p w14:paraId="541876C2" w14:textId="77777777" w:rsidR="00C16878" w:rsidRDefault="00000000">
      <w:pPr>
        <w:spacing w:after="0" w:line="259" w:lineRule="auto"/>
        <w:ind w:left="0" w:right="1763" w:firstLine="0"/>
        <w:jc w:val="right"/>
      </w:pPr>
      <w:r>
        <w:rPr>
          <w:noProof/>
        </w:rPr>
        <w:drawing>
          <wp:inline distT="0" distB="0" distL="0" distR="0" wp14:anchorId="03207B55" wp14:editId="10282354">
            <wp:extent cx="4006596" cy="1388364"/>
            <wp:effectExtent l="0" t="0" r="0" b="0"/>
            <wp:docPr id="11047" name="Picture 11047"/>
            <wp:cNvGraphicFramePr/>
            <a:graphic xmlns:a="http://schemas.openxmlformats.org/drawingml/2006/main">
              <a:graphicData uri="http://schemas.openxmlformats.org/drawingml/2006/picture">
                <pic:pic xmlns:pic="http://schemas.openxmlformats.org/drawingml/2006/picture">
                  <pic:nvPicPr>
                    <pic:cNvPr id="11047" name="Picture 11047"/>
                    <pic:cNvPicPr/>
                  </pic:nvPicPr>
                  <pic:blipFill>
                    <a:blip r:embed="rId24"/>
                    <a:stretch>
                      <a:fillRect/>
                    </a:stretch>
                  </pic:blipFill>
                  <pic:spPr>
                    <a:xfrm>
                      <a:off x="0" y="0"/>
                      <a:ext cx="4006596" cy="1388364"/>
                    </a:xfrm>
                    <a:prstGeom prst="rect">
                      <a:avLst/>
                    </a:prstGeom>
                  </pic:spPr>
                </pic:pic>
              </a:graphicData>
            </a:graphic>
          </wp:inline>
        </w:drawing>
      </w:r>
      <w:r>
        <w:rPr>
          <w:b/>
          <w:sz w:val="40"/>
        </w:rPr>
        <w:t xml:space="preserve"> </w:t>
      </w:r>
    </w:p>
    <w:p w14:paraId="4990C119" w14:textId="77777777" w:rsidR="00C16878" w:rsidRDefault="00000000">
      <w:pPr>
        <w:spacing w:after="0" w:line="259" w:lineRule="auto"/>
        <w:ind w:left="0" w:right="213" w:firstLine="0"/>
        <w:jc w:val="center"/>
      </w:pPr>
      <w:r>
        <w:rPr>
          <w:b/>
          <w:sz w:val="40"/>
        </w:rPr>
        <w:t xml:space="preserve"> </w:t>
      </w:r>
    </w:p>
    <w:p w14:paraId="514CC701" w14:textId="77777777" w:rsidR="00C16878" w:rsidRDefault="00000000">
      <w:pPr>
        <w:spacing w:after="39" w:line="259" w:lineRule="auto"/>
        <w:ind w:left="25" w:right="0" w:firstLine="0"/>
        <w:jc w:val="left"/>
      </w:pPr>
      <w:r>
        <w:rPr>
          <w:b/>
        </w:rPr>
        <w:t xml:space="preserve"> </w:t>
      </w:r>
    </w:p>
    <w:p w14:paraId="097B52EC" w14:textId="77777777" w:rsidR="00C16878" w:rsidRDefault="00000000">
      <w:pPr>
        <w:shd w:val="clear" w:color="auto" w:fill="365F91"/>
        <w:spacing w:after="22" w:line="259" w:lineRule="auto"/>
        <w:ind w:left="20" w:right="0" w:hanging="10"/>
        <w:jc w:val="left"/>
      </w:pPr>
      <w:r>
        <w:rPr>
          <w:rFonts w:ascii="Arial" w:eastAsia="Arial" w:hAnsi="Arial" w:cs="Arial"/>
          <w:b/>
          <w:color w:val="FFFFFF"/>
        </w:rPr>
        <w:t>5.1 LEADERSHIP ED IMPEGNO</w:t>
      </w:r>
      <w:r>
        <w:rPr>
          <w:rFonts w:ascii="Arial" w:eastAsia="Arial" w:hAnsi="Arial" w:cs="Arial"/>
          <w:b/>
        </w:rPr>
        <w:t xml:space="preserve"> </w:t>
      </w:r>
    </w:p>
    <w:p w14:paraId="5B28EE3E" w14:textId="77777777" w:rsidR="00C16878" w:rsidRDefault="00000000">
      <w:pPr>
        <w:spacing w:after="39" w:line="259" w:lineRule="auto"/>
        <w:ind w:left="25" w:right="0" w:firstLine="0"/>
        <w:jc w:val="left"/>
      </w:pPr>
      <w:r>
        <w:rPr>
          <w:b/>
        </w:rPr>
        <w:t xml:space="preserve"> </w:t>
      </w:r>
    </w:p>
    <w:p w14:paraId="4C489771" w14:textId="77777777" w:rsidR="00C16878" w:rsidRDefault="00000000">
      <w:pPr>
        <w:pStyle w:val="Titolo2"/>
        <w:ind w:left="20" w:right="13"/>
      </w:pPr>
      <w:r>
        <w:t>5.1.1 Generalità</w:t>
      </w:r>
      <w:r>
        <w:rPr>
          <w:color w:val="000000"/>
          <w:sz w:val="24"/>
        </w:rPr>
        <w:t xml:space="preserve"> </w:t>
      </w:r>
    </w:p>
    <w:p w14:paraId="17E69881" w14:textId="77777777" w:rsidR="00C16878" w:rsidRDefault="00000000">
      <w:pPr>
        <w:spacing w:after="20" w:line="259" w:lineRule="auto"/>
        <w:ind w:left="25" w:right="0" w:firstLine="0"/>
        <w:jc w:val="left"/>
      </w:pPr>
      <w:r>
        <w:rPr>
          <w:b/>
        </w:rPr>
        <w:t xml:space="preserve"> </w:t>
      </w:r>
    </w:p>
    <w:p w14:paraId="04754729" w14:textId="77777777" w:rsidR="00C16878" w:rsidRDefault="00000000">
      <w:pPr>
        <w:ind w:left="21" w:right="338"/>
      </w:pPr>
      <w:r>
        <w:t xml:space="preserve">L’Organizzazione ritiene che la leadership e l’impegno collettivo siano essenziali per l’affidabilità del SGQ e per una sua efficace attuazione che possa garantire il raggiungimento dei risultati attesi attraverso un monitoraggio degli output del Sistema stesso. </w:t>
      </w:r>
    </w:p>
    <w:p w14:paraId="2237AF83" w14:textId="77777777" w:rsidR="00C16878" w:rsidRDefault="00000000">
      <w:pPr>
        <w:ind w:left="21" w:right="338"/>
      </w:pPr>
      <w:r>
        <w:t xml:space="preserve">In relazione alla struttura del presente SGQ la leadership si caratterizza in funzione dei diversi livelli: MIUR-DGOSV / Istituzioni scolastiche. </w:t>
      </w:r>
    </w:p>
    <w:p w14:paraId="4D54F03B" w14:textId="77777777" w:rsidR="00C16878" w:rsidRDefault="00000000">
      <w:pPr>
        <w:ind w:left="21" w:right="338"/>
      </w:pPr>
      <w:r>
        <w:t xml:space="preserve">Le Direzioni riconoscono nel Sistema di Gestione Qualità lo strumento per l’identificazione e la soddisfazione degli interessi delle parti interessate, attraverso la loro conversione in requisiti del sistema stesso per mezzo di processi, procedure operative, interventi e/o azioni che perseguono obiettivi di miglioramento. </w:t>
      </w:r>
    </w:p>
    <w:p w14:paraId="4E90F7C0" w14:textId="77777777" w:rsidR="00C16878" w:rsidRDefault="00000000">
      <w:pPr>
        <w:ind w:left="21" w:right="338"/>
      </w:pPr>
      <w:r>
        <w:t xml:space="preserve">Entrambe le tipologie di Direzione sono accomunate dall’impegno di garantire i risultati attesi dal sistema e di migliorare nel tempo le prestazioni qualitative.  </w:t>
      </w:r>
    </w:p>
    <w:p w14:paraId="2A7D654E" w14:textId="77777777" w:rsidR="00C16878" w:rsidRDefault="00000000">
      <w:pPr>
        <w:spacing w:after="20" w:line="259" w:lineRule="auto"/>
        <w:ind w:left="25" w:right="0" w:firstLine="0"/>
        <w:jc w:val="left"/>
      </w:pPr>
      <w:r>
        <w:t xml:space="preserve"> </w:t>
      </w:r>
    </w:p>
    <w:p w14:paraId="27A43209" w14:textId="77777777" w:rsidR="00C16878" w:rsidRDefault="00000000">
      <w:pPr>
        <w:ind w:left="21" w:right="338"/>
      </w:pPr>
      <w:r>
        <w:t xml:space="preserve">La </w:t>
      </w:r>
      <w:r>
        <w:rPr>
          <w:b/>
        </w:rPr>
        <w:t>Direzione della DGOSV</w:t>
      </w:r>
      <w:r>
        <w:t xml:space="preserve"> esercita la propria leadership in funzione del ruolo di indirizzo e controllo del SGQ assicurandone l’efficacia (raggiungimento degli obiettivi) e l’efficienza (impiego ottimale delle risorse). La funzione di indirizzo è svolta tramite la definizione delle strategie operative, tenuto conto dei requisiti/esigenze delle parti interessate. </w:t>
      </w:r>
    </w:p>
    <w:p w14:paraId="61204ECC" w14:textId="77777777" w:rsidR="00C16878" w:rsidRDefault="00000000">
      <w:pPr>
        <w:spacing w:after="125"/>
        <w:ind w:left="21" w:right="338"/>
      </w:pPr>
      <w:r>
        <w:t xml:space="preserve">Le </w:t>
      </w:r>
      <w:r>
        <w:rPr>
          <w:b/>
        </w:rPr>
        <w:t>Direzioni delle istituzioni scolastiche (DS)</w:t>
      </w:r>
      <w:r>
        <w:t xml:space="preserve"> esercitano la propria leadership tenuto conto degli indirizzi generali della DGOSV e mantenendo il proprio </w:t>
      </w:r>
      <w:r>
        <w:lastRenderedPageBreak/>
        <w:t xml:space="preserve">impegno affinché il SGQ, e l’insieme di processi e procedure che lo compongono siano parte integrante delle strategie della scuola. La leadership delle istituzioni scolastiche si esprime attraverso le strategie e le politiche dell’istituto (in sintonia con gli organi collegiali della scuola nel rispetto delle reciproche competenze), il controllo pianificato dell’erogazione del servizio e la verifica costante, anche attraverso propri delegati o funzioni specifiche, nell’implementazione ed applicazione dei processi del SGQ ed il rispetto delle regole condivise. </w:t>
      </w:r>
    </w:p>
    <w:p w14:paraId="2F7BC58C" w14:textId="77777777" w:rsidR="00C16878" w:rsidRDefault="00000000">
      <w:pPr>
        <w:spacing w:after="125"/>
        <w:ind w:left="21" w:right="338"/>
      </w:pPr>
      <w:r>
        <w:t xml:space="preserve">La Politica e gli Obiettivi per la qualità, definiti dalle singole Direzioni, sono coerenti con gli indirizzi strategici nazionali e dei singoli Siti e con l’analisi del contesto eseguita; entrambi sono oggetto di riesame periodico in occasione di riunioni o del Riesame della Direzione. </w:t>
      </w:r>
    </w:p>
    <w:p w14:paraId="3A5652BE" w14:textId="77777777" w:rsidR="00C16878" w:rsidRDefault="00000000">
      <w:pPr>
        <w:spacing w:after="125"/>
        <w:ind w:left="21" w:right="338"/>
      </w:pPr>
      <w:r>
        <w:t xml:space="preserve">L’impegno delle Direzioni a supporto del SGQ è attivo ed è manifestato attraverso la trasmissione di direttive e attraverso il coinvolgimento di quanti partecipano ai processi, al fine di valorizzare i diversi ruoli gestionali in relazione alle connesse aree di responsabilità. </w:t>
      </w:r>
    </w:p>
    <w:p w14:paraId="1CB1166C" w14:textId="77777777" w:rsidR="00C16878" w:rsidRDefault="00000000">
      <w:pPr>
        <w:ind w:left="21" w:right="338"/>
      </w:pPr>
      <w:r>
        <w:t xml:space="preserve">Il raggiungimento dei risultati attesi dall’applicazione del SGQ non può prescindere dal coinvolgimento delle persone che la Direzione rende attivo attraverso una compartecipazione agli obiettivi, condividendo informazioni, esiti di audit, decisioni e strategie emergenti dalle attività di Riesame di ciascuna delle Direzioni e quindi promuovendo il miglioramento delle prestazioni in maniera continua. </w:t>
      </w:r>
    </w:p>
    <w:p w14:paraId="50B5E714" w14:textId="77777777" w:rsidR="00C16878" w:rsidRDefault="00000000">
      <w:pPr>
        <w:ind w:left="21" w:right="338"/>
      </w:pPr>
      <w:r>
        <w:t xml:space="preserve">Le Direzioni comunicano all’interno della propria sede tramite e-mail, riunioni, istruzioni ecc. </w:t>
      </w:r>
    </w:p>
    <w:p w14:paraId="6D6ECCCB" w14:textId="77777777" w:rsidR="00C16878" w:rsidRDefault="00000000">
      <w:pPr>
        <w:spacing w:after="39" w:line="259" w:lineRule="auto"/>
        <w:ind w:left="25" w:right="0" w:firstLine="0"/>
        <w:jc w:val="left"/>
      </w:pPr>
      <w:r>
        <w:rPr>
          <w:b/>
        </w:rPr>
        <w:t xml:space="preserve"> </w:t>
      </w:r>
    </w:p>
    <w:p w14:paraId="4EB3827A" w14:textId="77777777" w:rsidR="00C16878" w:rsidRDefault="00000000">
      <w:pPr>
        <w:pStyle w:val="Titolo2"/>
        <w:ind w:left="20" w:right="13"/>
      </w:pPr>
      <w:r>
        <w:t>5.1.2 Focalizzazione sull’Utente</w:t>
      </w:r>
      <w:r>
        <w:rPr>
          <w:color w:val="000000"/>
          <w:sz w:val="24"/>
        </w:rPr>
        <w:t xml:space="preserve"> </w:t>
      </w:r>
    </w:p>
    <w:p w14:paraId="57A1708A" w14:textId="77777777" w:rsidR="00C16878" w:rsidRDefault="00000000">
      <w:pPr>
        <w:spacing w:after="20" w:line="259" w:lineRule="auto"/>
        <w:ind w:left="25" w:right="0" w:firstLine="0"/>
        <w:jc w:val="left"/>
      </w:pPr>
      <w:r>
        <w:rPr>
          <w:b/>
        </w:rPr>
        <w:t xml:space="preserve"> </w:t>
      </w:r>
    </w:p>
    <w:p w14:paraId="67673F63" w14:textId="77777777" w:rsidR="00C16878" w:rsidRDefault="00000000">
      <w:pPr>
        <w:ind w:left="21" w:right="338"/>
      </w:pPr>
      <w:r>
        <w:t xml:space="preserve">L’attenzione focalizzata sull’utenza ed il suo grado di soddisfazione costituisce una delle componenti principali per l’organizzazione dei processi e l’attuazione del SGQ, nonché per la definizione della Politica e degli Obiettivi per la qualità da parte delle Direzioni. </w:t>
      </w:r>
    </w:p>
    <w:p w14:paraId="7EF7B052" w14:textId="77777777" w:rsidR="00C16878" w:rsidRDefault="00000000">
      <w:pPr>
        <w:ind w:left="21" w:right="338"/>
      </w:pPr>
      <w:r>
        <w:t>Il primo momento di focalizzazione verso l’Utente e di soddisfazione delle sue esigenze e aspettative trova un prioritario sistematico riscontro nella preliminare determinazione dei requisiti relativi al servizio espressi dall’utente (</w:t>
      </w:r>
      <w:proofErr w:type="spellStart"/>
      <w:r>
        <w:t>req</w:t>
      </w:r>
      <w:proofErr w:type="spellEnd"/>
      <w:r>
        <w:t>. 4.2) e individuati nell’</w:t>
      </w:r>
      <w:proofErr w:type="spellStart"/>
      <w:r>
        <w:t>All</w:t>
      </w:r>
      <w:proofErr w:type="spellEnd"/>
      <w:r>
        <w:t xml:space="preserve">. 2. Successivamente, nel riesame periodico degli stessi nonché nel monitoraggio continuo delle informazioni relative alla percezione dell’utenza sulla qualità del servizio. </w:t>
      </w:r>
    </w:p>
    <w:p w14:paraId="7F34478D" w14:textId="77777777" w:rsidR="00C16878" w:rsidRDefault="00000000">
      <w:pPr>
        <w:ind w:left="21" w:right="338"/>
      </w:pPr>
      <w:r>
        <w:lastRenderedPageBreak/>
        <w:t xml:space="preserve">Il raggiungimento con regolarità dei risultati attesi non può prescindere dall’attuare azioni per valutare rischi e opportunità correlati alla conformità dei requisiti ed alla soddisfazione dell’utenza e pertanto nella pianificazione del SGQ l’Organizzazione ne ha tenuto conto e procede con regolarità al loro monitoraggio. </w:t>
      </w:r>
    </w:p>
    <w:p w14:paraId="13A9DF8A" w14:textId="77777777" w:rsidR="00C16878" w:rsidRDefault="00000000">
      <w:pPr>
        <w:ind w:left="21" w:right="338"/>
      </w:pPr>
      <w:r>
        <w:t xml:space="preserve">Le Direzioni analizzano e valutano con periodicità definita gli esiti derivanti dalle azioni di monitoraggio della soddisfazione delle parti al fine di intraprendere azioni che possano aumentare la stessa. </w:t>
      </w:r>
    </w:p>
    <w:p w14:paraId="76F17996" w14:textId="77777777" w:rsidR="00C16878" w:rsidRDefault="00000000">
      <w:pPr>
        <w:ind w:left="21" w:right="338"/>
      </w:pPr>
      <w:r>
        <w:t xml:space="preserve">Le Direzioni, pertanto, dimostrano l’impegno rispetto alla attenzione delle parti interessate rilevanti per il SGQ assicurando: </w:t>
      </w:r>
    </w:p>
    <w:p w14:paraId="28D26222" w14:textId="77777777" w:rsidR="00C16878" w:rsidRDefault="00000000">
      <w:pPr>
        <w:numPr>
          <w:ilvl w:val="0"/>
          <w:numId w:val="20"/>
        </w:numPr>
        <w:spacing w:line="269" w:lineRule="auto"/>
        <w:ind w:left="734" w:right="335" w:hanging="281"/>
      </w:pPr>
      <w:r>
        <w:rPr>
          <w:sz w:val="22"/>
        </w:rPr>
        <w:t xml:space="preserve">la determinazione e la presa in carico dei requisiti delle parti interessate e dei requisiti cogenti; </w:t>
      </w:r>
    </w:p>
    <w:p w14:paraId="2A0B88E5" w14:textId="77777777" w:rsidR="00C16878" w:rsidRDefault="00000000">
      <w:pPr>
        <w:numPr>
          <w:ilvl w:val="0"/>
          <w:numId w:val="20"/>
        </w:numPr>
        <w:spacing w:line="269" w:lineRule="auto"/>
        <w:ind w:left="734" w:right="335" w:hanging="281"/>
      </w:pPr>
      <w:r>
        <w:rPr>
          <w:sz w:val="22"/>
        </w:rPr>
        <w:t xml:space="preserve">la determinazione dei rischi e delle opportunità al fine di orientare i processi verso l’incremento continuo della soddisfazione delle parti interessate; </w:t>
      </w:r>
    </w:p>
    <w:p w14:paraId="178F8B2A" w14:textId="77777777" w:rsidR="00C16878" w:rsidRDefault="00000000">
      <w:pPr>
        <w:numPr>
          <w:ilvl w:val="0"/>
          <w:numId w:val="20"/>
        </w:numPr>
        <w:spacing w:after="28" w:line="269" w:lineRule="auto"/>
        <w:ind w:left="734" w:right="335" w:hanging="281"/>
      </w:pPr>
      <w:r>
        <w:rPr>
          <w:sz w:val="22"/>
        </w:rPr>
        <w:t xml:space="preserve">che la soddisfazione delle parti interessate sia mantenuta nel tempo. </w:t>
      </w:r>
    </w:p>
    <w:p w14:paraId="78DA9927" w14:textId="77777777" w:rsidR="00C16878" w:rsidRDefault="00000000">
      <w:pPr>
        <w:spacing w:after="39" w:line="259" w:lineRule="auto"/>
        <w:ind w:left="25" w:right="0" w:firstLine="0"/>
        <w:jc w:val="left"/>
      </w:pPr>
      <w:r>
        <w:rPr>
          <w:b/>
        </w:rPr>
        <w:t xml:space="preserve"> </w:t>
      </w:r>
    </w:p>
    <w:p w14:paraId="753277A2" w14:textId="77777777" w:rsidR="00C16878" w:rsidRDefault="00000000">
      <w:pPr>
        <w:shd w:val="clear" w:color="auto" w:fill="365F91"/>
        <w:spacing w:after="72" w:line="259" w:lineRule="auto"/>
        <w:ind w:left="20" w:right="0" w:hanging="10"/>
        <w:jc w:val="left"/>
      </w:pPr>
      <w:r>
        <w:rPr>
          <w:rFonts w:ascii="Arial" w:eastAsia="Arial" w:hAnsi="Arial" w:cs="Arial"/>
          <w:b/>
          <w:color w:val="FFFFFF"/>
        </w:rPr>
        <w:t xml:space="preserve">5.2 Politica </w:t>
      </w:r>
      <w:r>
        <w:rPr>
          <w:rFonts w:ascii="Arial" w:eastAsia="Arial" w:hAnsi="Arial" w:cs="Arial"/>
          <w:b/>
        </w:rPr>
        <w:t xml:space="preserve"> </w:t>
      </w:r>
    </w:p>
    <w:p w14:paraId="2C247578" w14:textId="77777777" w:rsidR="00C16878" w:rsidRDefault="00000000">
      <w:pPr>
        <w:spacing w:after="39" w:line="259" w:lineRule="auto"/>
        <w:ind w:left="25" w:right="0" w:firstLine="0"/>
        <w:jc w:val="left"/>
      </w:pPr>
      <w:r>
        <w:rPr>
          <w:b/>
        </w:rPr>
        <w:t xml:space="preserve"> </w:t>
      </w:r>
    </w:p>
    <w:p w14:paraId="0DBB3A90" w14:textId="77777777" w:rsidR="00C16878" w:rsidRDefault="00000000">
      <w:pPr>
        <w:pStyle w:val="Titolo2"/>
        <w:ind w:left="20" w:right="13"/>
      </w:pPr>
      <w:r>
        <w:t>5.2.1 Stabilire la Politica per la qualità</w:t>
      </w:r>
      <w:r>
        <w:rPr>
          <w:color w:val="000000"/>
          <w:sz w:val="24"/>
        </w:rPr>
        <w:t xml:space="preserve"> </w:t>
      </w:r>
    </w:p>
    <w:p w14:paraId="62C2621A" w14:textId="77777777" w:rsidR="00C16878" w:rsidRDefault="00000000">
      <w:pPr>
        <w:spacing w:after="20" w:line="259" w:lineRule="auto"/>
        <w:ind w:left="25" w:right="0" w:firstLine="0"/>
        <w:jc w:val="left"/>
      </w:pPr>
      <w:r>
        <w:rPr>
          <w:b/>
        </w:rPr>
        <w:t xml:space="preserve"> </w:t>
      </w:r>
    </w:p>
    <w:p w14:paraId="563A7DB3" w14:textId="77777777" w:rsidR="00C16878" w:rsidRDefault="00000000">
      <w:pPr>
        <w:spacing w:after="130"/>
        <w:ind w:left="21" w:right="338"/>
      </w:pPr>
      <w:r>
        <w:t>L’Organizzazione</w:t>
      </w:r>
      <w:r>
        <w:rPr>
          <w:i/>
        </w:rPr>
        <w:t>,</w:t>
      </w:r>
      <w:r>
        <w:t xml:space="preserve"> per indirizzare in modo univoco la scelta delle strategie e delle attività funzionali allo scopo di certificazione, definisce la Politica per la Qualità attraverso il documento “POLITICA PER LA QUALITÀ” (</w:t>
      </w:r>
      <w:proofErr w:type="spellStart"/>
      <w:r>
        <w:t>All</w:t>
      </w:r>
      <w:proofErr w:type="spellEnd"/>
      <w:r>
        <w:t xml:space="preserve">. 4) ed assicura che tale Politica sia comunicata e compresa all’interno della propria sede.  </w:t>
      </w:r>
    </w:p>
    <w:p w14:paraId="1CF51857" w14:textId="77777777" w:rsidR="00C16878" w:rsidRDefault="00000000">
      <w:pPr>
        <w:spacing w:after="104"/>
        <w:ind w:left="21" w:right="338"/>
      </w:pPr>
      <w:r>
        <w:t xml:space="preserve">La Politica per la Qualità è suddivisa in due livelli; quella della DGOSV e quella di ciascuna Istituzione Scolastica. Per entrambi i livelli essa rappresenta l’indirizzo, gli obiettivi e gli impegni assunti in relazione alle parti interessate rilevanti. La Politica della Qualità di ciascuna Direzione è definita considerando </w:t>
      </w:r>
    </w:p>
    <w:p w14:paraId="01B3930F" w14:textId="77777777" w:rsidR="00C16878" w:rsidRDefault="00000000">
      <w:pPr>
        <w:numPr>
          <w:ilvl w:val="0"/>
          <w:numId w:val="21"/>
        </w:numPr>
        <w:spacing w:line="269" w:lineRule="auto"/>
        <w:ind w:left="734" w:right="335" w:hanging="281"/>
      </w:pPr>
      <w:r>
        <w:rPr>
          <w:sz w:val="22"/>
        </w:rPr>
        <w:t xml:space="preserve">il contesto dell’Organizzazione, il livello di attuazione del SGQ ed i requisiti </w:t>
      </w:r>
    </w:p>
    <w:p w14:paraId="611D4492" w14:textId="77777777" w:rsidR="00C16878" w:rsidRDefault="00000000">
      <w:pPr>
        <w:spacing w:line="269" w:lineRule="auto"/>
        <w:ind w:left="743" w:right="335" w:hanging="10"/>
      </w:pPr>
      <w:r>
        <w:rPr>
          <w:sz w:val="22"/>
        </w:rPr>
        <w:t xml:space="preserve">(esigenze ed aspettative delle parti interessate rilevanti) </w:t>
      </w:r>
    </w:p>
    <w:p w14:paraId="3ADC6FA1" w14:textId="77777777" w:rsidR="00C16878" w:rsidRDefault="00000000">
      <w:pPr>
        <w:numPr>
          <w:ilvl w:val="0"/>
          <w:numId w:val="21"/>
        </w:numPr>
        <w:spacing w:line="269" w:lineRule="auto"/>
        <w:ind w:left="734" w:right="335" w:hanging="281"/>
      </w:pPr>
      <w:r>
        <w:rPr>
          <w:sz w:val="22"/>
        </w:rPr>
        <w:t xml:space="preserve">gli indirizzi strategici, basati su </w:t>
      </w:r>
      <w:r>
        <w:rPr>
          <w:i/>
          <w:sz w:val="22"/>
        </w:rPr>
        <w:t>mission, vision</w:t>
      </w:r>
      <w:r>
        <w:rPr>
          <w:sz w:val="22"/>
        </w:rPr>
        <w:t xml:space="preserve">, valori e principi guida </w:t>
      </w:r>
    </w:p>
    <w:p w14:paraId="35B3551F" w14:textId="77777777" w:rsidR="00C16878" w:rsidRDefault="00000000">
      <w:pPr>
        <w:numPr>
          <w:ilvl w:val="0"/>
          <w:numId w:val="21"/>
        </w:numPr>
        <w:spacing w:line="269" w:lineRule="auto"/>
        <w:ind w:left="734" w:right="335" w:hanging="281"/>
      </w:pPr>
      <w:r>
        <w:rPr>
          <w:sz w:val="22"/>
        </w:rPr>
        <w:t xml:space="preserve">il livello ed il tipo di miglioramento atteso necessari per il successo futuro e durevole </w:t>
      </w:r>
    </w:p>
    <w:p w14:paraId="3BD553BD" w14:textId="77777777" w:rsidR="00C16878" w:rsidRDefault="00000000">
      <w:pPr>
        <w:spacing w:line="269" w:lineRule="auto"/>
        <w:ind w:left="743" w:right="335" w:hanging="10"/>
      </w:pPr>
      <w:r>
        <w:rPr>
          <w:sz w:val="22"/>
        </w:rPr>
        <w:t xml:space="preserve">dell’Organizzazione </w:t>
      </w:r>
    </w:p>
    <w:p w14:paraId="01FA4C76" w14:textId="77777777" w:rsidR="00C16878" w:rsidRDefault="00000000">
      <w:pPr>
        <w:numPr>
          <w:ilvl w:val="0"/>
          <w:numId w:val="21"/>
        </w:numPr>
        <w:spacing w:line="269" w:lineRule="auto"/>
        <w:ind w:left="734" w:right="335" w:hanging="281"/>
      </w:pPr>
      <w:r>
        <w:rPr>
          <w:sz w:val="22"/>
        </w:rPr>
        <w:t xml:space="preserve">il livello atteso di soddisfazione del cliente </w:t>
      </w:r>
    </w:p>
    <w:p w14:paraId="7A53F353" w14:textId="77777777" w:rsidR="00C16878" w:rsidRDefault="00000000">
      <w:pPr>
        <w:numPr>
          <w:ilvl w:val="0"/>
          <w:numId w:val="21"/>
        </w:numPr>
        <w:spacing w:line="269" w:lineRule="auto"/>
        <w:ind w:left="734" w:right="335" w:hanging="281"/>
      </w:pPr>
      <w:r>
        <w:rPr>
          <w:sz w:val="22"/>
        </w:rPr>
        <w:t xml:space="preserve">le risorse necessarie per raggiungere i risultati attesi </w:t>
      </w:r>
    </w:p>
    <w:p w14:paraId="01AABAA8" w14:textId="77777777" w:rsidR="00C16878" w:rsidRDefault="00000000">
      <w:pPr>
        <w:numPr>
          <w:ilvl w:val="0"/>
          <w:numId w:val="21"/>
        </w:numPr>
        <w:spacing w:after="155" w:line="269" w:lineRule="auto"/>
        <w:ind w:left="734" w:right="335" w:hanging="281"/>
      </w:pPr>
      <w:r>
        <w:rPr>
          <w:sz w:val="22"/>
        </w:rPr>
        <w:t xml:space="preserve">i potenziali contribuiti delle parti interessate rilevanti </w:t>
      </w:r>
    </w:p>
    <w:p w14:paraId="0DC7810C" w14:textId="77777777" w:rsidR="00C16878" w:rsidRDefault="00000000">
      <w:pPr>
        <w:spacing w:after="116"/>
        <w:ind w:left="21" w:right="338"/>
      </w:pPr>
      <w:r>
        <w:t xml:space="preserve">La Politica per la Qualità a seguito di quanto considerato: </w:t>
      </w:r>
    </w:p>
    <w:p w14:paraId="39AE5DD0" w14:textId="77777777" w:rsidR="00C16878" w:rsidRDefault="00000000">
      <w:pPr>
        <w:numPr>
          <w:ilvl w:val="0"/>
          <w:numId w:val="21"/>
        </w:numPr>
        <w:spacing w:line="269" w:lineRule="auto"/>
        <w:ind w:left="734" w:right="335" w:hanging="281"/>
      </w:pPr>
      <w:r>
        <w:rPr>
          <w:sz w:val="22"/>
        </w:rPr>
        <w:lastRenderedPageBreak/>
        <w:t xml:space="preserve">è redatta in maniera appropriata all’Organizzazione e al singolo Sito per supportare gli indirizzi strategici </w:t>
      </w:r>
    </w:p>
    <w:p w14:paraId="7151C4BC" w14:textId="77777777" w:rsidR="00C16878" w:rsidRDefault="00000000">
      <w:pPr>
        <w:numPr>
          <w:ilvl w:val="0"/>
          <w:numId w:val="21"/>
        </w:numPr>
        <w:spacing w:line="269" w:lineRule="auto"/>
        <w:ind w:left="734" w:right="335" w:hanging="281"/>
      </w:pPr>
      <w:r>
        <w:rPr>
          <w:sz w:val="22"/>
        </w:rPr>
        <w:t xml:space="preserve">costituisce un quadro di riferimento per definire obiettivi specifici, misurabili, realizzabili, pertinenti e correlati ad un termine temporale </w:t>
      </w:r>
    </w:p>
    <w:p w14:paraId="68F547C5" w14:textId="77777777" w:rsidR="00C16878" w:rsidRDefault="00000000">
      <w:pPr>
        <w:numPr>
          <w:ilvl w:val="0"/>
          <w:numId w:val="21"/>
        </w:numPr>
        <w:spacing w:after="145" w:line="269" w:lineRule="auto"/>
        <w:ind w:left="734" w:right="335" w:hanging="281"/>
      </w:pPr>
      <w:r>
        <w:rPr>
          <w:sz w:val="22"/>
        </w:rPr>
        <w:t xml:space="preserve">prevede l’impegno per soddisfare i requisiti applicabili (degli utenti e quelli cogenti) ed è orientato al miglioramento continuo del SGQ. </w:t>
      </w:r>
    </w:p>
    <w:p w14:paraId="24CF4AED" w14:textId="77777777" w:rsidR="00C16878" w:rsidRDefault="00000000">
      <w:pPr>
        <w:ind w:left="21" w:right="338"/>
      </w:pPr>
      <w:r>
        <w:t xml:space="preserve">Per verificare l’appropriatezza alle finalità dell’Organizzazione la Politica è verificata in occasione di ogni Riesame di Direzione. </w:t>
      </w:r>
    </w:p>
    <w:p w14:paraId="3F7A3153" w14:textId="77777777" w:rsidR="00C16878" w:rsidRDefault="00000000">
      <w:pPr>
        <w:spacing w:after="39" w:line="259" w:lineRule="auto"/>
        <w:ind w:left="25" w:right="0" w:firstLine="0"/>
        <w:jc w:val="left"/>
      </w:pPr>
      <w:r>
        <w:t xml:space="preserve"> </w:t>
      </w:r>
    </w:p>
    <w:p w14:paraId="4DC32514" w14:textId="77777777" w:rsidR="00C16878" w:rsidRDefault="00000000">
      <w:pPr>
        <w:pStyle w:val="Titolo2"/>
        <w:ind w:left="20" w:right="13"/>
      </w:pPr>
      <w:r>
        <w:t>5.2.2 Comunicare la Politica per la qualità</w:t>
      </w:r>
      <w:r>
        <w:rPr>
          <w:color w:val="000000"/>
          <w:sz w:val="24"/>
        </w:rPr>
        <w:t xml:space="preserve"> </w:t>
      </w:r>
    </w:p>
    <w:p w14:paraId="527247A2" w14:textId="77777777" w:rsidR="00C16878" w:rsidRDefault="00000000">
      <w:pPr>
        <w:spacing w:after="20" w:line="259" w:lineRule="auto"/>
        <w:ind w:left="25" w:right="0" w:firstLine="0"/>
        <w:jc w:val="left"/>
      </w:pPr>
      <w:r>
        <w:t xml:space="preserve"> </w:t>
      </w:r>
    </w:p>
    <w:p w14:paraId="0532E3C1" w14:textId="77777777" w:rsidR="00C16878" w:rsidRDefault="00000000">
      <w:pPr>
        <w:ind w:left="21" w:right="338"/>
      </w:pPr>
      <w:r>
        <w:t xml:space="preserve">Al fine di assicurare che la Politica sia compresa ed attuata, essa è comunicata, nella prima stesura ed in tutti i suoi aggiornamenti, a tutti coloro che operano sotto il controllo dell’Organizzazione, secondo le modalità di comunicazione di seguito indicate: </w:t>
      </w:r>
    </w:p>
    <w:p w14:paraId="0C5804AF" w14:textId="77777777" w:rsidR="00C16878" w:rsidRDefault="00000000">
      <w:pPr>
        <w:spacing w:after="0" w:line="259" w:lineRule="auto"/>
        <w:ind w:left="25" w:right="0" w:firstLine="0"/>
        <w:jc w:val="left"/>
      </w:pPr>
      <w:r>
        <w:t xml:space="preserve"> </w:t>
      </w:r>
    </w:p>
    <w:tbl>
      <w:tblPr>
        <w:tblStyle w:val="TableGrid"/>
        <w:tblW w:w="10313" w:type="dxa"/>
        <w:tblInd w:w="-80" w:type="dxa"/>
        <w:tblCellMar>
          <w:top w:w="5" w:type="dxa"/>
          <w:left w:w="105" w:type="dxa"/>
          <w:right w:w="115" w:type="dxa"/>
        </w:tblCellMar>
        <w:tblLook w:val="04A0" w:firstRow="1" w:lastRow="0" w:firstColumn="1" w:lastColumn="0" w:noHBand="0" w:noVBand="1"/>
      </w:tblPr>
      <w:tblGrid>
        <w:gridCol w:w="10313"/>
      </w:tblGrid>
      <w:tr w:rsidR="00C16878" w14:paraId="6997E890" w14:textId="77777777">
        <w:trPr>
          <w:trHeight w:val="317"/>
        </w:trPr>
        <w:tc>
          <w:tcPr>
            <w:tcW w:w="10313" w:type="dxa"/>
            <w:tcBorders>
              <w:top w:val="nil"/>
              <w:left w:val="nil"/>
              <w:bottom w:val="nil"/>
              <w:right w:val="nil"/>
            </w:tcBorders>
            <w:shd w:val="clear" w:color="auto" w:fill="0070C0"/>
          </w:tcPr>
          <w:p w14:paraId="27B86F70" w14:textId="77777777" w:rsidR="00C16878" w:rsidRDefault="00000000">
            <w:pPr>
              <w:spacing w:after="0" w:line="259" w:lineRule="auto"/>
              <w:ind w:left="0" w:right="0" w:firstLine="0"/>
              <w:jc w:val="left"/>
            </w:pPr>
            <w:r>
              <w:rPr>
                <w:rFonts w:ascii="Times New Roman" w:eastAsia="Times New Roman" w:hAnsi="Times New Roman" w:cs="Times New Roman"/>
                <w:b/>
                <w:color w:val="FFFFFF"/>
              </w:rPr>
              <w:t>Comunicazione della Politica per la Qualità</w:t>
            </w:r>
            <w:r>
              <w:rPr>
                <w:rFonts w:ascii="Times New Roman" w:eastAsia="Times New Roman" w:hAnsi="Times New Roman" w:cs="Times New Roman"/>
                <w:b/>
              </w:rPr>
              <w:t xml:space="preserve"> </w:t>
            </w:r>
          </w:p>
        </w:tc>
      </w:tr>
      <w:tr w:rsidR="00C16878" w14:paraId="6944D7B5" w14:textId="77777777">
        <w:trPr>
          <w:trHeight w:val="1906"/>
        </w:trPr>
        <w:tc>
          <w:tcPr>
            <w:tcW w:w="10313" w:type="dxa"/>
            <w:tcBorders>
              <w:top w:val="nil"/>
              <w:left w:val="nil"/>
              <w:bottom w:val="nil"/>
              <w:right w:val="nil"/>
            </w:tcBorders>
            <w:shd w:val="clear" w:color="auto" w:fill="D9D9D9"/>
          </w:tcPr>
          <w:p w14:paraId="6760FB3F" w14:textId="28230974" w:rsidR="003A7497" w:rsidRPr="003A7497" w:rsidRDefault="003A7497">
            <w:pPr>
              <w:spacing w:after="19" w:line="259" w:lineRule="auto"/>
              <w:ind w:left="0" w:right="0" w:firstLine="0"/>
              <w:jc w:val="left"/>
              <w:rPr>
                <w:rFonts w:ascii="Times New Roman" w:hAnsi="Times New Roman" w:cs="Times New Roman"/>
                <w:sz w:val="28"/>
                <w:szCs w:val="28"/>
              </w:rPr>
            </w:pPr>
            <w:r w:rsidRPr="003A7497">
              <w:rPr>
                <w:rFonts w:ascii="Times New Roman" w:hAnsi="Times New Roman" w:cs="Times New Roman"/>
                <w:sz w:val="28"/>
                <w:szCs w:val="28"/>
              </w:rPr>
              <w:t xml:space="preserve">La Politica per la Qualità viene diffusa a tutte le parti interessate attraverso il sito dell’Istituzione scolastica ed è presente nella sua Home page, nella apposita sezione dedicata al Sistema di Gestione della Qualità per la Formazione Marittima. </w:t>
            </w:r>
          </w:p>
          <w:p w14:paraId="1ADB8814" w14:textId="0E937B4D" w:rsidR="00C16878" w:rsidRPr="003A7497" w:rsidRDefault="00000000">
            <w:pPr>
              <w:spacing w:after="19" w:line="259" w:lineRule="auto"/>
              <w:ind w:left="0" w:right="0" w:firstLine="0"/>
              <w:jc w:val="left"/>
              <w:rPr>
                <w:rFonts w:ascii="Times New Roman" w:hAnsi="Times New Roman" w:cs="Times New Roman"/>
                <w:sz w:val="28"/>
                <w:szCs w:val="28"/>
              </w:rPr>
            </w:pPr>
            <w:r w:rsidRPr="003A7497">
              <w:rPr>
                <w:rFonts w:ascii="Times New Roman" w:eastAsia="Times New Roman" w:hAnsi="Times New Roman" w:cs="Times New Roman"/>
                <w:sz w:val="28"/>
                <w:szCs w:val="28"/>
              </w:rPr>
              <w:t xml:space="preserve">Inserimento procedure per mezzo del sito istituzionale </w:t>
            </w:r>
            <w:r w:rsidR="00030B51" w:rsidRPr="003A7497">
              <w:rPr>
                <w:rFonts w:ascii="Times New Roman" w:eastAsia="Times New Roman" w:hAnsi="Times New Roman" w:cs="Times New Roman"/>
                <w:color w:val="0000FF"/>
                <w:sz w:val="28"/>
                <w:szCs w:val="28"/>
                <w:u w:val="single" w:color="0000FF"/>
              </w:rPr>
              <w:t>https://www.iiscetraro.edu.it/</w:t>
            </w:r>
          </w:p>
          <w:p w14:paraId="7300302B" w14:textId="4AEE0387" w:rsidR="00C16878" w:rsidRDefault="00C16878">
            <w:pPr>
              <w:spacing w:after="0" w:line="259" w:lineRule="auto"/>
              <w:ind w:left="0" w:right="0" w:firstLine="0"/>
              <w:jc w:val="left"/>
            </w:pPr>
          </w:p>
        </w:tc>
      </w:tr>
    </w:tbl>
    <w:p w14:paraId="11141EC9" w14:textId="77777777" w:rsidR="00C16878" w:rsidRDefault="00000000">
      <w:pPr>
        <w:spacing w:after="140" w:line="259" w:lineRule="auto"/>
        <w:ind w:left="25" w:right="0" w:firstLine="0"/>
        <w:jc w:val="left"/>
      </w:pPr>
      <w:r>
        <w:t xml:space="preserve"> </w:t>
      </w:r>
    </w:p>
    <w:p w14:paraId="4BEDCB4D" w14:textId="77777777" w:rsidR="00C16878" w:rsidRDefault="00000000">
      <w:pPr>
        <w:spacing w:after="125"/>
        <w:ind w:left="21" w:right="338"/>
      </w:pPr>
      <w:r>
        <w:t xml:space="preserve">Le Direzioni acquisiscono la garanzia circa la comprensione della Politica all’interno dei singoli siti attraverso gli strumenti di monitoraggio del SGQ e, in particolare, tramite gli Audit interni. </w:t>
      </w:r>
    </w:p>
    <w:p w14:paraId="7C9D3158" w14:textId="77777777" w:rsidR="00C16878" w:rsidRDefault="00000000">
      <w:pPr>
        <w:spacing w:after="125"/>
        <w:ind w:left="21" w:right="338"/>
      </w:pPr>
      <w:r>
        <w:t xml:space="preserve">Le Direzioni mettono a disposizione la Politica alle parti interessate, pubblicandola nel sito web e/o su richiesta. </w:t>
      </w:r>
    </w:p>
    <w:p w14:paraId="357AFE25" w14:textId="77777777" w:rsidR="00C16878" w:rsidRDefault="00000000">
      <w:pPr>
        <w:ind w:left="21" w:right="338"/>
      </w:pPr>
      <w:r>
        <w:t xml:space="preserve">La Direzione, per attuare e mantenere attivo il SGQ nonché raggiungere i risultati attesi e migliorare le prestazioni dello stesso, ha definito le responsabilità e le autorità creando una struttura organizzativa che tenga conto a tutti i livelli di responsabilità, dell’autorità, della consapevolezza, della competenza e delle risorse per: </w:t>
      </w:r>
    </w:p>
    <w:p w14:paraId="4A74B0FA" w14:textId="77777777" w:rsidR="00C16878" w:rsidRDefault="00000000">
      <w:pPr>
        <w:numPr>
          <w:ilvl w:val="0"/>
          <w:numId w:val="22"/>
        </w:numPr>
        <w:spacing w:line="269" w:lineRule="auto"/>
        <w:ind w:left="734" w:right="335" w:hanging="281"/>
      </w:pPr>
      <w:r>
        <w:rPr>
          <w:sz w:val="22"/>
        </w:rPr>
        <w:t xml:space="preserve">assicurare che il sistema sia conforme ai requisiti della norma di riferimento </w:t>
      </w:r>
    </w:p>
    <w:p w14:paraId="79B630FF" w14:textId="77777777" w:rsidR="00C16878" w:rsidRDefault="00000000">
      <w:pPr>
        <w:numPr>
          <w:ilvl w:val="0"/>
          <w:numId w:val="22"/>
        </w:numPr>
        <w:spacing w:line="269" w:lineRule="auto"/>
        <w:ind w:left="734" w:right="335" w:hanging="281"/>
      </w:pPr>
      <w:r>
        <w:rPr>
          <w:sz w:val="22"/>
        </w:rPr>
        <w:t xml:space="preserve">assicurare che i processi producano i risultati attesi  </w:t>
      </w:r>
    </w:p>
    <w:p w14:paraId="5D82A018" w14:textId="77777777" w:rsidR="00C16878" w:rsidRDefault="00000000">
      <w:pPr>
        <w:numPr>
          <w:ilvl w:val="0"/>
          <w:numId w:val="22"/>
        </w:numPr>
        <w:spacing w:line="269" w:lineRule="auto"/>
        <w:ind w:left="734" w:right="335" w:hanging="281"/>
      </w:pPr>
      <w:r>
        <w:rPr>
          <w:sz w:val="22"/>
        </w:rPr>
        <w:t xml:space="preserve">riferire sulle prestazioni del sistema e sulle opportunità di miglioramento;  </w:t>
      </w:r>
    </w:p>
    <w:p w14:paraId="7744A37D" w14:textId="77777777" w:rsidR="00C16878" w:rsidRDefault="00000000">
      <w:pPr>
        <w:numPr>
          <w:ilvl w:val="0"/>
          <w:numId w:val="22"/>
        </w:numPr>
        <w:spacing w:after="28" w:line="269" w:lineRule="auto"/>
        <w:ind w:left="734" w:right="335" w:hanging="281"/>
      </w:pPr>
      <w:r>
        <w:rPr>
          <w:sz w:val="22"/>
        </w:rPr>
        <w:t xml:space="preserve">garantire la continuità di funzionamento del SGQ. </w:t>
      </w:r>
    </w:p>
    <w:p w14:paraId="1F40EC65" w14:textId="77777777" w:rsidR="00C16878" w:rsidRDefault="00000000">
      <w:pPr>
        <w:spacing w:after="20" w:line="259" w:lineRule="auto"/>
        <w:ind w:left="25" w:right="0" w:firstLine="0"/>
        <w:jc w:val="left"/>
      </w:pPr>
      <w:r>
        <w:lastRenderedPageBreak/>
        <w:t xml:space="preserve"> </w:t>
      </w:r>
    </w:p>
    <w:p w14:paraId="18B9AD72" w14:textId="77777777" w:rsidR="00C16878" w:rsidRDefault="00000000">
      <w:pPr>
        <w:shd w:val="clear" w:color="auto" w:fill="C9EABA"/>
        <w:spacing w:after="10" w:line="267" w:lineRule="auto"/>
        <w:ind w:left="20" w:right="336" w:hanging="10"/>
      </w:pPr>
      <w:r>
        <w:t xml:space="preserve">La Politica è un’informazione documentata che la Direzione di ogni Sito mantiene secondo le modalità previste dalla PGD/ 04.02 “Informazioni documentate” </w:t>
      </w:r>
    </w:p>
    <w:p w14:paraId="263F9E38" w14:textId="77777777" w:rsidR="00C16878" w:rsidRDefault="00000000">
      <w:pPr>
        <w:spacing w:after="39" w:line="259" w:lineRule="auto"/>
        <w:ind w:left="25" w:right="0" w:firstLine="0"/>
        <w:jc w:val="left"/>
      </w:pPr>
      <w:r>
        <w:t xml:space="preserve"> </w:t>
      </w:r>
    </w:p>
    <w:p w14:paraId="71A59FD6" w14:textId="77777777" w:rsidR="00C16878" w:rsidRDefault="00000000">
      <w:pPr>
        <w:pStyle w:val="Titolo3"/>
        <w:spacing w:after="72"/>
        <w:ind w:left="20"/>
      </w:pPr>
      <w:r>
        <w:t xml:space="preserve">5.3 </w:t>
      </w:r>
      <w:proofErr w:type="gramStart"/>
      <w:r>
        <w:t>RUOLI ,</w:t>
      </w:r>
      <w:proofErr w:type="gramEnd"/>
      <w:r>
        <w:t xml:space="preserve"> RESPONSABILITÀ, AUTORITÀ DELL’ORGANIZZAZIONE</w:t>
      </w:r>
      <w:r>
        <w:rPr>
          <w:color w:val="000000"/>
        </w:rPr>
        <w:t xml:space="preserve"> </w:t>
      </w:r>
    </w:p>
    <w:p w14:paraId="79F1B83E" w14:textId="77777777" w:rsidR="00C16878" w:rsidRDefault="00000000">
      <w:pPr>
        <w:spacing w:after="20" w:line="259" w:lineRule="auto"/>
        <w:ind w:left="25" w:right="0" w:firstLine="0"/>
        <w:jc w:val="left"/>
      </w:pPr>
      <w:r>
        <w:t xml:space="preserve"> </w:t>
      </w:r>
    </w:p>
    <w:p w14:paraId="49362B1E" w14:textId="77777777" w:rsidR="00C16878" w:rsidRDefault="00000000">
      <w:pPr>
        <w:ind w:left="21" w:right="338"/>
      </w:pPr>
      <w:r>
        <w:t xml:space="preserve">I ruoli, le responsabilità e le autorità sono comunicati all’interno dell’Organizzazione attraverso le modalità di diffusione previste (par. 7.4) del presente manuale; inoltre gli stessi si possono desumere dalle informazioni documentate del sistema di gestione quali organigrammi, mansionari, descrizione dei compiti, procedure, istruzioni operative di lavoro, ecc. </w:t>
      </w:r>
    </w:p>
    <w:p w14:paraId="3E20FCD5" w14:textId="77777777" w:rsidR="00C16878" w:rsidRDefault="00000000">
      <w:pPr>
        <w:ind w:left="21" w:right="338"/>
      </w:pPr>
      <w:r>
        <w:t>La struttura organizzativa, i ruoli, le funzioni e le interazioni fra i ruoli sono descritte nell’</w:t>
      </w:r>
      <w:proofErr w:type="spellStart"/>
      <w:r>
        <w:t>All</w:t>
      </w:r>
      <w:proofErr w:type="spellEnd"/>
      <w:r>
        <w:t xml:space="preserve">. 5 “Organigramma - </w:t>
      </w:r>
      <w:proofErr w:type="spellStart"/>
      <w:r>
        <w:t>Funzionigramma</w:t>
      </w:r>
      <w:proofErr w:type="spellEnd"/>
      <w:r>
        <w:t>” (</w:t>
      </w:r>
      <w:proofErr w:type="spellStart"/>
      <w:r>
        <w:t>All</w:t>
      </w:r>
      <w:proofErr w:type="spellEnd"/>
      <w:r>
        <w:t>. 5) composto da “Organigramma DGOSV” e “Organigramma Istituto”.</w:t>
      </w:r>
      <w:r>
        <w:rPr>
          <w:rFonts w:ascii="Calibri" w:eastAsia="Calibri" w:hAnsi="Calibri" w:cs="Calibri"/>
        </w:rPr>
        <w:t xml:space="preserve">  </w:t>
      </w:r>
      <w:r>
        <w:br w:type="page"/>
      </w:r>
    </w:p>
    <w:p w14:paraId="1290568A" w14:textId="77777777" w:rsidR="00C16878" w:rsidRDefault="00000000">
      <w:pPr>
        <w:spacing w:after="223" w:line="259" w:lineRule="auto"/>
        <w:ind w:left="25" w:right="0" w:firstLine="0"/>
        <w:jc w:val="left"/>
      </w:pPr>
      <w:r>
        <w:rPr>
          <w:b/>
          <w:sz w:val="16"/>
        </w:rPr>
        <w:lastRenderedPageBreak/>
        <w:t xml:space="preserve"> </w:t>
      </w:r>
    </w:p>
    <w:p w14:paraId="4654B9D5" w14:textId="77777777" w:rsidR="00C16878" w:rsidRDefault="00000000">
      <w:pPr>
        <w:spacing w:after="303" w:line="259" w:lineRule="auto"/>
        <w:ind w:left="0" w:right="213" w:firstLine="0"/>
        <w:jc w:val="center"/>
      </w:pPr>
      <w:r>
        <w:rPr>
          <w:b/>
          <w:sz w:val="40"/>
        </w:rPr>
        <w:t xml:space="preserve"> </w:t>
      </w:r>
    </w:p>
    <w:p w14:paraId="3B6A0815" w14:textId="77777777" w:rsidR="00C16878" w:rsidRDefault="00000000">
      <w:pPr>
        <w:pStyle w:val="Titolo1"/>
        <w:spacing w:after="85"/>
        <w:ind w:right="44"/>
      </w:pPr>
      <w:r>
        <w:t>SEZIONE 6 PIANIFICAZIONE</w:t>
      </w:r>
      <w:r>
        <w:rPr>
          <w:sz w:val="40"/>
        </w:rPr>
        <w:t xml:space="preserve"> </w:t>
      </w:r>
    </w:p>
    <w:p w14:paraId="6DC4D016" w14:textId="77777777" w:rsidR="00C16878" w:rsidRDefault="00000000">
      <w:pPr>
        <w:spacing w:after="0" w:line="259" w:lineRule="auto"/>
        <w:ind w:left="0" w:right="213" w:firstLine="0"/>
        <w:jc w:val="center"/>
      </w:pPr>
      <w:r>
        <w:rPr>
          <w:b/>
          <w:sz w:val="40"/>
        </w:rPr>
        <w:t xml:space="preserve"> </w:t>
      </w:r>
    </w:p>
    <w:p w14:paraId="326FE09E" w14:textId="77777777" w:rsidR="00C16878" w:rsidRDefault="00000000">
      <w:pPr>
        <w:spacing w:after="0" w:line="259" w:lineRule="auto"/>
        <w:ind w:left="0" w:right="1621" w:firstLine="0"/>
        <w:jc w:val="right"/>
      </w:pPr>
      <w:r>
        <w:rPr>
          <w:noProof/>
        </w:rPr>
        <w:drawing>
          <wp:inline distT="0" distB="0" distL="0" distR="0" wp14:anchorId="6EE010E0" wp14:editId="24F45D88">
            <wp:extent cx="4186428" cy="1104900"/>
            <wp:effectExtent l="0" t="0" r="0" b="0"/>
            <wp:docPr id="11599" name="Picture 11599"/>
            <wp:cNvGraphicFramePr/>
            <a:graphic xmlns:a="http://schemas.openxmlformats.org/drawingml/2006/main">
              <a:graphicData uri="http://schemas.openxmlformats.org/drawingml/2006/picture">
                <pic:pic xmlns:pic="http://schemas.openxmlformats.org/drawingml/2006/picture">
                  <pic:nvPicPr>
                    <pic:cNvPr id="11599" name="Picture 11599"/>
                    <pic:cNvPicPr/>
                  </pic:nvPicPr>
                  <pic:blipFill>
                    <a:blip r:embed="rId25"/>
                    <a:stretch>
                      <a:fillRect/>
                    </a:stretch>
                  </pic:blipFill>
                  <pic:spPr>
                    <a:xfrm>
                      <a:off x="0" y="0"/>
                      <a:ext cx="4186428" cy="1104900"/>
                    </a:xfrm>
                    <a:prstGeom prst="rect">
                      <a:avLst/>
                    </a:prstGeom>
                  </pic:spPr>
                </pic:pic>
              </a:graphicData>
            </a:graphic>
          </wp:inline>
        </w:drawing>
      </w:r>
      <w:r>
        <w:rPr>
          <w:b/>
          <w:sz w:val="40"/>
        </w:rPr>
        <w:t xml:space="preserve"> </w:t>
      </w:r>
    </w:p>
    <w:p w14:paraId="0908D45C" w14:textId="77777777" w:rsidR="00C16878" w:rsidRDefault="00000000">
      <w:pPr>
        <w:spacing w:after="0" w:line="259" w:lineRule="auto"/>
        <w:ind w:left="0" w:right="213" w:firstLine="0"/>
        <w:jc w:val="center"/>
      </w:pPr>
      <w:r>
        <w:rPr>
          <w:b/>
          <w:sz w:val="40"/>
        </w:rPr>
        <w:t xml:space="preserve"> </w:t>
      </w:r>
    </w:p>
    <w:p w14:paraId="32C7816C" w14:textId="77777777" w:rsidR="00C16878" w:rsidRDefault="00000000">
      <w:pPr>
        <w:pStyle w:val="Titolo2"/>
        <w:spacing w:after="22"/>
        <w:ind w:left="20"/>
      </w:pPr>
      <w:proofErr w:type="gramStart"/>
      <w:r>
        <w:rPr>
          <w:sz w:val="24"/>
        </w:rPr>
        <w:t>6.1  AZIONI</w:t>
      </w:r>
      <w:proofErr w:type="gramEnd"/>
      <w:r>
        <w:rPr>
          <w:sz w:val="24"/>
        </w:rPr>
        <w:t xml:space="preserve"> PER AFFRONTARE RISCHI E OPPORTUNITA’ </w:t>
      </w:r>
      <w:r>
        <w:rPr>
          <w:color w:val="000000"/>
          <w:sz w:val="24"/>
        </w:rPr>
        <w:t xml:space="preserve"> </w:t>
      </w:r>
    </w:p>
    <w:p w14:paraId="2ABCE853" w14:textId="77777777" w:rsidR="00C16878" w:rsidRDefault="00000000">
      <w:pPr>
        <w:spacing w:after="20" w:line="259" w:lineRule="auto"/>
        <w:ind w:left="25" w:right="0" w:firstLine="0"/>
        <w:jc w:val="left"/>
      </w:pPr>
      <w:r>
        <w:t xml:space="preserve"> </w:t>
      </w:r>
    </w:p>
    <w:p w14:paraId="2C2974B2" w14:textId="77777777" w:rsidR="00C16878" w:rsidRDefault="00000000">
      <w:pPr>
        <w:ind w:left="21" w:right="338"/>
      </w:pPr>
      <w:r>
        <w:t xml:space="preserve">L’Organizzazione, nel pianificare i processi del SGQ, determina i rischi e le opportunità che da tali processi possono scaturire individuando le azioni adeguate alla loro gestione.  </w:t>
      </w:r>
    </w:p>
    <w:p w14:paraId="4D6EA183" w14:textId="77777777" w:rsidR="00C16878" w:rsidRDefault="00000000">
      <w:pPr>
        <w:ind w:left="21" w:right="338"/>
      </w:pPr>
      <w:r>
        <w:t xml:space="preserve">L’effetto dell’incertezza di un determinato risultato ed il concetto di </w:t>
      </w:r>
      <w:r>
        <w:rPr>
          <w:i/>
        </w:rPr>
        <w:t>risk-</w:t>
      </w:r>
      <w:proofErr w:type="spellStart"/>
      <w:r>
        <w:rPr>
          <w:i/>
        </w:rPr>
        <w:t>based</w:t>
      </w:r>
      <w:proofErr w:type="spellEnd"/>
      <w:r>
        <w:rPr>
          <w:i/>
        </w:rPr>
        <w:t xml:space="preserve"> thinking</w:t>
      </w:r>
      <w:r>
        <w:t xml:space="preserve"> è considerato nel SGQ attraverso la pianificazione delle azioni per affrontare e gestire i rischi/opportunità che ha lo scopo di prevenire le non conformità, in particolare gli output non conformi, e nel contempo di individuare le opportunità per accrescere la soddisfazione dell’utenza e degli altri clienti e per il conseguimento degli obiettivi per la qualità. </w:t>
      </w:r>
    </w:p>
    <w:p w14:paraId="2836F80E" w14:textId="77777777" w:rsidR="00C16878" w:rsidRDefault="00000000">
      <w:pPr>
        <w:ind w:left="21" w:right="338"/>
      </w:pPr>
      <w:r>
        <w:t xml:space="preserve">Al fine di perimetrare, mettere in atto e migliorare il SGQ, l’Organizzazione analizza e considera le variabili del proprio contesto classificando le parti interessate e le loro esigenze e individuando i rischi strategici per il sistema.  </w:t>
      </w:r>
    </w:p>
    <w:p w14:paraId="5FD70647" w14:textId="77777777" w:rsidR="00C16878" w:rsidRDefault="00000000">
      <w:pPr>
        <w:spacing w:after="125"/>
        <w:ind w:left="21" w:right="338"/>
      </w:pPr>
      <w:r>
        <w:t xml:space="preserve">La determinazione dei rischi e delle opportunità prende in considerazione, pertanto, i fattori interni ed esterni del contesto nonché le parti interessate. </w:t>
      </w:r>
    </w:p>
    <w:p w14:paraId="5718BFC9" w14:textId="77777777" w:rsidR="00C16878" w:rsidRDefault="00000000">
      <w:pPr>
        <w:ind w:left="21" w:right="338"/>
      </w:pPr>
      <w:r>
        <w:t xml:space="preserve">Attraverso la determinazione dei rischi e delle opportunità l’Organizzazione intende: </w:t>
      </w:r>
    </w:p>
    <w:p w14:paraId="6B8274BB" w14:textId="77777777" w:rsidR="00C16878" w:rsidRDefault="00000000">
      <w:pPr>
        <w:numPr>
          <w:ilvl w:val="0"/>
          <w:numId w:val="23"/>
        </w:numPr>
        <w:spacing w:line="269" w:lineRule="auto"/>
        <w:ind w:left="452" w:right="335" w:hanging="427"/>
      </w:pPr>
      <w:r>
        <w:rPr>
          <w:sz w:val="22"/>
        </w:rPr>
        <w:t xml:space="preserve">garantire che il SGQ consegua i risultati attesi e pianificati </w:t>
      </w:r>
    </w:p>
    <w:p w14:paraId="06C52DA9" w14:textId="77777777" w:rsidR="00C16878" w:rsidRDefault="00000000">
      <w:pPr>
        <w:numPr>
          <w:ilvl w:val="0"/>
          <w:numId w:val="23"/>
        </w:numPr>
        <w:spacing w:line="269" w:lineRule="auto"/>
        <w:ind w:left="452" w:right="335" w:hanging="427"/>
      </w:pPr>
      <w:r>
        <w:rPr>
          <w:sz w:val="22"/>
        </w:rPr>
        <w:t xml:space="preserve">prevenire e/o ridurre gli effetti indesiderati </w:t>
      </w:r>
    </w:p>
    <w:p w14:paraId="55756C75" w14:textId="77777777" w:rsidR="00C16878" w:rsidRDefault="00000000">
      <w:pPr>
        <w:numPr>
          <w:ilvl w:val="0"/>
          <w:numId w:val="23"/>
        </w:numPr>
        <w:spacing w:line="269" w:lineRule="auto"/>
        <w:ind w:left="452" w:right="335" w:hanging="427"/>
      </w:pPr>
      <w:r>
        <w:rPr>
          <w:sz w:val="22"/>
        </w:rPr>
        <w:t xml:space="preserve">conseguire il miglioramento per assicurare la conformità del servizio ed accrescere la soddisfazione del cliente. </w:t>
      </w:r>
    </w:p>
    <w:p w14:paraId="14CEA9F6" w14:textId="77777777" w:rsidR="00C16878" w:rsidRDefault="00000000">
      <w:pPr>
        <w:spacing w:after="125"/>
        <w:ind w:left="21" w:right="338"/>
      </w:pPr>
      <w:r>
        <w:t xml:space="preserve">La definizione dei rischi e delle opportunità è gestita attraverso l’attuazione del processo di “Contesto – Rischio – Opportunità” (Scheda Processo 02 – PRO 02) e descritto nel documento “Analisi del </w:t>
      </w:r>
      <w:proofErr w:type="gramStart"/>
      <w:r>
        <w:t>Sito”(</w:t>
      </w:r>
      <w:proofErr w:type="spellStart"/>
      <w:proofErr w:type="gramEnd"/>
      <w:r>
        <w:t>All</w:t>
      </w:r>
      <w:proofErr w:type="spellEnd"/>
      <w:r>
        <w:t xml:space="preserve">. 2)  </w:t>
      </w:r>
    </w:p>
    <w:p w14:paraId="575AF398" w14:textId="77777777" w:rsidR="00C16878" w:rsidRDefault="00000000">
      <w:pPr>
        <w:ind w:left="21" w:right="338"/>
      </w:pPr>
      <w:r>
        <w:lastRenderedPageBreak/>
        <w:t xml:space="preserve">La determinazione del rischio permette all’Organizzazione di: </w:t>
      </w:r>
    </w:p>
    <w:p w14:paraId="573FF505" w14:textId="77777777" w:rsidR="00C16878" w:rsidRDefault="00000000">
      <w:pPr>
        <w:numPr>
          <w:ilvl w:val="0"/>
          <w:numId w:val="23"/>
        </w:numPr>
        <w:spacing w:line="269" w:lineRule="auto"/>
        <w:ind w:left="452" w:right="335" w:hanging="427"/>
      </w:pPr>
      <w:r>
        <w:rPr>
          <w:sz w:val="22"/>
        </w:rPr>
        <w:t xml:space="preserve">definire quali siano le azioni da intraprendere per affrontare rischi ed opportunità </w:t>
      </w:r>
    </w:p>
    <w:p w14:paraId="4BA7A2BF" w14:textId="77777777" w:rsidR="00C16878" w:rsidRDefault="00000000">
      <w:pPr>
        <w:numPr>
          <w:ilvl w:val="0"/>
          <w:numId w:val="23"/>
        </w:numPr>
        <w:spacing w:line="269" w:lineRule="auto"/>
        <w:ind w:left="452" w:right="335" w:hanging="427"/>
      </w:pPr>
      <w:r>
        <w:rPr>
          <w:sz w:val="22"/>
        </w:rPr>
        <w:t xml:space="preserve">integrare le azioni nello sviluppo dei processi del SGQ </w:t>
      </w:r>
    </w:p>
    <w:p w14:paraId="791B62BC" w14:textId="77777777" w:rsidR="00C16878" w:rsidRDefault="00000000">
      <w:pPr>
        <w:numPr>
          <w:ilvl w:val="0"/>
          <w:numId w:val="23"/>
        </w:numPr>
        <w:spacing w:line="269" w:lineRule="auto"/>
        <w:ind w:left="452" w:right="335" w:hanging="427"/>
      </w:pPr>
      <w:r>
        <w:rPr>
          <w:sz w:val="22"/>
        </w:rPr>
        <w:t xml:space="preserve">definire le responsabilità, le risorse da impegnare, i tempi necessari ed i criteri di valutazione dell’efficacia per attuare le azioni pianificate </w:t>
      </w:r>
    </w:p>
    <w:p w14:paraId="2AA7AEF9" w14:textId="77777777" w:rsidR="00C16878" w:rsidRDefault="00000000">
      <w:pPr>
        <w:numPr>
          <w:ilvl w:val="0"/>
          <w:numId w:val="23"/>
        </w:numPr>
        <w:spacing w:line="269" w:lineRule="auto"/>
        <w:ind w:left="452" w:right="335" w:hanging="427"/>
      </w:pPr>
      <w:r>
        <w:rPr>
          <w:sz w:val="22"/>
        </w:rPr>
        <w:t xml:space="preserve">verificare l’efficacia delle azioni  </w:t>
      </w:r>
    </w:p>
    <w:p w14:paraId="7DF056DA" w14:textId="77777777" w:rsidR="00C16878" w:rsidRDefault="00000000">
      <w:pPr>
        <w:spacing w:after="38" w:line="259" w:lineRule="auto"/>
        <w:ind w:left="453" w:right="0" w:firstLine="0"/>
        <w:jc w:val="left"/>
      </w:pPr>
      <w:r>
        <w:rPr>
          <w:sz w:val="22"/>
        </w:rPr>
        <w:t xml:space="preserve"> </w:t>
      </w:r>
    </w:p>
    <w:p w14:paraId="0840E594" w14:textId="77777777" w:rsidR="00C16878" w:rsidRDefault="00000000">
      <w:pPr>
        <w:shd w:val="clear" w:color="auto" w:fill="C9EABA"/>
        <w:spacing w:after="10" w:line="267" w:lineRule="auto"/>
        <w:ind w:left="20" w:right="336" w:hanging="10"/>
      </w:pPr>
      <w:r>
        <w:t xml:space="preserve">Sono mantenute informazioni documentate delle attività di valutazione dei rischi/opportunità nonché delle azioni intraprese e della valutazione della loro efficacia; quest’ultima valutazione costituisce input del Riesame di Direzione. </w:t>
      </w:r>
    </w:p>
    <w:p w14:paraId="3CB42653" w14:textId="77777777" w:rsidR="00C16878" w:rsidRDefault="00000000">
      <w:pPr>
        <w:spacing w:after="39" w:line="259" w:lineRule="auto"/>
        <w:ind w:left="25" w:right="0" w:firstLine="0"/>
        <w:jc w:val="left"/>
      </w:pPr>
      <w:r>
        <w:t xml:space="preserve"> </w:t>
      </w:r>
    </w:p>
    <w:p w14:paraId="662F0389" w14:textId="77777777" w:rsidR="00C16878" w:rsidRDefault="00000000">
      <w:pPr>
        <w:shd w:val="clear" w:color="auto" w:fill="365F91"/>
        <w:spacing w:after="22" w:line="259" w:lineRule="auto"/>
        <w:ind w:left="20" w:right="0" w:hanging="10"/>
        <w:jc w:val="left"/>
      </w:pPr>
      <w:proofErr w:type="gramStart"/>
      <w:r>
        <w:rPr>
          <w:rFonts w:ascii="Arial" w:eastAsia="Arial" w:hAnsi="Arial" w:cs="Arial"/>
          <w:b/>
          <w:color w:val="FFFFFF"/>
        </w:rPr>
        <w:t>6.2  OBIETTIVI</w:t>
      </w:r>
      <w:proofErr w:type="gramEnd"/>
      <w:r>
        <w:rPr>
          <w:rFonts w:ascii="Arial" w:eastAsia="Arial" w:hAnsi="Arial" w:cs="Arial"/>
          <w:b/>
          <w:color w:val="FFFFFF"/>
        </w:rPr>
        <w:t xml:space="preserve"> PER LA QUALITA’ E PIANIFICAZIONE PER IL LORO </w:t>
      </w:r>
    </w:p>
    <w:p w14:paraId="34A78041" w14:textId="77777777" w:rsidR="00C16878" w:rsidRDefault="00000000">
      <w:pPr>
        <w:pStyle w:val="Titolo2"/>
        <w:spacing w:after="22"/>
        <w:ind w:left="20"/>
      </w:pPr>
      <w:r>
        <w:rPr>
          <w:sz w:val="24"/>
        </w:rPr>
        <w:t xml:space="preserve">RAGGIUNGIMENTO </w:t>
      </w:r>
      <w:r>
        <w:rPr>
          <w:color w:val="000000"/>
          <w:sz w:val="24"/>
        </w:rPr>
        <w:t xml:space="preserve"> </w:t>
      </w:r>
    </w:p>
    <w:p w14:paraId="18EFFD28" w14:textId="77777777" w:rsidR="00C16878" w:rsidRDefault="00000000">
      <w:pPr>
        <w:spacing w:after="0" w:line="259" w:lineRule="auto"/>
        <w:ind w:left="25" w:right="0" w:firstLine="0"/>
        <w:jc w:val="left"/>
      </w:pPr>
      <w:r>
        <w:t xml:space="preserve"> </w:t>
      </w:r>
    </w:p>
    <w:p w14:paraId="49CF9C35" w14:textId="77777777" w:rsidR="00C16878" w:rsidRDefault="00000000">
      <w:pPr>
        <w:ind w:left="21" w:right="338"/>
      </w:pPr>
      <w:r>
        <w:t xml:space="preserve">Per l’individuazione degli obiettivi per la qualità l’Organizzazione ha preliminarmente stabilito che gli stessi debbono essere:  </w:t>
      </w:r>
    </w:p>
    <w:p w14:paraId="3CA86B54" w14:textId="77777777" w:rsidR="00C16878" w:rsidRDefault="00000000">
      <w:pPr>
        <w:numPr>
          <w:ilvl w:val="0"/>
          <w:numId w:val="24"/>
        </w:numPr>
        <w:spacing w:line="269" w:lineRule="auto"/>
        <w:ind w:left="452" w:right="335" w:hanging="427"/>
      </w:pPr>
      <w:r>
        <w:rPr>
          <w:sz w:val="22"/>
        </w:rPr>
        <w:t xml:space="preserve">coerenti con la Politica per la qualità, ovvero deve sussistere e deve essere data evidenza della correlazione tra gli elementi della politica e l’individuazione degli obiettivi. Gli obiettivi della qualità riprendono gli obiettivi dichiarati nella Politica della Qualità e li trasformano in dichiarazioni per il miglioramento rispetto alle quali possono essere definite nuove azioni. </w:t>
      </w:r>
    </w:p>
    <w:p w14:paraId="242A59B2" w14:textId="77777777" w:rsidR="00C16878" w:rsidRDefault="00000000">
      <w:pPr>
        <w:numPr>
          <w:ilvl w:val="0"/>
          <w:numId w:val="24"/>
        </w:numPr>
        <w:spacing w:line="269" w:lineRule="auto"/>
        <w:ind w:left="452" w:right="335" w:hanging="427"/>
      </w:pPr>
      <w:r>
        <w:rPr>
          <w:sz w:val="22"/>
        </w:rPr>
        <w:t xml:space="preserve">misurabili attraverso indicatori specifici </w:t>
      </w:r>
    </w:p>
    <w:p w14:paraId="07BFD5E3" w14:textId="77777777" w:rsidR="00C16878" w:rsidRDefault="00000000">
      <w:pPr>
        <w:numPr>
          <w:ilvl w:val="0"/>
          <w:numId w:val="24"/>
        </w:numPr>
        <w:spacing w:line="269" w:lineRule="auto"/>
        <w:ind w:left="452" w:right="335" w:hanging="427"/>
      </w:pPr>
      <w:r>
        <w:rPr>
          <w:sz w:val="22"/>
        </w:rPr>
        <w:t xml:space="preserve">pertinenti alla conformità del servizio e all’accrescimento della soddisfazione dell’utenza  </w:t>
      </w:r>
    </w:p>
    <w:p w14:paraId="657D1F3C" w14:textId="77777777" w:rsidR="00C16878" w:rsidRDefault="00000000">
      <w:pPr>
        <w:numPr>
          <w:ilvl w:val="0"/>
          <w:numId w:val="24"/>
        </w:numPr>
        <w:spacing w:line="269" w:lineRule="auto"/>
        <w:ind w:left="452" w:right="335" w:hanging="427"/>
      </w:pPr>
      <w:r>
        <w:rPr>
          <w:sz w:val="22"/>
        </w:rPr>
        <w:t xml:space="preserve">periodicamente monitorati (sono input del riesame di Direzione) </w:t>
      </w:r>
    </w:p>
    <w:p w14:paraId="0C241C5D" w14:textId="77777777" w:rsidR="00C16878" w:rsidRDefault="00000000">
      <w:pPr>
        <w:numPr>
          <w:ilvl w:val="0"/>
          <w:numId w:val="24"/>
        </w:numPr>
        <w:spacing w:line="269" w:lineRule="auto"/>
        <w:ind w:left="452" w:right="335" w:hanging="427"/>
      </w:pPr>
      <w:r>
        <w:rPr>
          <w:sz w:val="22"/>
        </w:rPr>
        <w:t xml:space="preserve">comunicati, per quanto necessario e nella modalità opportune, all’interno dell’Organizzazione ed alle parti interessate </w:t>
      </w:r>
    </w:p>
    <w:p w14:paraId="6060CDE9" w14:textId="77777777" w:rsidR="00C16878" w:rsidRDefault="00000000">
      <w:pPr>
        <w:numPr>
          <w:ilvl w:val="0"/>
          <w:numId w:val="24"/>
        </w:numPr>
        <w:spacing w:line="269" w:lineRule="auto"/>
        <w:ind w:left="452" w:right="335" w:hanging="427"/>
      </w:pPr>
      <w:r>
        <w:rPr>
          <w:sz w:val="22"/>
        </w:rPr>
        <w:t xml:space="preserve">essere aggiornati in funzione di nuovi fattori, parti interessate, requisiti, rischi e opportunità correlati  </w:t>
      </w:r>
    </w:p>
    <w:p w14:paraId="7CC85156" w14:textId="77777777" w:rsidR="00C16878" w:rsidRDefault="00000000">
      <w:pPr>
        <w:spacing w:after="158" w:line="259" w:lineRule="auto"/>
        <w:ind w:left="453" w:right="0" w:firstLine="0"/>
        <w:jc w:val="left"/>
      </w:pPr>
      <w:r>
        <w:rPr>
          <w:sz w:val="22"/>
        </w:rPr>
        <w:t xml:space="preserve"> </w:t>
      </w:r>
    </w:p>
    <w:p w14:paraId="2BE54D73" w14:textId="77777777" w:rsidR="00C16878" w:rsidRDefault="00000000">
      <w:pPr>
        <w:shd w:val="clear" w:color="auto" w:fill="C9EABA"/>
        <w:spacing w:after="91" w:line="267" w:lineRule="auto"/>
        <w:ind w:left="20" w:right="336" w:hanging="10"/>
      </w:pPr>
      <w:r>
        <w:t xml:space="preserve">Gli obiettivi per la qualità ed i relativi indicatori, definiti dalle singole Direzioni, sono mantenuti quale informazione documentata. </w:t>
      </w:r>
    </w:p>
    <w:p w14:paraId="16D8FC56" w14:textId="77777777" w:rsidR="00C16878" w:rsidRDefault="00000000">
      <w:pPr>
        <w:spacing w:after="0" w:line="259" w:lineRule="auto"/>
        <w:ind w:left="25" w:right="0" w:firstLine="0"/>
        <w:jc w:val="left"/>
      </w:pPr>
      <w:r>
        <w:t xml:space="preserve"> </w:t>
      </w:r>
    </w:p>
    <w:p w14:paraId="1D5534A1" w14:textId="77777777" w:rsidR="00C16878" w:rsidRDefault="00000000">
      <w:pPr>
        <w:ind w:left="21" w:right="338"/>
      </w:pPr>
      <w:r>
        <w:t xml:space="preserve">Le singole Direzioni, affinché gli obiettivi per la qualità possano essere raggiunti </w:t>
      </w:r>
    </w:p>
    <w:p w14:paraId="68D0BF9B" w14:textId="77777777" w:rsidR="00C16878" w:rsidRDefault="00000000">
      <w:pPr>
        <w:numPr>
          <w:ilvl w:val="0"/>
          <w:numId w:val="24"/>
        </w:numPr>
        <w:spacing w:line="269" w:lineRule="auto"/>
        <w:ind w:left="452" w:right="335" w:hanging="427"/>
      </w:pPr>
      <w:r>
        <w:rPr>
          <w:sz w:val="22"/>
        </w:rPr>
        <w:t xml:space="preserve">determinano le azioni da intraprendere ed i correlati termini di attuazione </w:t>
      </w:r>
    </w:p>
    <w:p w14:paraId="2B538336" w14:textId="77777777" w:rsidR="00C16878" w:rsidRDefault="00000000">
      <w:pPr>
        <w:numPr>
          <w:ilvl w:val="0"/>
          <w:numId w:val="24"/>
        </w:numPr>
        <w:spacing w:line="269" w:lineRule="auto"/>
        <w:ind w:left="452" w:right="335" w:hanging="427"/>
      </w:pPr>
      <w:r>
        <w:rPr>
          <w:sz w:val="22"/>
        </w:rPr>
        <w:t xml:space="preserve">definiscono le risorse umane, infrastrutturali e finanziarie necessarie </w:t>
      </w:r>
    </w:p>
    <w:p w14:paraId="3DDD89A8" w14:textId="77777777" w:rsidR="00C16878" w:rsidRDefault="00000000">
      <w:pPr>
        <w:numPr>
          <w:ilvl w:val="0"/>
          <w:numId w:val="24"/>
        </w:numPr>
        <w:spacing w:line="269" w:lineRule="auto"/>
        <w:ind w:left="452" w:right="335" w:hanging="427"/>
      </w:pPr>
      <w:r>
        <w:rPr>
          <w:sz w:val="22"/>
        </w:rPr>
        <w:t xml:space="preserve">individuano ed attribuiscono le responsabilità per ogni specifico obiettivo </w:t>
      </w:r>
    </w:p>
    <w:p w14:paraId="76F6C01A" w14:textId="77777777" w:rsidR="00C16878" w:rsidRDefault="00000000">
      <w:pPr>
        <w:numPr>
          <w:ilvl w:val="0"/>
          <w:numId w:val="24"/>
        </w:numPr>
        <w:spacing w:after="32" w:line="269" w:lineRule="auto"/>
        <w:ind w:left="452" w:right="335" w:hanging="427"/>
      </w:pPr>
      <w:r>
        <w:rPr>
          <w:sz w:val="22"/>
        </w:rPr>
        <w:t xml:space="preserve">definiscono i criteri di valutazione dei risultati raggiunti </w:t>
      </w:r>
    </w:p>
    <w:p w14:paraId="7334AFFC" w14:textId="77777777" w:rsidR="00C16878" w:rsidRDefault="00000000">
      <w:pPr>
        <w:ind w:left="21" w:right="338"/>
      </w:pPr>
      <w:r>
        <w:lastRenderedPageBreak/>
        <w:t xml:space="preserve">La valutazione dei risultati raggiunti in merito alla misurazione degli Obiettivi per la qualità, costituisce input del Riesame della Direzione. Gli obiettivi vengono riesaminati periodicamente o, almeno, in occasione del Riesame stesso. Il riesame coinvolge i responsabili di ciascun obiettivo e considera il grado di raggiungimento degli obiettivi stabiliti, tenuto conto dell’incidenza degli stessi al miglioramento dell’intero Sistema di Gestione. </w:t>
      </w:r>
    </w:p>
    <w:p w14:paraId="47505134" w14:textId="77777777" w:rsidR="00C16878" w:rsidRDefault="00000000">
      <w:pPr>
        <w:spacing w:after="0" w:line="259" w:lineRule="auto"/>
        <w:ind w:left="25" w:right="0" w:firstLine="0"/>
        <w:jc w:val="left"/>
      </w:pPr>
      <w:r>
        <w:t xml:space="preserve"> </w:t>
      </w:r>
    </w:p>
    <w:p w14:paraId="6F481F10" w14:textId="77777777" w:rsidR="00C16878" w:rsidRDefault="00000000">
      <w:pPr>
        <w:pStyle w:val="Titolo3"/>
        <w:ind w:left="20"/>
      </w:pPr>
      <w:proofErr w:type="gramStart"/>
      <w:r>
        <w:t>6.3  PIANIFICAZIONE</w:t>
      </w:r>
      <w:proofErr w:type="gramEnd"/>
      <w:r>
        <w:t xml:space="preserve"> DELLE MODIFICHE </w:t>
      </w:r>
      <w:r>
        <w:rPr>
          <w:color w:val="000000"/>
        </w:rPr>
        <w:t xml:space="preserve"> </w:t>
      </w:r>
    </w:p>
    <w:p w14:paraId="3CDCAD96" w14:textId="77777777" w:rsidR="00C16878" w:rsidRDefault="00000000">
      <w:pPr>
        <w:spacing w:after="0" w:line="259" w:lineRule="auto"/>
        <w:ind w:left="25" w:right="0" w:firstLine="0"/>
        <w:jc w:val="left"/>
      </w:pPr>
      <w:r>
        <w:t xml:space="preserve"> </w:t>
      </w:r>
    </w:p>
    <w:p w14:paraId="78FC283C" w14:textId="77777777" w:rsidR="00C16878" w:rsidRDefault="00000000">
      <w:pPr>
        <w:ind w:left="21" w:right="338"/>
      </w:pPr>
      <w:r>
        <w:t xml:space="preserve">L’Organizzazione tiene conto del fatto che durante l’attuazione del SGQ potrebbe emergere l’esigenza (ad esempio nell’ambito di un Riesame di Direzione, come conseguenza dei risultati di un audit, a seguito del riesame delle non conformità, dell’analisi dei reclami, per effetto del cambiamento del contesto, ecc.) di apportare modifiche.  </w:t>
      </w:r>
    </w:p>
    <w:p w14:paraId="7CA07057" w14:textId="77777777" w:rsidR="00C16878" w:rsidRDefault="00000000">
      <w:pPr>
        <w:ind w:left="21" w:right="338"/>
      </w:pPr>
      <w:r>
        <w:t xml:space="preserve">A tal fine, considerata la struttura </w:t>
      </w:r>
      <w:proofErr w:type="spellStart"/>
      <w:r>
        <w:t>multisito</w:t>
      </w:r>
      <w:proofErr w:type="spellEnd"/>
      <w:r>
        <w:t xml:space="preserve"> del SGQ e le connesse competenze e responsabilità dei diversi Siti (par. 0.2, 1.3, 4.4), le singole Direzioni potranno pianificare, ad intervalli periodici, o in base a specifiche necessità, le modifiche necessarie da apportare al SGQ – limitatamente alla parte di rispettiva competenza - tenuto conto degli effetti del cambiamento e assicurando, in ogni caso, la disponibilità di risorse e la definizione di ruoli e responsabilità. </w:t>
      </w:r>
    </w:p>
    <w:p w14:paraId="3202C533" w14:textId="77777777" w:rsidR="00C16878" w:rsidRDefault="00000000">
      <w:pPr>
        <w:ind w:left="21" w:right="338"/>
      </w:pPr>
      <w:r>
        <w:t xml:space="preserve">Le modifiche debbono essere condotte in modo pianificato e sistematico e tali da garantire sempre l’integrità del sistema e la capacità dell’Organizzazione di fornire il servizio in modo conforme ai requisiti stabiliti.  </w:t>
      </w:r>
    </w:p>
    <w:p w14:paraId="2F53F84A" w14:textId="77777777" w:rsidR="00C16878" w:rsidRDefault="00000000">
      <w:pPr>
        <w:ind w:left="21" w:right="338"/>
      </w:pPr>
      <w:r>
        <w:t xml:space="preserve">Le Direzioni delle Istituzioni Scolastiche, ai fini del miglioramento del SGQ, possono proporre all’unità di vertice DGOSV modifiche, anche strutturali, di competenza della stessa DGOSV. </w:t>
      </w:r>
    </w:p>
    <w:p w14:paraId="436902A7" w14:textId="77777777" w:rsidR="00C16878" w:rsidRDefault="00000000">
      <w:pPr>
        <w:spacing w:after="432" w:line="259" w:lineRule="auto"/>
        <w:ind w:left="25" w:right="0" w:firstLine="0"/>
        <w:jc w:val="left"/>
      </w:pPr>
      <w:r>
        <w:rPr>
          <w:b/>
          <w:sz w:val="16"/>
        </w:rPr>
        <w:t xml:space="preserve"> </w:t>
      </w:r>
    </w:p>
    <w:p w14:paraId="2E979D5B" w14:textId="77777777" w:rsidR="00C16878" w:rsidRDefault="00000000">
      <w:pPr>
        <w:pStyle w:val="Titolo1"/>
        <w:spacing w:after="85"/>
        <w:ind w:right="323"/>
      </w:pPr>
      <w:r>
        <w:t>SEZIONE 7 SUPPORTO</w:t>
      </w:r>
      <w:r>
        <w:rPr>
          <w:sz w:val="40"/>
        </w:rPr>
        <w:t xml:space="preserve"> </w:t>
      </w:r>
    </w:p>
    <w:p w14:paraId="097C79FD" w14:textId="77777777" w:rsidR="00C16878" w:rsidRDefault="00000000">
      <w:pPr>
        <w:spacing w:after="0" w:line="259" w:lineRule="auto"/>
        <w:ind w:left="0" w:right="213" w:firstLine="0"/>
        <w:jc w:val="center"/>
      </w:pPr>
      <w:r>
        <w:rPr>
          <w:b/>
          <w:sz w:val="40"/>
        </w:rPr>
        <w:t xml:space="preserve"> </w:t>
      </w:r>
    </w:p>
    <w:p w14:paraId="07608ECB" w14:textId="77777777" w:rsidR="00C16878" w:rsidRDefault="00000000">
      <w:pPr>
        <w:spacing w:after="82" w:line="259" w:lineRule="auto"/>
        <w:ind w:left="0" w:right="1715" w:firstLine="0"/>
        <w:jc w:val="right"/>
      </w:pPr>
      <w:r>
        <w:rPr>
          <w:noProof/>
        </w:rPr>
        <w:drawing>
          <wp:inline distT="0" distB="0" distL="0" distR="0" wp14:anchorId="4DB5037F" wp14:editId="3453F7DA">
            <wp:extent cx="4125468" cy="1482852"/>
            <wp:effectExtent l="0" t="0" r="0" b="0"/>
            <wp:docPr id="11996" name="Picture 11996"/>
            <wp:cNvGraphicFramePr/>
            <a:graphic xmlns:a="http://schemas.openxmlformats.org/drawingml/2006/main">
              <a:graphicData uri="http://schemas.openxmlformats.org/drawingml/2006/picture">
                <pic:pic xmlns:pic="http://schemas.openxmlformats.org/drawingml/2006/picture">
                  <pic:nvPicPr>
                    <pic:cNvPr id="11996" name="Picture 11996"/>
                    <pic:cNvPicPr/>
                  </pic:nvPicPr>
                  <pic:blipFill>
                    <a:blip r:embed="rId26"/>
                    <a:stretch>
                      <a:fillRect/>
                    </a:stretch>
                  </pic:blipFill>
                  <pic:spPr>
                    <a:xfrm>
                      <a:off x="0" y="0"/>
                      <a:ext cx="4125468" cy="1482852"/>
                    </a:xfrm>
                    <a:prstGeom prst="rect">
                      <a:avLst/>
                    </a:prstGeom>
                  </pic:spPr>
                </pic:pic>
              </a:graphicData>
            </a:graphic>
          </wp:inline>
        </w:drawing>
      </w:r>
      <w:r>
        <w:t xml:space="preserve"> </w:t>
      </w:r>
    </w:p>
    <w:p w14:paraId="1E52B7D9" w14:textId="77777777" w:rsidR="00C16878" w:rsidRDefault="00000000">
      <w:pPr>
        <w:spacing w:after="0" w:line="259" w:lineRule="auto"/>
        <w:ind w:left="0" w:right="214" w:firstLine="0"/>
        <w:jc w:val="center"/>
      </w:pPr>
      <w:r>
        <w:rPr>
          <w:sz w:val="40"/>
        </w:rPr>
        <w:lastRenderedPageBreak/>
        <w:t xml:space="preserve"> </w:t>
      </w:r>
    </w:p>
    <w:p w14:paraId="6663B8DA" w14:textId="77777777" w:rsidR="00C16878" w:rsidRDefault="00000000">
      <w:pPr>
        <w:shd w:val="clear" w:color="auto" w:fill="365F91"/>
        <w:spacing w:after="22" w:line="259" w:lineRule="auto"/>
        <w:ind w:left="20" w:right="0" w:hanging="10"/>
        <w:jc w:val="left"/>
      </w:pPr>
      <w:r>
        <w:rPr>
          <w:rFonts w:ascii="Arial" w:eastAsia="Arial" w:hAnsi="Arial" w:cs="Arial"/>
          <w:b/>
          <w:color w:val="FFFFFF"/>
        </w:rPr>
        <w:t xml:space="preserve">7.1 RISORSE </w:t>
      </w:r>
      <w:r>
        <w:rPr>
          <w:rFonts w:ascii="Arial" w:eastAsia="Arial" w:hAnsi="Arial" w:cs="Arial"/>
          <w:b/>
        </w:rPr>
        <w:t xml:space="preserve"> </w:t>
      </w:r>
    </w:p>
    <w:p w14:paraId="1AB765CE" w14:textId="77777777" w:rsidR="00C16878" w:rsidRDefault="00000000">
      <w:pPr>
        <w:spacing w:after="0" w:line="259" w:lineRule="auto"/>
        <w:ind w:left="0" w:right="259" w:firstLine="0"/>
        <w:jc w:val="center"/>
      </w:pPr>
      <w:r>
        <w:t xml:space="preserve"> </w:t>
      </w:r>
    </w:p>
    <w:p w14:paraId="08C944D0" w14:textId="77777777" w:rsidR="00C16878" w:rsidRDefault="00000000">
      <w:pPr>
        <w:pStyle w:val="Titolo2"/>
        <w:spacing w:after="4"/>
        <w:ind w:left="20" w:right="13"/>
      </w:pPr>
      <w:r>
        <w:t xml:space="preserve">7.1.1 Generalità </w:t>
      </w:r>
      <w:r>
        <w:rPr>
          <w:color w:val="000000"/>
        </w:rPr>
        <w:t xml:space="preserve"> </w:t>
      </w:r>
    </w:p>
    <w:p w14:paraId="2C61A326" w14:textId="77777777" w:rsidR="00C16878" w:rsidRDefault="00000000">
      <w:pPr>
        <w:spacing w:after="0" w:line="259" w:lineRule="auto"/>
        <w:ind w:left="25" w:right="0" w:firstLine="0"/>
        <w:jc w:val="left"/>
      </w:pPr>
      <w:r>
        <w:rPr>
          <w:b/>
        </w:rPr>
        <w:t xml:space="preserve"> </w:t>
      </w:r>
    </w:p>
    <w:p w14:paraId="38BCBC80" w14:textId="77777777" w:rsidR="00C16878" w:rsidRDefault="00000000">
      <w:pPr>
        <w:ind w:left="21" w:right="338"/>
      </w:pPr>
      <w:r>
        <w:t xml:space="preserve">Ai fini dell’implementazione, aggiornamento e miglioramento del SGQ </w:t>
      </w:r>
      <w:proofErr w:type="spellStart"/>
      <w:r>
        <w:rPr>
          <w:i/>
        </w:rPr>
        <w:t>Quali.For.Ma</w:t>
      </w:r>
      <w:proofErr w:type="spellEnd"/>
      <w:r>
        <w:t xml:space="preserve">. sono considerate risorse: </w:t>
      </w:r>
    </w:p>
    <w:p w14:paraId="3B985038" w14:textId="77777777" w:rsidR="00C16878" w:rsidRDefault="00000000">
      <w:pPr>
        <w:numPr>
          <w:ilvl w:val="0"/>
          <w:numId w:val="25"/>
        </w:numPr>
        <w:ind w:right="338" w:hanging="211"/>
      </w:pPr>
      <w:r>
        <w:t xml:space="preserve">il personale e le relative competenze, ivi comprese eventuali risorse umane esterne; </w:t>
      </w:r>
    </w:p>
    <w:p w14:paraId="5D4A4664" w14:textId="77777777" w:rsidR="00C16878" w:rsidRDefault="00000000">
      <w:pPr>
        <w:numPr>
          <w:ilvl w:val="0"/>
          <w:numId w:val="25"/>
        </w:numPr>
        <w:ind w:right="338" w:hanging="211"/>
      </w:pPr>
      <w:r>
        <w:t xml:space="preserve">i mezzi finanziari necessari al funzionamento della struttura e dei processi; </w:t>
      </w:r>
    </w:p>
    <w:p w14:paraId="057B4033" w14:textId="77777777" w:rsidR="00C16878" w:rsidRDefault="00000000">
      <w:pPr>
        <w:numPr>
          <w:ilvl w:val="0"/>
          <w:numId w:val="25"/>
        </w:numPr>
        <w:ind w:right="338" w:hanging="211"/>
      </w:pPr>
      <w:r>
        <w:t xml:space="preserve">le attrezzature tecniche e/o didattiche; </w:t>
      </w:r>
    </w:p>
    <w:p w14:paraId="645A9E25" w14:textId="77777777" w:rsidR="00C16878" w:rsidRDefault="00000000">
      <w:pPr>
        <w:numPr>
          <w:ilvl w:val="0"/>
          <w:numId w:val="25"/>
        </w:numPr>
        <w:ind w:right="338" w:hanging="211"/>
      </w:pPr>
      <w:r>
        <w:t xml:space="preserve">le informazioni, incluse quelle provenienti dalle parti interessate; </w:t>
      </w:r>
    </w:p>
    <w:p w14:paraId="0371E56F" w14:textId="77777777" w:rsidR="00C16878" w:rsidRDefault="00000000">
      <w:pPr>
        <w:numPr>
          <w:ilvl w:val="0"/>
          <w:numId w:val="25"/>
        </w:numPr>
        <w:spacing w:after="128"/>
        <w:ind w:right="338" w:hanging="211"/>
      </w:pPr>
      <w:r>
        <w:t xml:space="preserve">le infrastrutture e l’ambiente di lavoro. </w:t>
      </w:r>
    </w:p>
    <w:p w14:paraId="437B8DB2" w14:textId="77777777" w:rsidR="00C16878" w:rsidRDefault="00000000">
      <w:pPr>
        <w:ind w:left="21" w:right="338"/>
      </w:pPr>
      <w:r>
        <w:t xml:space="preserve">Il SGQ </w:t>
      </w:r>
      <w:proofErr w:type="spellStart"/>
      <w:r>
        <w:rPr>
          <w:i/>
        </w:rPr>
        <w:t>Quali.For.Ma</w:t>
      </w:r>
      <w:proofErr w:type="spellEnd"/>
      <w:r>
        <w:rPr>
          <w:i/>
        </w:rPr>
        <w:t>.</w:t>
      </w:r>
      <w:r>
        <w:t xml:space="preserve"> si caratterizza per la sua natura pubblicistica. Più in particolare, il Sistema costituisce una sezione del più generale sistema di istruzione secondaria di secondo grado come specificato nella sezione 4.1.1  Tale caratteristica, tenuto conto delle norme generali in materia di accesso ai ruoli del personale (dell’amministrazione centrale e delle istituzioni scolastiche) nonché della disponibilità delle risorse finanziarie imputabili a carico del bilancio pubblico o di quello degli Enti locali in relazione a competenze e requisiti specifici, determina la inoperatività dei siti in materia di individuazione delle risorse. Queste sono erogate e fornite da Stato, Regioni e Enti locali nonché dalla Comunità europea nella misura e nelle forme previste dalla normativa vigente.</w:t>
      </w:r>
      <w:r>
        <w:rPr>
          <w:b/>
          <w:color w:val="984806"/>
        </w:rPr>
        <w:t xml:space="preserve"> </w:t>
      </w:r>
    </w:p>
    <w:p w14:paraId="75F7AC3E" w14:textId="77777777" w:rsidR="00C16878" w:rsidRDefault="00000000">
      <w:pPr>
        <w:ind w:left="21" w:right="338"/>
      </w:pPr>
      <w:r>
        <w:t xml:space="preserve">Compete invece alle singole Direzioni la gestione e amministrazione delle risorse, nella misura, nelle forme e secondo le responsabilità disposte dalla normativa vigente. </w:t>
      </w:r>
      <w:r>
        <w:rPr>
          <w:color w:val="FF0000"/>
        </w:rPr>
        <w:t xml:space="preserve"> </w:t>
      </w:r>
    </w:p>
    <w:p w14:paraId="3997CAC6" w14:textId="77777777" w:rsidR="00C16878" w:rsidRDefault="00000000">
      <w:pPr>
        <w:ind w:left="21" w:right="338"/>
      </w:pPr>
      <w:r>
        <w:t xml:space="preserve">In relazione alle risorse disponibili, le Direzioni assicurano che le stesse siano impiegate secondo criteri di efficacia ed efficienza, funzionali al servizio da erogare e al funzionamento e miglioramento continuo del SGQ.  </w:t>
      </w:r>
    </w:p>
    <w:p w14:paraId="0F4AD856" w14:textId="77777777" w:rsidR="00C16878" w:rsidRDefault="00000000">
      <w:pPr>
        <w:ind w:left="21" w:right="338"/>
      </w:pPr>
      <w:r>
        <w:t xml:space="preserve">L’Organizzazione intende considerare e valorizzare, prioritariamente, la capacità di risorse interne al SGQ al fine di accrescere la soddisfazione delle parti interessate. </w:t>
      </w:r>
    </w:p>
    <w:p w14:paraId="455A1CE1" w14:textId="77777777" w:rsidR="00C16878" w:rsidRDefault="00000000">
      <w:pPr>
        <w:ind w:left="21" w:right="338"/>
      </w:pPr>
      <w:r>
        <w:t xml:space="preserve">La stessa Organizzazione considera anche la possibilità di fare ricorso a risorse esterne, ulteriori rispetto a quelle derivanti da erogazioni pubbliche, sia da parte dell’unità di vertice che a cura delle singole istituzioni scolastiche.  </w:t>
      </w:r>
    </w:p>
    <w:p w14:paraId="2D12C213" w14:textId="77777777" w:rsidR="00C16878" w:rsidRDefault="00000000">
      <w:pPr>
        <w:ind w:left="21" w:right="338"/>
      </w:pPr>
      <w:r>
        <w:t xml:space="preserve">All’inizio di ciascun anno scolastico le Direzioni delle istituzioni scolastiche individuano, con la collaborazione dei DSGA e degli Organi Collegiali competenti, i servizi a supporto del SGQ e le risorse necessarie per tutte le attività </w:t>
      </w:r>
      <w:r>
        <w:lastRenderedPageBreak/>
        <w:t xml:space="preserve">dei processi, con particolare attenzione alle attività relative ai processi primari finalizzate alla erogazione del servizio. </w:t>
      </w:r>
    </w:p>
    <w:p w14:paraId="43AC20AE" w14:textId="77777777" w:rsidR="00C16878" w:rsidRDefault="00000000">
      <w:pPr>
        <w:ind w:left="21" w:right="338"/>
      </w:pPr>
      <w:r>
        <w:t xml:space="preserve">Ai fini dell’individuazione delle risorse funzionali a ciascuna attività, le Direzioni tengono conto delle competenze possedute dalle risorse umane in correlazione con i diversi ruoli e autorità, delle disponibilità finanziarie complessive, ivi compresi i contributi di privati, nonché delle strutture e delle attrezzature disponibili. Il DS deve assicurare che tali risorse siano adeguate a quanto necessario per l’attuazione, aggiornamento e miglioramento del SGQ, per la realizzazione del servizio scolastico e per il suo miglioramento. </w:t>
      </w:r>
    </w:p>
    <w:p w14:paraId="3D6E7B84" w14:textId="77777777" w:rsidR="00C16878" w:rsidRDefault="00000000">
      <w:pPr>
        <w:ind w:left="21" w:right="338"/>
      </w:pPr>
      <w:r>
        <w:t xml:space="preserve">In particolare, il DS assegna gli incarichi previsti dal SGQ di cui all’organigramma/ </w:t>
      </w:r>
      <w:proofErr w:type="spellStart"/>
      <w:r>
        <w:t>funzionigramma</w:t>
      </w:r>
      <w:proofErr w:type="spellEnd"/>
      <w:r>
        <w:t xml:space="preserve"> (</w:t>
      </w:r>
      <w:proofErr w:type="spellStart"/>
      <w:r>
        <w:t>All</w:t>
      </w:r>
      <w:proofErr w:type="spellEnd"/>
      <w:r>
        <w:t xml:space="preserve">. </w:t>
      </w:r>
      <w:proofErr w:type="gramStart"/>
      <w:r>
        <w:t>5 )</w:t>
      </w:r>
      <w:proofErr w:type="gramEnd"/>
      <w:r>
        <w:t xml:space="preserve">  </w:t>
      </w:r>
    </w:p>
    <w:p w14:paraId="52855BA8" w14:textId="77777777" w:rsidR="00C16878" w:rsidRDefault="00000000">
      <w:pPr>
        <w:ind w:left="21" w:right="338"/>
      </w:pPr>
      <w:r>
        <w:t xml:space="preserve">Le Direzioni verificano periodicamente l’adeguatezza circa l’utilizzo delle risorse disponibili. Gli esiti della verifica costituiscono input per il Riesame della Direzione. </w:t>
      </w:r>
    </w:p>
    <w:p w14:paraId="611A1AAA" w14:textId="77777777" w:rsidR="00C16878" w:rsidRDefault="00000000">
      <w:pPr>
        <w:spacing w:after="0" w:line="259" w:lineRule="auto"/>
        <w:ind w:left="25" w:right="0" w:firstLine="0"/>
        <w:jc w:val="left"/>
      </w:pPr>
      <w:r>
        <w:t xml:space="preserve"> </w:t>
      </w:r>
    </w:p>
    <w:p w14:paraId="417DD568" w14:textId="77777777" w:rsidR="00C16878" w:rsidRDefault="00000000">
      <w:pPr>
        <w:pStyle w:val="Titolo2"/>
        <w:spacing w:after="4"/>
        <w:ind w:left="20" w:right="13"/>
      </w:pPr>
      <w:r>
        <w:t xml:space="preserve">7.1.2 Persone </w:t>
      </w:r>
      <w:r>
        <w:rPr>
          <w:color w:val="000000"/>
        </w:rPr>
        <w:t xml:space="preserve"> </w:t>
      </w:r>
    </w:p>
    <w:p w14:paraId="1370D4F8" w14:textId="77777777" w:rsidR="00C16878" w:rsidRDefault="00000000">
      <w:pPr>
        <w:spacing w:after="0" w:line="259" w:lineRule="auto"/>
        <w:ind w:left="25" w:right="0" w:firstLine="0"/>
        <w:jc w:val="left"/>
      </w:pPr>
      <w:r>
        <w:rPr>
          <w:b/>
        </w:rPr>
        <w:t xml:space="preserve"> </w:t>
      </w:r>
    </w:p>
    <w:p w14:paraId="6AA6EDEE" w14:textId="77777777" w:rsidR="00C16878" w:rsidRDefault="00000000">
      <w:pPr>
        <w:ind w:left="21" w:right="338"/>
      </w:pPr>
      <w:r>
        <w:t xml:space="preserve">Il reperimento del personale appartenente ai ruoli del Miur per l’unità di vertice e del personale appartenente al comparto Scuola per le istituzioni scolastiche (DS, docenti, ATA) avviene in base alle norme vigenti e ai CCNL di categoria che fissano, tra l’altro, i criteri che garantiscono il grado di istruzione e competenza di base del predetto personale. L’assegnazione del personale all’Ufficio o alle istituzioni scolastiche prescinde, pertanto, dalle responsabilità delle Direzioni.  </w:t>
      </w:r>
    </w:p>
    <w:p w14:paraId="2102BA60" w14:textId="77777777" w:rsidR="00C16878" w:rsidRDefault="00000000">
      <w:pPr>
        <w:ind w:left="21" w:right="338"/>
      </w:pPr>
      <w:r>
        <w:t xml:space="preserve">In relazione al personale assegnato, l’Organizzazione si propone di assicurare che ciascun operatore che esegue attività che influenzano la qualità del servizio, tenuto conto anche delle esigenze delle parti interessate, possegga le necessarie competenze correlate ai diversi processi. A tal fine, pianifica – subordinatamente alla disponibilità di risorse finanziarie e di infrastrutture - specifiche iniziative di aggiornamento e formazione per accrescere l’esperienza e la professionalità del personale nei diversi ambiti di applicazione.  </w:t>
      </w:r>
    </w:p>
    <w:p w14:paraId="00B4B278" w14:textId="77777777" w:rsidR="00C16878" w:rsidRDefault="00000000">
      <w:pPr>
        <w:spacing w:after="20" w:line="259" w:lineRule="auto"/>
        <w:ind w:left="25" w:right="0" w:firstLine="0"/>
        <w:jc w:val="left"/>
      </w:pPr>
      <w:r>
        <w:rPr>
          <w:color w:val="FF0000"/>
        </w:rPr>
        <w:t xml:space="preserve"> </w:t>
      </w:r>
    </w:p>
    <w:p w14:paraId="2F2F64E9" w14:textId="77777777" w:rsidR="00C16878" w:rsidRDefault="00000000">
      <w:pPr>
        <w:ind w:left="21" w:right="338"/>
      </w:pPr>
      <w:r>
        <w:t xml:space="preserve">Le iniziative/attività relative all’aggiornamento e formazione del personale sono attivate a livello nazionale dalla DGOSV o territorialmente dalle istituzioni scolastiche, singolarmente o in rete.  </w:t>
      </w:r>
    </w:p>
    <w:p w14:paraId="483F04C7" w14:textId="77777777" w:rsidR="00C16878" w:rsidRDefault="00000000">
      <w:pPr>
        <w:ind w:left="21" w:right="338"/>
      </w:pPr>
      <w:r>
        <w:t xml:space="preserve">Le attività di formazione e aggiornamento organizzate a livello nazionale sono rivolte a tutto il personale delle istituzioni scolastiche appartenenti al SGQ </w:t>
      </w:r>
      <w:proofErr w:type="spellStart"/>
      <w:r>
        <w:rPr>
          <w:i/>
        </w:rPr>
        <w:t>Quali.For.Ma</w:t>
      </w:r>
      <w:proofErr w:type="spellEnd"/>
      <w:r>
        <w:rPr>
          <w:i/>
        </w:rPr>
        <w:t>.</w:t>
      </w:r>
      <w:r>
        <w:t xml:space="preserve"> opportunamente selezionato secondo criteri di rotazione e coinvolgimento diffuso.  </w:t>
      </w:r>
    </w:p>
    <w:p w14:paraId="34A72C3C" w14:textId="77777777" w:rsidR="00C16878" w:rsidRDefault="00000000">
      <w:pPr>
        <w:spacing w:after="20" w:line="259" w:lineRule="auto"/>
        <w:ind w:left="25" w:right="0" w:firstLine="0"/>
        <w:jc w:val="left"/>
      </w:pPr>
      <w:r>
        <w:t xml:space="preserve"> </w:t>
      </w:r>
    </w:p>
    <w:p w14:paraId="0C58C52E" w14:textId="77777777" w:rsidR="00C16878" w:rsidRDefault="00000000">
      <w:pPr>
        <w:shd w:val="clear" w:color="auto" w:fill="C9EABA"/>
        <w:spacing w:after="10" w:line="267" w:lineRule="auto"/>
        <w:ind w:left="20" w:right="336" w:hanging="10"/>
      </w:pPr>
      <w:r>
        <w:lastRenderedPageBreak/>
        <w:t xml:space="preserve">Delle attività di aggiornamento e formazione le Direzioni mantengono Informazioni documentate.  </w:t>
      </w:r>
    </w:p>
    <w:p w14:paraId="44911ED9" w14:textId="77777777" w:rsidR="00C16878" w:rsidRDefault="00000000">
      <w:pPr>
        <w:spacing w:after="20" w:line="259" w:lineRule="auto"/>
        <w:ind w:left="25" w:right="0" w:firstLine="0"/>
        <w:jc w:val="left"/>
      </w:pPr>
      <w:r>
        <w:t xml:space="preserve"> </w:t>
      </w:r>
    </w:p>
    <w:p w14:paraId="0E5939F6" w14:textId="77777777" w:rsidR="00C16878" w:rsidRDefault="00000000">
      <w:pPr>
        <w:ind w:left="21" w:right="338"/>
      </w:pPr>
      <w:r>
        <w:t xml:space="preserve">Nell’assegnazione di compiti al personale, le Direzioni perseguono l’obiettivo di impiegare in modo ottimale le risorse umane in relazione alle competenze da ciascuno possedute e della consapevolezza dei ruoli da ricoprire.  </w:t>
      </w:r>
    </w:p>
    <w:p w14:paraId="10113EA7" w14:textId="77777777" w:rsidR="00C16878" w:rsidRDefault="00000000">
      <w:pPr>
        <w:ind w:left="21" w:right="338"/>
      </w:pPr>
      <w:r>
        <w:t xml:space="preserve">Il livello di adeguatezza delle competenze è assicurato dalla combinazione di diversi elementi, valutabili in misura variabile in funzione di responsabilità e mansioni da assegnare: </w:t>
      </w:r>
    </w:p>
    <w:p w14:paraId="009D4D8F" w14:textId="77777777" w:rsidR="00C16878" w:rsidRDefault="00000000">
      <w:pPr>
        <w:numPr>
          <w:ilvl w:val="0"/>
          <w:numId w:val="26"/>
        </w:numPr>
        <w:spacing w:line="269" w:lineRule="auto"/>
        <w:ind w:right="335" w:hanging="348"/>
      </w:pPr>
      <w:r>
        <w:rPr>
          <w:sz w:val="22"/>
        </w:rPr>
        <w:t xml:space="preserve">adeguato grado di istruzione; </w:t>
      </w:r>
    </w:p>
    <w:p w14:paraId="2DB525F7" w14:textId="77777777" w:rsidR="00C16878" w:rsidRDefault="00000000">
      <w:pPr>
        <w:numPr>
          <w:ilvl w:val="0"/>
          <w:numId w:val="26"/>
        </w:numPr>
        <w:spacing w:line="269" w:lineRule="auto"/>
        <w:ind w:right="335" w:hanging="348"/>
      </w:pPr>
      <w:r>
        <w:rPr>
          <w:sz w:val="22"/>
        </w:rPr>
        <w:t xml:space="preserve">esperienza lavorativa specifica </w:t>
      </w:r>
    </w:p>
    <w:p w14:paraId="197E455B" w14:textId="77777777" w:rsidR="00C16878" w:rsidRDefault="00000000">
      <w:pPr>
        <w:numPr>
          <w:ilvl w:val="0"/>
          <w:numId w:val="26"/>
        </w:numPr>
        <w:spacing w:line="269" w:lineRule="auto"/>
        <w:ind w:right="335" w:hanging="348"/>
      </w:pPr>
      <w:r>
        <w:rPr>
          <w:sz w:val="22"/>
        </w:rPr>
        <w:t xml:space="preserve">aggiornamento e formazione specifica </w:t>
      </w:r>
    </w:p>
    <w:p w14:paraId="1C37841F" w14:textId="77777777" w:rsidR="00C16878" w:rsidRDefault="00000000">
      <w:pPr>
        <w:numPr>
          <w:ilvl w:val="0"/>
          <w:numId w:val="26"/>
        </w:numPr>
        <w:spacing w:line="269" w:lineRule="auto"/>
        <w:ind w:right="335" w:hanging="348"/>
      </w:pPr>
      <w:r>
        <w:rPr>
          <w:sz w:val="22"/>
        </w:rPr>
        <w:t xml:space="preserve">aperto scambio di informazioni in tutta l’Organizzazione </w:t>
      </w:r>
    </w:p>
    <w:p w14:paraId="18D4631B" w14:textId="77777777" w:rsidR="00C16878" w:rsidRDefault="00000000">
      <w:pPr>
        <w:spacing w:after="125"/>
        <w:ind w:left="21" w:right="338"/>
      </w:pPr>
      <w:r>
        <w:t>La struttura dei ruoli e delle funzioni del SGQ è riportata nell’</w:t>
      </w:r>
      <w:proofErr w:type="spellStart"/>
      <w:r>
        <w:t>All</w:t>
      </w:r>
      <w:proofErr w:type="spellEnd"/>
      <w:r>
        <w:t xml:space="preserve">. 5 Organigramma/ </w:t>
      </w:r>
      <w:proofErr w:type="spellStart"/>
      <w:r>
        <w:t>Funzionigramma</w:t>
      </w:r>
      <w:proofErr w:type="spellEnd"/>
      <w:r>
        <w:t xml:space="preserve">. </w:t>
      </w:r>
    </w:p>
    <w:p w14:paraId="26EAC9BB" w14:textId="77777777" w:rsidR="00C16878" w:rsidRDefault="00000000">
      <w:pPr>
        <w:ind w:left="21" w:right="338"/>
      </w:pPr>
      <w:r>
        <w:t xml:space="preserve">Le Direzioni sensibilizzano il personale sull’importanza della Qualità e sul funzionamento del SGQ attraverso opportuni canali, quali: </w:t>
      </w:r>
    </w:p>
    <w:p w14:paraId="1849CEA2" w14:textId="77777777" w:rsidR="00C16878" w:rsidRDefault="00000000">
      <w:pPr>
        <w:numPr>
          <w:ilvl w:val="0"/>
          <w:numId w:val="26"/>
        </w:numPr>
        <w:spacing w:line="269" w:lineRule="auto"/>
        <w:ind w:right="335" w:hanging="348"/>
      </w:pPr>
      <w:r>
        <w:rPr>
          <w:sz w:val="22"/>
        </w:rPr>
        <w:t xml:space="preserve">riunioni tra DS (o suoi delegati) e il personale anche all’interno degli organi collegiali </w:t>
      </w:r>
    </w:p>
    <w:p w14:paraId="6288E7D1" w14:textId="77777777" w:rsidR="00C16878" w:rsidRDefault="00000000">
      <w:pPr>
        <w:numPr>
          <w:ilvl w:val="0"/>
          <w:numId w:val="26"/>
        </w:numPr>
        <w:spacing w:line="269" w:lineRule="auto"/>
        <w:ind w:right="335" w:hanging="348"/>
      </w:pPr>
      <w:r>
        <w:rPr>
          <w:sz w:val="22"/>
        </w:rPr>
        <w:t xml:space="preserve">diffusione dei documenti della Qualità </w:t>
      </w:r>
    </w:p>
    <w:p w14:paraId="39321FA5" w14:textId="77777777" w:rsidR="00C16878" w:rsidRDefault="00000000">
      <w:pPr>
        <w:numPr>
          <w:ilvl w:val="0"/>
          <w:numId w:val="26"/>
        </w:numPr>
        <w:spacing w:line="269" w:lineRule="auto"/>
        <w:ind w:right="335" w:hanging="348"/>
      </w:pPr>
      <w:r>
        <w:rPr>
          <w:sz w:val="22"/>
        </w:rPr>
        <w:t xml:space="preserve">introduzione e consegna di materiale informativo ai nuovi assunti </w:t>
      </w:r>
    </w:p>
    <w:p w14:paraId="52F4CF83" w14:textId="77777777" w:rsidR="00C16878" w:rsidRDefault="00000000">
      <w:pPr>
        <w:numPr>
          <w:ilvl w:val="0"/>
          <w:numId w:val="26"/>
        </w:numPr>
        <w:spacing w:line="269" w:lineRule="auto"/>
        <w:ind w:right="335" w:hanging="348"/>
      </w:pPr>
      <w:r>
        <w:rPr>
          <w:sz w:val="22"/>
        </w:rPr>
        <w:t xml:space="preserve">coinvolgimento del personale a fornire contributi per il miglioramento continuo. </w:t>
      </w:r>
    </w:p>
    <w:p w14:paraId="14C9B4E0" w14:textId="77777777" w:rsidR="00C16878" w:rsidRDefault="00000000">
      <w:pPr>
        <w:spacing w:after="0" w:line="259" w:lineRule="auto"/>
        <w:ind w:left="25" w:right="0" w:firstLine="0"/>
        <w:jc w:val="left"/>
      </w:pPr>
      <w:r>
        <w:t xml:space="preserve"> </w:t>
      </w:r>
    </w:p>
    <w:p w14:paraId="192CB883" w14:textId="77777777" w:rsidR="00C16878" w:rsidRDefault="00000000">
      <w:pPr>
        <w:pStyle w:val="Titolo2"/>
        <w:ind w:left="20" w:right="13"/>
      </w:pPr>
      <w:r>
        <w:rPr>
          <w:sz w:val="24"/>
        </w:rPr>
        <w:t>7</w:t>
      </w:r>
      <w:r>
        <w:t>.1.3 Infrastrutture</w:t>
      </w:r>
      <w:r>
        <w:rPr>
          <w:sz w:val="24"/>
        </w:rPr>
        <w:t xml:space="preserve"> </w:t>
      </w:r>
      <w:r>
        <w:rPr>
          <w:color w:val="000000"/>
          <w:sz w:val="24"/>
        </w:rPr>
        <w:t xml:space="preserve"> </w:t>
      </w:r>
    </w:p>
    <w:p w14:paraId="63AF49D6" w14:textId="77777777" w:rsidR="00C16878" w:rsidRDefault="00000000">
      <w:pPr>
        <w:spacing w:after="20" w:line="259" w:lineRule="auto"/>
        <w:ind w:left="25" w:right="0" w:firstLine="0"/>
        <w:jc w:val="left"/>
      </w:pPr>
      <w:r>
        <w:rPr>
          <w:b/>
        </w:rPr>
        <w:t xml:space="preserve"> </w:t>
      </w:r>
    </w:p>
    <w:p w14:paraId="56B0852F" w14:textId="77777777" w:rsidR="00C16878" w:rsidRDefault="00000000">
      <w:pPr>
        <w:ind w:left="21" w:right="338"/>
      </w:pPr>
      <w:r>
        <w:t xml:space="preserve">Come per la determinazione delle risorse umane, anche le infrastrutture sono in parte sottratte alla determinazione delle Direzioni in quanto la loro individuazione e messa in disponibilità rientra nelle competenze di organismi terzi, in particolare degli Enti Locali per quanto riguarda le sedi delle istituzioni scolastiche e la loro corretta manutenzione. </w:t>
      </w:r>
    </w:p>
    <w:p w14:paraId="4CF2523C" w14:textId="77777777" w:rsidR="00C16878" w:rsidRDefault="00000000">
      <w:pPr>
        <w:ind w:left="21" w:right="338"/>
      </w:pPr>
      <w:r>
        <w:t xml:space="preserve">Le singole Direzioni hanno cura di informare prontamente gli enti preposti per necessità di interventi, in particolare in materia di sicurezza. </w:t>
      </w:r>
    </w:p>
    <w:p w14:paraId="0749B2CC" w14:textId="77777777" w:rsidR="00C16878" w:rsidRDefault="00000000">
      <w:pPr>
        <w:ind w:left="21" w:right="338"/>
      </w:pPr>
      <w:r>
        <w:t xml:space="preserve">Le Direzioni delle istituzioni scolastiche hanno competenza nella determinazione delle infrastrutture di carattere didattico tenuto conto dei finanziamenti allo scopo destinati nonché della loro manutenzione. </w:t>
      </w:r>
    </w:p>
    <w:p w14:paraId="315CFE46" w14:textId="77777777" w:rsidR="00C16878" w:rsidRDefault="00000000">
      <w:pPr>
        <w:ind w:left="21" w:right="338"/>
      </w:pPr>
      <w:r>
        <w:t xml:space="preserve">Le Direzioni delle istituzioni scolastiche individuano e rendono disponibili le infrastrutture che concorrono a definire la conformità del servizio, comprese quelle la cui determinazione è di competenza esterna. </w:t>
      </w:r>
    </w:p>
    <w:p w14:paraId="579385D1" w14:textId="77777777" w:rsidR="00C16878" w:rsidRDefault="00000000">
      <w:pPr>
        <w:ind w:left="21" w:right="338"/>
      </w:pPr>
      <w:r>
        <w:lastRenderedPageBreak/>
        <w:t xml:space="preserve">Tali infrastrutture comprendono: </w:t>
      </w:r>
    </w:p>
    <w:p w14:paraId="51817A37" w14:textId="77777777" w:rsidR="00C16878" w:rsidRDefault="00000000">
      <w:pPr>
        <w:numPr>
          <w:ilvl w:val="0"/>
          <w:numId w:val="27"/>
        </w:numPr>
        <w:spacing w:line="269" w:lineRule="auto"/>
        <w:ind w:right="335" w:hanging="348"/>
      </w:pPr>
      <w:r>
        <w:rPr>
          <w:sz w:val="22"/>
        </w:rPr>
        <w:t xml:space="preserve">le aule, le dotazioni d’aula ed i servizi connessi;  </w:t>
      </w:r>
    </w:p>
    <w:p w14:paraId="6F3A8145" w14:textId="77777777" w:rsidR="00C16878" w:rsidRDefault="00000000">
      <w:pPr>
        <w:numPr>
          <w:ilvl w:val="0"/>
          <w:numId w:val="27"/>
        </w:numPr>
        <w:spacing w:line="269" w:lineRule="auto"/>
        <w:ind w:right="335" w:hanging="348"/>
      </w:pPr>
      <w:r>
        <w:rPr>
          <w:sz w:val="22"/>
        </w:rPr>
        <w:t xml:space="preserve">gli spazi di lavoro; </w:t>
      </w:r>
    </w:p>
    <w:p w14:paraId="327E267C" w14:textId="77777777" w:rsidR="00C16878" w:rsidRDefault="00000000">
      <w:pPr>
        <w:numPr>
          <w:ilvl w:val="0"/>
          <w:numId w:val="27"/>
        </w:numPr>
        <w:spacing w:line="269" w:lineRule="auto"/>
        <w:ind w:right="335" w:hanging="348"/>
      </w:pPr>
      <w:r>
        <w:rPr>
          <w:sz w:val="22"/>
        </w:rPr>
        <w:t xml:space="preserve">le attrezzature e le apparecchiature varie, anche hardware e software, destinate sia alla didattica che agli operatori; </w:t>
      </w:r>
    </w:p>
    <w:p w14:paraId="2C97249C" w14:textId="77777777" w:rsidR="00C16878" w:rsidRDefault="00000000">
      <w:pPr>
        <w:numPr>
          <w:ilvl w:val="0"/>
          <w:numId w:val="27"/>
        </w:numPr>
        <w:spacing w:line="269" w:lineRule="auto"/>
        <w:ind w:right="335" w:hanging="348"/>
      </w:pPr>
      <w:r>
        <w:rPr>
          <w:sz w:val="22"/>
        </w:rPr>
        <w:t xml:space="preserve">i materiali per le esercitazioni; </w:t>
      </w:r>
    </w:p>
    <w:p w14:paraId="3D644C0A" w14:textId="77777777" w:rsidR="00C16878" w:rsidRDefault="00000000">
      <w:pPr>
        <w:numPr>
          <w:ilvl w:val="0"/>
          <w:numId w:val="27"/>
        </w:numPr>
        <w:spacing w:line="269" w:lineRule="auto"/>
        <w:ind w:right="335" w:hanging="348"/>
      </w:pPr>
      <w:r>
        <w:rPr>
          <w:sz w:val="22"/>
        </w:rPr>
        <w:t xml:space="preserve">i libri di testo ed eventuali dispense; </w:t>
      </w:r>
    </w:p>
    <w:p w14:paraId="4BC5ED87" w14:textId="77777777" w:rsidR="00C16878" w:rsidRDefault="00000000">
      <w:pPr>
        <w:numPr>
          <w:ilvl w:val="0"/>
          <w:numId w:val="27"/>
        </w:numPr>
        <w:spacing w:line="269" w:lineRule="auto"/>
        <w:ind w:right="335" w:hanging="348"/>
      </w:pPr>
      <w:r>
        <w:rPr>
          <w:sz w:val="22"/>
        </w:rPr>
        <w:t xml:space="preserve">il sito WEB e aree intranet; </w:t>
      </w:r>
    </w:p>
    <w:p w14:paraId="03364257" w14:textId="77777777" w:rsidR="00C16878" w:rsidRDefault="00000000">
      <w:pPr>
        <w:numPr>
          <w:ilvl w:val="0"/>
          <w:numId w:val="27"/>
        </w:numPr>
        <w:spacing w:after="29" w:line="269" w:lineRule="auto"/>
        <w:ind w:right="335" w:hanging="348"/>
      </w:pPr>
      <w:r>
        <w:rPr>
          <w:sz w:val="22"/>
        </w:rPr>
        <w:t xml:space="preserve">i servizi di supporto eventualmente attivati (p. es. trasporti, residenzialità, …); </w:t>
      </w:r>
    </w:p>
    <w:p w14:paraId="539BC577" w14:textId="77777777" w:rsidR="00C16878" w:rsidRDefault="00000000">
      <w:pPr>
        <w:spacing w:after="0" w:line="259" w:lineRule="auto"/>
        <w:ind w:left="25" w:right="0" w:firstLine="0"/>
        <w:jc w:val="left"/>
      </w:pPr>
      <w:r>
        <w:t xml:space="preserve"> </w:t>
      </w:r>
    </w:p>
    <w:tbl>
      <w:tblPr>
        <w:tblStyle w:val="TableGrid"/>
        <w:tblW w:w="9521" w:type="dxa"/>
        <w:tblInd w:w="25" w:type="dxa"/>
        <w:tblCellMar>
          <w:top w:w="5" w:type="dxa"/>
          <w:left w:w="108" w:type="dxa"/>
          <w:right w:w="115" w:type="dxa"/>
        </w:tblCellMar>
        <w:tblLook w:val="04A0" w:firstRow="1" w:lastRow="0" w:firstColumn="1" w:lastColumn="0" w:noHBand="0" w:noVBand="1"/>
      </w:tblPr>
      <w:tblGrid>
        <w:gridCol w:w="9521"/>
      </w:tblGrid>
      <w:tr w:rsidR="00C16878" w14:paraId="27BC4F60" w14:textId="77777777">
        <w:trPr>
          <w:trHeight w:val="317"/>
        </w:trPr>
        <w:tc>
          <w:tcPr>
            <w:tcW w:w="9521" w:type="dxa"/>
            <w:tcBorders>
              <w:top w:val="nil"/>
              <w:left w:val="nil"/>
              <w:bottom w:val="nil"/>
              <w:right w:val="nil"/>
            </w:tcBorders>
            <w:shd w:val="clear" w:color="auto" w:fill="0070C0"/>
          </w:tcPr>
          <w:p w14:paraId="19F3597A" w14:textId="77777777" w:rsidR="00C16878" w:rsidRPr="00D6306D" w:rsidRDefault="00000000">
            <w:pPr>
              <w:spacing w:after="0" w:line="259" w:lineRule="auto"/>
              <w:ind w:left="0" w:right="0" w:firstLine="0"/>
              <w:jc w:val="left"/>
              <w:rPr>
                <w:rFonts w:ascii="Times New Roman" w:hAnsi="Times New Roman" w:cs="Times New Roman"/>
              </w:rPr>
            </w:pPr>
            <w:r w:rsidRPr="00D6306D">
              <w:rPr>
                <w:rFonts w:ascii="Times New Roman" w:eastAsia="Times New Roman" w:hAnsi="Times New Roman" w:cs="Times New Roman"/>
                <w:b/>
                <w:color w:val="FFFFFF"/>
              </w:rPr>
              <w:t>Descrizione delle infrastrutture del sito</w:t>
            </w:r>
            <w:r w:rsidRPr="00D6306D">
              <w:rPr>
                <w:rFonts w:ascii="Times New Roman" w:eastAsia="Times New Roman" w:hAnsi="Times New Roman" w:cs="Times New Roman"/>
                <w:b/>
                <w:color w:val="FF0000"/>
              </w:rPr>
              <w:t xml:space="preserve"> </w:t>
            </w:r>
          </w:p>
        </w:tc>
      </w:tr>
      <w:tr w:rsidR="00C16878" w14:paraId="6AA2A89B" w14:textId="77777777">
        <w:trPr>
          <w:trHeight w:val="4445"/>
        </w:trPr>
        <w:tc>
          <w:tcPr>
            <w:tcW w:w="9521" w:type="dxa"/>
            <w:tcBorders>
              <w:top w:val="nil"/>
              <w:left w:val="nil"/>
              <w:bottom w:val="nil"/>
              <w:right w:val="nil"/>
            </w:tcBorders>
            <w:shd w:val="clear" w:color="auto" w:fill="D9D9D9"/>
          </w:tcPr>
          <w:p w14:paraId="7E3DD63C" w14:textId="3CA37CA0" w:rsidR="00C16878" w:rsidRPr="00D6306D" w:rsidRDefault="00000000">
            <w:pPr>
              <w:spacing w:after="0" w:line="275" w:lineRule="auto"/>
              <w:ind w:left="0" w:right="0" w:firstLine="0"/>
              <w:jc w:val="left"/>
              <w:rPr>
                <w:rFonts w:ascii="Times New Roman" w:eastAsia="Times New Roman" w:hAnsi="Times New Roman" w:cs="Times New Roman"/>
                <w:i/>
              </w:rPr>
            </w:pPr>
            <w:r w:rsidRPr="00D6306D">
              <w:rPr>
                <w:rFonts w:ascii="Times New Roman" w:eastAsia="Times New Roman" w:hAnsi="Times New Roman" w:cs="Times New Roman"/>
                <w:i/>
              </w:rPr>
              <w:t xml:space="preserve">Edifici utilizzati per l’espletamento del servizio, (sede riunioni, ricevimenti, </w:t>
            </w:r>
            <w:r w:rsidR="00B560E4" w:rsidRPr="00D6306D">
              <w:rPr>
                <w:rFonts w:ascii="Times New Roman" w:eastAsia="Times New Roman" w:hAnsi="Times New Roman" w:cs="Times New Roman"/>
                <w:i/>
              </w:rPr>
              <w:t>collegi, spazi</w:t>
            </w:r>
            <w:r w:rsidRPr="00D6306D">
              <w:rPr>
                <w:rFonts w:ascii="Times New Roman" w:eastAsia="Times New Roman" w:hAnsi="Times New Roman" w:cs="Times New Roman"/>
                <w:i/>
              </w:rPr>
              <w:t xml:space="preserve"> di lavoro, aule): </w:t>
            </w:r>
          </w:p>
          <w:p w14:paraId="3F1257D4" w14:textId="77777777" w:rsidR="00B560E4" w:rsidRPr="00D6306D" w:rsidRDefault="00B560E4">
            <w:pPr>
              <w:spacing w:after="0" w:line="275" w:lineRule="auto"/>
              <w:ind w:left="0" w:right="0" w:firstLine="0"/>
              <w:jc w:val="left"/>
              <w:rPr>
                <w:rFonts w:ascii="Times New Roman" w:hAnsi="Times New Roman" w:cs="Times New Roman"/>
              </w:rPr>
            </w:pPr>
          </w:p>
          <w:p w14:paraId="2550BD20" w14:textId="7538EE45" w:rsidR="00C16878" w:rsidRPr="00D6306D" w:rsidRDefault="0017131B">
            <w:pPr>
              <w:numPr>
                <w:ilvl w:val="0"/>
                <w:numId w:val="79"/>
              </w:numPr>
              <w:spacing w:after="16" w:line="259" w:lineRule="auto"/>
              <w:ind w:right="2258" w:firstLine="0"/>
              <w:jc w:val="left"/>
              <w:rPr>
                <w:rFonts w:ascii="Times New Roman" w:hAnsi="Times New Roman" w:cs="Times New Roman"/>
              </w:rPr>
            </w:pPr>
            <w:r w:rsidRPr="00D6306D">
              <w:rPr>
                <w:rFonts w:ascii="Times New Roman" w:eastAsia="Times New Roman" w:hAnsi="Times New Roman" w:cs="Times New Roman"/>
                <w:i/>
              </w:rPr>
              <w:t>Via Marinella SNC comune di Cetraro provincia di Cosenza</w:t>
            </w:r>
          </w:p>
          <w:p w14:paraId="16EEBC28" w14:textId="45EAA27D" w:rsidR="00D6306D" w:rsidRPr="00D6306D" w:rsidRDefault="00D6306D" w:rsidP="00D6306D">
            <w:pPr>
              <w:spacing w:after="2" w:line="273" w:lineRule="auto"/>
              <w:ind w:left="0" w:right="2258" w:firstLine="0"/>
              <w:jc w:val="left"/>
              <w:rPr>
                <w:rFonts w:ascii="Times New Roman" w:hAnsi="Times New Roman" w:cs="Times New Roman"/>
              </w:rPr>
            </w:pPr>
            <w:r>
              <w:rPr>
                <w:rFonts w:ascii="Times New Roman" w:hAnsi="Times New Roman" w:cs="Times New Roman"/>
              </w:rPr>
              <w:t>A</w:t>
            </w:r>
            <w:r w:rsidRPr="00D6306D">
              <w:rPr>
                <w:rFonts w:ascii="Times New Roman" w:hAnsi="Times New Roman" w:cs="Times New Roman"/>
              </w:rPr>
              <w:t xml:space="preserve">ule adibite alle lezioni curriculari, le quali sono tutte provviste delle dotazioni standard d’arredo previste dalle disposizioni </w:t>
            </w:r>
            <w:proofErr w:type="gramStart"/>
            <w:r w:rsidRPr="00D6306D">
              <w:rPr>
                <w:rFonts w:ascii="Times New Roman" w:hAnsi="Times New Roman" w:cs="Times New Roman"/>
              </w:rPr>
              <w:t>ministeriali  ulteriormente</w:t>
            </w:r>
            <w:proofErr w:type="gramEnd"/>
            <w:r w:rsidRPr="00D6306D">
              <w:rPr>
                <w:rFonts w:ascii="Times New Roman" w:hAnsi="Times New Roman" w:cs="Times New Roman"/>
              </w:rPr>
              <w:t xml:space="preserve"> dotate di un KIT multimediale costituito da un PC con monitor</w:t>
            </w:r>
            <w:r w:rsidR="00537BE1">
              <w:rPr>
                <w:rFonts w:ascii="Times New Roman" w:hAnsi="Times New Roman" w:cs="Times New Roman"/>
              </w:rPr>
              <w:t xml:space="preserve"> touch,</w:t>
            </w:r>
            <w:r w:rsidRPr="00D6306D">
              <w:rPr>
                <w:rFonts w:ascii="Times New Roman" w:hAnsi="Times New Roman" w:cs="Times New Roman"/>
              </w:rPr>
              <w:t xml:space="preserve"> da una</w:t>
            </w:r>
          </w:p>
          <w:p w14:paraId="25743BE2" w14:textId="136CBF75" w:rsidR="00C16878" w:rsidRPr="00D6306D" w:rsidRDefault="00D6306D" w:rsidP="00D6306D">
            <w:pPr>
              <w:spacing w:after="2" w:line="273" w:lineRule="auto"/>
              <w:ind w:left="0" w:right="2258" w:firstLine="0"/>
              <w:jc w:val="left"/>
              <w:rPr>
                <w:rFonts w:ascii="Times New Roman" w:hAnsi="Times New Roman" w:cs="Times New Roman"/>
              </w:rPr>
            </w:pPr>
            <w:r w:rsidRPr="00D6306D">
              <w:rPr>
                <w:rFonts w:ascii="Times New Roman" w:hAnsi="Times New Roman" w:cs="Times New Roman"/>
              </w:rPr>
              <w:t>Lavagna Interattiva Multimediale (LIM) con video-proiettore e un apparato di diffusione sonora. É presente la connessione alla rete d’istituto, che permette l’accesso dalla postazione LIM e alle risorse condivise sui server d’istituto e su Internet.</w:t>
            </w:r>
          </w:p>
          <w:p w14:paraId="0BB55354" w14:textId="77777777" w:rsidR="0087206F" w:rsidRPr="00D6306D" w:rsidRDefault="00000000">
            <w:pPr>
              <w:spacing w:after="0" w:line="273" w:lineRule="auto"/>
              <w:ind w:left="0" w:right="427" w:firstLine="0"/>
              <w:jc w:val="left"/>
              <w:rPr>
                <w:rFonts w:ascii="Times New Roman" w:eastAsia="Times New Roman" w:hAnsi="Times New Roman" w:cs="Times New Roman"/>
                <w:i/>
              </w:rPr>
            </w:pPr>
            <w:r w:rsidRPr="00D6306D">
              <w:rPr>
                <w:rFonts w:ascii="Times New Roman" w:eastAsia="Times New Roman" w:hAnsi="Times New Roman" w:cs="Times New Roman"/>
                <w:i/>
              </w:rPr>
              <w:t xml:space="preserve">laboratorio di </w:t>
            </w:r>
            <w:r w:rsidR="0017131B" w:rsidRPr="00D6306D">
              <w:rPr>
                <w:rFonts w:ascii="Times New Roman" w:eastAsia="Times New Roman" w:hAnsi="Times New Roman" w:cs="Times New Roman"/>
                <w:i/>
              </w:rPr>
              <w:t xml:space="preserve">meccanica e </w:t>
            </w:r>
            <w:r w:rsidRPr="00D6306D">
              <w:rPr>
                <w:rFonts w:ascii="Times New Roman" w:eastAsia="Times New Roman" w:hAnsi="Times New Roman" w:cs="Times New Roman"/>
                <w:i/>
              </w:rPr>
              <w:t>macchine</w:t>
            </w:r>
            <w:r w:rsidR="0017131B" w:rsidRPr="00D6306D">
              <w:rPr>
                <w:rFonts w:ascii="Times New Roman" w:eastAsia="Times New Roman" w:hAnsi="Times New Roman" w:cs="Times New Roman"/>
                <w:i/>
              </w:rPr>
              <w:t xml:space="preserve"> e scienza della </w:t>
            </w:r>
            <w:r w:rsidRPr="00D6306D">
              <w:rPr>
                <w:rFonts w:ascii="Times New Roman" w:eastAsia="Times New Roman" w:hAnsi="Times New Roman" w:cs="Times New Roman"/>
                <w:i/>
              </w:rPr>
              <w:t>navigazione, inglese, ed. fisica, informatica.</w:t>
            </w:r>
          </w:p>
          <w:p w14:paraId="301A1ABE" w14:textId="4F22BB8A" w:rsidR="0087206F" w:rsidRPr="00D6306D" w:rsidRDefault="00000000">
            <w:pPr>
              <w:spacing w:after="0" w:line="273" w:lineRule="auto"/>
              <w:ind w:left="0" w:right="427" w:firstLine="0"/>
              <w:jc w:val="left"/>
              <w:rPr>
                <w:rFonts w:ascii="Times New Roman" w:eastAsia="Times New Roman" w:hAnsi="Times New Roman" w:cs="Times New Roman"/>
                <w:i/>
              </w:rPr>
            </w:pPr>
            <w:r w:rsidRPr="00D6306D">
              <w:rPr>
                <w:rFonts w:ascii="Times New Roman" w:eastAsia="Times New Roman" w:hAnsi="Times New Roman" w:cs="Times New Roman"/>
                <w:i/>
              </w:rPr>
              <w:t xml:space="preserve">Attrezzature hardware e sistemi software: </w:t>
            </w:r>
          </w:p>
          <w:p w14:paraId="772A1CF9" w14:textId="03A79599" w:rsidR="00C16878" w:rsidRPr="00D6306D" w:rsidRDefault="0087206F">
            <w:pPr>
              <w:spacing w:after="0" w:line="273" w:lineRule="auto"/>
              <w:ind w:left="0" w:right="427" w:firstLine="0"/>
              <w:jc w:val="left"/>
              <w:rPr>
                <w:rFonts w:ascii="Times New Roman" w:hAnsi="Times New Roman" w:cs="Times New Roman"/>
              </w:rPr>
            </w:pPr>
            <w:r w:rsidRPr="00D6306D">
              <w:rPr>
                <w:rFonts w:ascii="Times New Roman" w:eastAsia="Times New Roman" w:hAnsi="Times New Roman" w:cs="Times New Roman"/>
                <w:i/>
              </w:rPr>
              <w:t xml:space="preserve">Aula </w:t>
            </w:r>
            <w:proofErr w:type="spellStart"/>
            <w:r w:rsidRPr="00D6306D">
              <w:rPr>
                <w:rFonts w:ascii="Times New Roman" w:eastAsia="Times New Roman" w:hAnsi="Times New Roman" w:cs="Times New Roman"/>
                <w:i/>
              </w:rPr>
              <w:t>cad</w:t>
            </w:r>
            <w:proofErr w:type="spellEnd"/>
            <w:r w:rsidRPr="00D6306D">
              <w:rPr>
                <w:rFonts w:ascii="Times New Roman" w:eastAsia="Times New Roman" w:hAnsi="Times New Roman" w:cs="Times New Roman"/>
                <w:i/>
              </w:rPr>
              <w:t xml:space="preserve"> </w:t>
            </w:r>
          </w:p>
          <w:p w14:paraId="466C7B36" w14:textId="22FE5313" w:rsidR="00C16878" w:rsidRPr="00D6306D" w:rsidRDefault="00000000">
            <w:pPr>
              <w:spacing w:after="0" w:line="273" w:lineRule="auto"/>
              <w:ind w:left="0" w:right="0" w:firstLine="0"/>
              <w:jc w:val="left"/>
              <w:rPr>
                <w:rFonts w:ascii="Times New Roman" w:hAnsi="Times New Roman" w:cs="Times New Roman"/>
              </w:rPr>
            </w:pPr>
            <w:r w:rsidRPr="00D6306D">
              <w:rPr>
                <w:rFonts w:ascii="Times New Roman" w:eastAsia="Times New Roman" w:hAnsi="Times New Roman" w:cs="Times New Roman"/>
                <w:i/>
              </w:rPr>
              <w:t xml:space="preserve">Materiale per esercitazioni: materiali consumabili da officina, testi, consumabile ecc. </w:t>
            </w:r>
          </w:p>
          <w:p w14:paraId="4ABF9644" w14:textId="77777777" w:rsidR="00C16878" w:rsidRPr="00D6306D" w:rsidRDefault="00000000">
            <w:pPr>
              <w:spacing w:after="16" w:line="259" w:lineRule="auto"/>
              <w:ind w:left="0" w:right="0" w:firstLine="0"/>
              <w:jc w:val="left"/>
              <w:rPr>
                <w:rFonts w:ascii="Times New Roman" w:hAnsi="Times New Roman" w:cs="Times New Roman"/>
              </w:rPr>
            </w:pPr>
            <w:r w:rsidRPr="00D6306D">
              <w:rPr>
                <w:rFonts w:ascii="Times New Roman" w:eastAsia="Times New Roman" w:hAnsi="Times New Roman" w:cs="Times New Roman"/>
                <w:i/>
              </w:rPr>
              <w:t xml:space="preserve">Biblioteca </w:t>
            </w:r>
          </w:p>
          <w:p w14:paraId="32F48BC4" w14:textId="77777777" w:rsidR="00C16878" w:rsidRPr="00D6306D" w:rsidRDefault="00000000">
            <w:pPr>
              <w:spacing w:after="0" w:line="259" w:lineRule="auto"/>
              <w:ind w:left="0" w:right="0" w:firstLine="0"/>
              <w:jc w:val="left"/>
              <w:rPr>
                <w:rFonts w:ascii="Times New Roman" w:hAnsi="Times New Roman" w:cs="Times New Roman"/>
              </w:rPr>
            </w:pPr>
            <w:r w:rsidRPr="00D6306D">
              <w:rPr>
                <w:rFonts w:ascii="Times New Roman" w:eastAsia="Times New Roman" w:hAnsi="Times New Roman" w:cs="Times New Roman"/>
                <w:i/>
              </w:rPr>
              <w:t xml:space="preserve">Libri di testo e materiale didattico </w:t>
            </w:r>
          </w:p>
        </w:tc>
      </w:tr>
    </w:tbl>
    <w:p w14:paraId="7D2B2A4E" w14:textId="77777777" w:rsidR="00C16878" w:rsidRDefault="00000000">
      <w:pPr>
        <w:spacing w:after="20" w:line="259" w:lineRule="auto"/>
        <w:ind w:left="25" w:right="0" w:firstLine="0"/>
        <w:jc w:val="left"/>
      </w:pPr>
      <w:r>
        <w:t xml:space="preserve"> </w:t>
      </w:r>
    </w:p>
    <w:p w14:paraId="7C02F708" w14:textId="77777777" w:rsidR="00C16878" w:rsidRDefault="00000000">
      <w:pPr>
        <w:ind w:left="21" w:right="338"/>
      </w:pPr>
      <w:r>
        <w:t xml:space="preserve">Le infrastrutture sono individuate, dimensionate, predisposte e mantenute con specifico riferimento alle attività e ai processi di cui costituiscono supporto e, in sede di Riesame, le Direzioni dispongono affinché le stesse siano mantenute costantemente adeguate alle esigenze attuali dell’Organizzazione. </w:t>
      </w:r>
    </w:p>
    <w:p w14:paraId="18CBE21F" w14:textId="77777777" w:rsidR="00C16878" w:rsidRDefault="00000000">
      <w:pPr>
        <w:ind w:left="21" w:right="338"/>
      </w:pPr>
      <w:r>
        <w:t xml:space="preserve">La gestione delle Infrastrutture è regolata dalla PGD 04.01 e correlati modelli  </w:t>
      </w:r>
    </w:p>
    <w:p w14:paraId="60AE8E9C" w14:textId="77777777" w:rsidR="00C16878" w:rsidRDefault="00000000">
      <w:pPr>
        <w:spacing w:after="39" w:line="259" w:lineRule="auto"/>
        <w:ind w:left="25" w:right="0" w:firstLine="0"/>
        <w:jc w:val="left"/>
      </w:pPr>
      <w:r>
        <w:t xml:space="preserve"> </w:t>
      </w:r>
    </w:p>
    <w:p w14:paraId="23A1DE3A" w14:textId="77777777" w:rsidR="00C16878" w:rsidRDefault="00000000">
      <w:pPr>
        <w:pStyle w:val="Titolo2"/>
        <w:ind w:left="20" w:right="13"/>
      </w:pPr>
      <w:r>
        <w:t>7.1.4 Ambienti per il funzionamento dei processi</w:t>
      </w:r>
      <w:r>
        <w:rPr>
          <w:color w:val="000000"/>
        </w:rPr>
        <w:t xml:space="preserve"> </w:t>
      </w:r>
    </w:p>
    <w:p w14:paraId="13D70B99" w14:textId="77777777" w:rsidR="00C16878" w:rsidRDefault="00000000">
      <w:pPr>
        <w:spacing w:after="20" w:line="259" w:lineRule="auto"/>
        <w:ind w:left="25" w:right="0" w:firstLine="0"/>
        <w:jc w:val="left"/>
      </w:pPr>
      <w:r>
        <w:rPr>
          <w:b/>
        </w:rPr>
        <w:t xml:space="preserve"> </w:t>
      </w:r>
    </w:p>
    <w:p w14:paraId="3BE4ACB9" w14:textId="77777777" w:rsidR="00C16878" w:rsidRDefault="00000000">
      <w:pPr>
        <w:ind w:left="21" w:right="338"/>
      </w:pPr>
      <w:r>
        <w:lastRenderedPageBreak/>
        <w:t xml:space="preserve">L’ambiente di lavoro è una componente non solo materiale ma anche immateriale capace di influenzare la motivazione, la soddisfazione, lo sviluppo e le prestazioni dei soggetti che operano all’interno del SGQ, come pure la qualità del servizio offerto. </w:t>
      </w:r>
    </w:p>
    <w:p w14:paraId="4EC2FB44" w14:textId="77777777" w:rsidR="00C16878" w:rsidRDefault="00000000">
      <w:pPr>
        <w:ind w:left="21" w:right="338"/>
      </w:pPr>
      <w:r>
        <w:t xml:space="preserve">Nel processo di gestione dell’ambiente per il funzionamento dei processi la Direzione considera varie tipologie di fattori quali: </w:t>
      </w:r>
    </w:p>
    <w:p w14:paraId="292E332D" w14:textId="77777777" w:rsidR="00C16878" w:rsidRDefault="00000000">
      <w:pPr>
        <w:numPr>
          <w:ilvl w:val="0"/>
          <w:numId w:val="28"/>
        </w:numPr>
        <w:spacing w:line="269" w:lineRule="auto"/>
        <w:ind w:right="335" w:hanging="348"/>
      </w:pPr>
      <w:r>
        <w:rPr>
          <w:sz w:val="22"/>
          <w:u w:val="single" w:color="000000"/>
        </w:rPr>
        <w:t>fattori fisici ambientali e naturali</w:t>
      </w:r>
      <w:r>
        <w:rPr>
          <w:sz w:val="22"/>
        </w:rPr>
        <w:t xml:space="preserve">: intesi quali agenti esterni che influenzano la salute e il benessere dei lavoratori e degli utenti del servizio (es. temperatura, illuminazione, rumore, igiene e pulizia, infrastrutture, tutela ambientale ecc.)  </w:t>
      </w:r>
    </w:p>
    <w:p w14:paraId="6C6E0629" w14:textId="77777777" w:rsidR="00C16878" w:rsidRDefault="00000000">
      <w:pPr>
        <w:numPr>
          <w:ilvl w:val="0"/>
          <w:numId w:val="28"/>
        </w:numPr>
        <w:spacing w:line="269" w:lineRule="auto"/>
        <w:ind w:right="335" w:hanging="348"/>
      </w:pPr>
      <w:r>
        <w:rPr>
          <w:sz w:val="22"/>
          <w:u w:val="single" w:color="000000"/>
        </w:rPr>
        <w:t>fattori umani</w:t>
      </w:r>
      <w:r>
        <w:rPr>
          <w:sz w:val="22"/>
        </w:rPr>
        <w:t xml:space="preserve">: intesi quali condizioni che influenzano il comportamento dei soggetti (es. organizzazione dell’orario di servizio, suddivisione dei carichi di lavoro, comunicazione efficace, coinvolgimento, sviluppo del senso di responsabilità ecc.) </w:t>
      </w:r>
    </w:p>
    <w:p w14:paraId="53EF314E" w14:textId="77777777" w:rsidR="00C16878" w:rsidRDefault="00000000">
      <w:pPr>
        <w:numPr>
          <w:ilvl w:val="0"/>
          <w:numId w:val="28"/>
        </w:numPr>
        <w:spacing w:after="26" w:line="269" w:lineRule="auto"/>
        <w:ind w:right="335" w:hanging="348"/>
      </w:pPr>
      <w:r>
        <w:rPr>
          <w:sz w:val="22"/>
          <w:u w:val="single" w:color="000000"/>
        </w:rPr>
        <w:t>fattori psicologici e sociali</w:t>
      </w:r>
      <w:r>
        <w:rPr>
          <w:sz w:val="22"/>
        </w:rPr>
        <w:t xml:space="preserve">: intesi come fattori che incidono sulla reattività delle persone. (es. stress, coinvolgimento, conflittualità, discriminazione, senso di appartenenza alla comunità scolastica ecc.) </w:t>
      </w:r>
    </w:p>
    <w:p w14:paraId="1A435215" w14:textId="77777777" w:rsidR="00C16878" w:rsidRDefault="00000000">
      <w:pPr>
        <w:spacing w:after="20" w:line="259" w:lineRule="auto"/>
        <w:ind w:left="25" w:right="0" w:firstLine="0"/>
        <w:jc w:val="left"/>
      </w:pPr>
      <w:r>
        <w:t xml:space="preserve"> </w:t>
      </w:r>
    </w:p>
    <w:p w14:paraId="23B0B3D1" w14:textId="77777777" w:rsidR="00C16878" w:rsidRDefault="00000000">
      <w:pPr>
        <w:ind w:left="21" w:right="338"/>
      </w:pPr>
      <w:r>
        <w:t xml:space="preserve">Le Direzioni, pertanto, nella gestione dell’ambiente di lavoro pongono particolare attenzione ad orientare tutto il personale verso obiettivi condivisi attraverso una comunicazione orizzontale e verticale efficace, l’assegnazione di mansioni chiare e ben ripartite e l’adozione di misure per il diffuso coinvolgimento ed incentivazione del personale nelle attività.  </w:t>
      </w:r>
    </w:p>
    <w:p w14:paraId="4CEF17A4" w14:textId="77777777" w:rsidR="00C16878" w:rsidRDefault="00000000">
      <w:pPr>
        <w:ind w:left="21" w:right="338"/>
      </w:pPr>
      <w:r>
        <w:t xml:space="preserve">Sul piano degli ambienti fisici di lavoro, le Direzioni definiscono i piani di sicurezza e antincendio, la formazione e informazione sulla sicurezza e, in collaborazione con RSPP redigono il Documento di Valutazione dei Rischi (DVR).  </w:t>
      </w:r>
    </w:p>
    <w:p w14:paraId="0B6AC9B2" w14:textId="77777777" w:rsidR="00C16878" w:rsidRDefault="00000000">
      <w:pPr>
        <w:spacing w:after="39" w:line="259" w:lineRule="auto"/>
        <w:ind w:left="0" w:right="259" w:firstLine="0"/>
        <w:jc w:val="center"/>
      </w:pPr>
      <w:r>
        <w:t xml:space="preserve"> </w:t>
      </w:r>
    </w:p>
    <w:p w14:paraId="1AC86059" w14:textId="77777777" w:rsidR="00C16878" w:rsidRDefault="00000000">
      <w:pPr>
        <w:pStyle w:val="Titolo2"/>
        <w:ind w:left="20" w:right="13"/>
      </w:pPr>
      <w:r>
        <w:t xml:space="preserve">7.1.5 Risorse per il monitoraggio e la misurazione </w:t>
      </w:r>
      <w:r>
        <w:rPr>
          <w:color w:val="000000"/>
        </w:rPr>
        <w:t xml:space="preserve"> </w:t>
      </w:r>
    </w:p>
    <w:p w14:paraId="1424F008" w14:textId="77777777" w:rsidR="00C16878" w:rsidRDefault="00000000">
      <w:pPr>
        <w:spacing w:after="20" w:line="259" w:lineRule="auto"/>
        <w:ind w:left="25" w:right="0" w:firstLine="0"/>
        <w:jc w:val="left"/>
      </w:pPr>
      <w:r>
        <w:rPr>
          <w:b/>
        </w:rPr>
        <w:t xml:space="preserve"> </w:t>
      </w:r>
    </w:p>
    <w:p w14:paraId="68191123" w14:textId="77777777" w:rsidR="00C16878" w:rsidRDefault="00000000">
      <w:pPr>
        <w:ind w:left="21" w:right="338"/>
      </w:pPr>
      <w:r>
        <w:t xml:space="preserve">Per dare evidenza della conformità del servizio ai requisiti cogenti e a quelli delle parti interessate, l’Organizzazione ha determinato le risorse necessarie per monitorare il rispetto dei predetti requisiti. </w:t>
      </w:r>
    </w:p>
    <w:p w14:paraId="24B34854" w14:textId="77777777" w:rsidR="00C16878" w:rsidRDefault="00000000">
      <w:pPr>
        <w:ind w:left="21" w:right="338"/>
      </w:pPr>
      <w:r>
        <w:t xml:space="preserve">I dispositivi di monitoraggio che l’Organizzazione ha attivato per l’erogazione del servizio sono affidabili in quanto standardizzati per tutte le istituzioni scolastiche e si riferiscono a: </w:t>
      </w:r>
    </w:p>
    <w:p w14:paraId="0CEA857A" w14:textId="77777777" w:rsidR="00C16878" w:rsidRDefault="00000000">
      <w:pPr>
        <w:spacing w:after="150" w:line="269" w:lineRule="auto"/>
        <w:ind w:left="380" w:right="855" w:hanging="10"/>
      </w:pPr>
      <w:r>
        <w:rPr>
          <w:sz w:val="22"/>
        </w:rPr>
        <w:t>-</w:t>
      </w:r>
      <w:r>
        <w:rPr>
          <w:rFonts w:ascii="Arial" w:eastAsia="Arial" w:hAnsi="Arial" w:cs="Arial"/>
          <w:sz w:val="22"/>
        </w:rPr>
        <w:t xml:space="preserve"> </w:t>
      </w:r>
      <w:r>
        <w:rPr>
          <w:rFonts w:ascii="Arial" w:eastAsia="Arial" w:hAnsi="Arial" w:cs="Arial"/>
          <w:sz w:val="22"/>
        </w:rPr>
        <w:tab/>
      </w:r>
      <w:r>
        <w:rPr>
          <w:sz w:val="22"/>
        </w:rPr>
        <w:t>Registro di classe (elettronico o cartaceo) e registro personale del docente -</w:t>
      </w:r>
      <w:r>
        <w:rPr>
          <w:rFonts w:ascii="Arial" w:eastAsia="Arial" w:hAnsi="Arial" w:cs="Arial"/>
          <w:sz w:val="22"/>
        </w:rPr>
        <w:t xml:space="preserve"> </w:t>
      </w:r>
      <w:r>
        <w:rPr>
          <w:rFonts w:ascii="Arial" w:eastAsia="Arial" w:hAnsi="Arial" w:cs="Arial"/>
          <w:sz w:val="22"/>
        </w:rPr>
        <w:tab/>
      </w:r>
      <w:r>
        <w:rPr>
          <w:sz w:val="22"/>
        </w:rPr>
        <w:t xml:space="preserve">Questionari di gradimento rivolti a docenti, studenti e famiglie. </w:t>
      </w:r>
    </w:p>
    <w:p w14:paraId="1C0F4D53" w14:textId="77777777" w:rsidR="00C16878" w:rsidRDefault="00000000">
      <w:pPr>
        <w:spacing w:after="125"/>
        <w:ind w:left="21" w:right="338"/>
      </w:pPr>
      <w:r>
        <w:t>A livello nazionale le risorse dedicate al monitoraggio riguardano l’attivazione di una piattaforma online (</w:t>
      </w:r>
      <w:r>
        <w:rPr>
          <w:i/>
        </w:rPr>
        <w:t>Piazza Virtuale</w:t>
      </w:r>
      <w:r>
        <w:t xml:space="preserve">) attraverso la quale la DGOSV, nell’ambito della propria competenza relativa alla vigilanza e controllo della </w:t>
      </w:r>
      <w:r>
        <w:lastRenderedPageBreak/>
        <w:t xml:space="preserve">conformità dei percorsi con gli standard internazionali e comunitari, monitora l’andamento dell’erogazione del servizio conforme da parte di tutte le istituzioni scolastiche facenti parte del sistema </w:t>
      </w:r>
      <w:proofErr w:type="spellStart"/>
      <w:r>
        <w:rPr>
          <w:i/>
        </w:rPr>
        <w:t>Quali.For.Ma</w:t>
      </w:r>
      <w:proofErr w:type="spellEnd"/>
      <w:r>
        <w:rPr>
          <w:i/>
        </w:rPr>
        <w:t>.</w:t>
      </w:r>
      <w:r>
        <w:t xml:space="preserve"> La piattaforma consente di ricavare ed elaborare dati, operando anche confronti con anni precedenti, al fine di fornire evidenza alla Commissione europea e al Ministero delle infrastrutture e trasporti del rispetto dei requisiti richiesti dalle convenzioni internazionali nonché di ricavare indicazioni utili a progettare il miglioramento del servizio.  </w:t>
      </w:r>
    </w:p>
    <w:p w14:paraId="12161EE1" w14:textId="77777777" w:rsidR="00C16878" w:rsidRDefault="00000000">
      <w:pPr>
        <w:ind w:left="21" w:right="338"/>
      </w:pPr>
      <w:r>
        <w:t xml:space="preserve">Il Responsabile dell’Ufficio tecnico (RUT) monitora lo stato delle dotazioni (strumenti e attrezzature all’interno dei vari laboratori, aule speciali ed uffici) anche con la collaborazione del DSGA che ha responsabilità sulla tenuta dei Registri di Inventario corrispondenti al fine di assicurare la loro continua efficienza in relazione allo scopo. </w:t>
      </w:r>
    </w:p>
    <w:p w14:paraId="75AB5A47" w14:textId="77777777" w:rsidR="00C16878" w:rsidRDefault="00000000">
      <w:pPr>
        <w:ind w:left="21" w:right="338"/>
      </w:pPr>
      <w:r>
        <w:t xml:space="preserve">In assenza del RUT il DS incarica una specifica funzione. </w:t>
      </w:r>
    </w:p>
    <w:p w14:paraId="49B34D01" w14:textId="77777777" w:rsidR="00C16878" w:rsidRDefault="00000000">
      <w:pPr>
        <w:spacing w:after="140" w:line="259" w:lineRule="auto"/>
        <w:ind w:left="25" w:right="0" w:firstLine="0"/>
        <w:jc w:val="left"/>
      </w:pPr>
      <w:r>
        <w:t xml:space="preserve"> </w:t>
      </w:r>
    </w:p>
    <w:p w14:paraId="7E9DF8E6" w14:textId="77777777" w:rsidR="00C16878" w:rsidRDefault="00000000">
      <w:pPr>
        <w:shd w:val="clear" w:color="auto" w:fill="C9EABA"/>
        <w:spacing w:after="92" w:line="267" w:lineRule="auto"/>
        <w:ind w:left="20" w:right="336" w:hanging="10"/>
      </w:pPr>
      <w:r>
        <w:t xml:space="preserve">Sono </w:t>
      </w:r>
      <w:r>
        <w:tab/>
        <w:t xml:space="preserve">mantenute </w:t>
      </w:r>
      <w:r>
        <w:tab/>
        <w:t xml:space="preserve">informazioni </w:t>
      </w:r>
      <w:r>
        <w:tab/>
        <w:t xml:space="preserve">documentate </w:t>
      </w:r>
      <w:r>
        <w:tab/>
        <w:t xml:space="preserve">che </w:t>
      </w:r>
      <w:r>
        <w:tab/>
        <w:t xml:space="preserve">diano </w:t>
      </w:r>
      <w:r>
        <w:tab/>
        <w:t xml:space="preserve">evidenza dell’adeguatezza delle risorse dedicate al monitoraggio in relazione allo scopo </w:t>
      </w:r>
    </w:p>
    <w:p w14:paraId="0D629215" w14:textId="77777777" w:rsidR="00C16878" w:rsidRDefault="00000000">
      <w:pPr>
        <w:spacing w:after="15" w:line="259" w:lineRule="auto"/>
        <w:ind w:left="25" w:right="0" w:firstLine="0"/>
        <w:jc w:val="left"/>
      </w:pPr>
      <w:r>
        <w:t xml:space="preserve"> </w:t>
      </w:r>
    </w:p>
    <w:p w14:paraId="198AF34B" w14:textId="77777777" w:rsidR="00C16878" w:rsidRDefault="00000000">
      <w:pPr>
        <w:spacing w:after="9" w:line="268" w:lineRule="auto"/>
        <w:ind w:left="20" w:right="0" w:hanging="10"/>
        <w:jc w:val="left"/>
      </w:pPr>
      <w:r>
        <w:rPr>
          <w:b/>
        </w:rPr>
        <w:t xml:space="preserve">Nei processi del SGQ </w:t>
      </w:r>
      <w:proofErr w:type="spellStart"/>
      <w:r>
        <w:rPr>
          <w:b/>
          <w:i/>
        </w:rPr>
        <w:t>Quali.For.Ma</w:t>
      </w:r>
      <w:proofErr w:type="spellEnd"/>
      <w:r>
        <w:rPr>
          <w:b/>
          <w:i/>
        </w:rPr>
        <w:t xml:space="preserve">. </w:t>
      </w:r>
      <w:r>
        <w:rPr>
          <w:b/>
        </w:rPr>
        <w:t xml:space="preserve">non è previsto l’utilizzo di alcuna strumentazione di controllo e misurazione. Il punto 7.1.5 rientra infatti tra le “Esclusioni” del sistema (par. 1.2) </w:t>
      </w:r>
    </w:p>
    <w:p w14:paraId="02A4388D" w14:textId="77777777" w:rsidR="00C16878" w:rsidRDefault="00000000">
      <w:pPr>
        <w:spacing w:after="0" w:line="275" w:lineRule="auto"/>
        <w:ind w:left="4703" w:right="4962" w:firstLine="0"/>
      </w:pPr>
      <w:r>
        <w:t xml:space="preserve">   </w:t>
      </w:r>
    </w:p>
    <w:p w14:paraId="711A2474" w14:textId="77777777" w:rsidR="00C16878" w:rsidRDefault="00000000">
      <w:pPr>
        <w:spacing w:after="39" w:line="259" w:lineRule="auto"/>
        <w:ind w:left="0" w:right="259" w:firstLine="0"/>
        <w:jc w:val="center"/>
      </w:pPr>
      <w:r>
        <w:t xml:space="preserve"> </w:t>
      </w:r>
    </w:p>
    <w:p w14:paraId="12F56EEE" w14:textId="77777777" w:rsidR="00C16878" w:rsidRDefault="00000000">
      <w:pPr>
        <w:pStyle w:val="Titolo2"/>
        <w:ind w:left="20" w:right="13"/>
      </w:pPr>
      <w:r>
        <w:t xml:space="preserve">7.1.6 Conoscenza organizzativa </w:t>
      </w:r>
      <w:r>
        <w:rPr>
          <w:color w:val="000000"/>
        </w:rPr>
        <w:t xml:space="preserve"> </w:t>
      </w:r>
    </w:p>
    <w:p w14:paraId="6CAD6385" w14:textId="77777777" w:rsidR="00C16878" w:rsidRDefault="00000000">
      <w:pPr>
        <w:spacing w:after="20" w:line="259" w:lineRule="auto"/>
        <w:ind w:left="25" w:right="0" w:firstLine="0"/>
        <w:jc w:val="left"/>
      </w:pPr>
      <w:r>
        <w:rPr>
          <w:b/>
        </w:rPr>
        <w:t xml:space="preserve"> </w:t>
      </w:r>
    </w:p>
    <w:p w14:paraId="52CFD4F5" w14:textId="77777777" w:rsidR="00C16878" w:rsidRDefault="00000000">
      <w:pPr>
        <w:ind w:left="21" w:right="338"/>
      </w:pPr>
      <w:r>
        <w:t xml:space="preserve">La conoscenza organizzativa è data dall’insieme delle informazioni, dei contenuti, principi, termini, regole, procedure e ogni altro elemento che connoti il SGQ. </w:t>
      </w:r>
    </w:p>
    <w:p w14:paraId="0A29ADB9" w14:textId="77777777" w:rsidR="00C16878" w:rsidRDefault="00000000">
      <w:pPr>
        <w:spacing w:after="125"/>
        <w:ind w:left="21" w:right="338"/>
      </w:pPr>
      <w:r>
        <w:t xml:space="preserve">Come tale, la conoscenza organizzativa posseduta dall’intera Organizzazione e nei singoli Siti è specifica e caratterizzante ed è resa effettiva dalle persone che operano all’interno del sistema e dall’esperienza posseduta da ciascuno. </w:t>
      </w:r>
    </w:p>
    <w:p w14:paraId="7BFA4933" w14:textId="77777777" w:rsidR="00C16878" w:rsidRDefault="00000000">
      <w:pPr>
        <w:spacing w:after="125"/>
        <w:ind w:left="21" w:right="338"/>
      </w:pPr>
      <w:r>
        <w:t xml:space="preserve">La conoscenza organizzativa deve essere mantenuta efficace e resa disponibile all’interno dell’Organizzazione costantemente. Ciò implica che le singole Direzioni capitalizzano l’esperienza del personale mettendo in atto strumenti e modalità per consentire, anche in presenza di cambiamenti legati al contesto o alle risorse umane, che la conoscenza organizzativa sia trasmessa e conservata.  </w:t>
      </w:r>
    </w:p>
    <w:p w14:paraId="4BD7362B" w14:textId="77777777" w:rsidR="00C16878" w:rsidRDefault="00000000">
      <w:pPr>
        <w:spacing w:after="107"/>
        <w:ind w:left="21" w:right="338"/>
      </w:pPr>
      <w:r>
        <w:lastRenderedPageBreak/>
        <w:t xml:space="preserve"> La conoscenza organizzativa è gestita attraverso: </w:t>
      </w:r>
    </w:p>
    <w:p w14:paraId="1A45E737" w14:textId="77777777" w:rsidR="00C16878" w:rsidRDefault="00000000">
      <w:pPr>
        <w:numPr>
          <w:ilvl w:val="0"/>
          <w:numId w:val="29"/>
        </w:numPr>
        <w:spacing w:line="269" w:lineRule="auto"/>
        <w:ind w:right="335" w:hanging="348"/>
      </w:pPr>
      <w:r>
        <w:rPr>
          <w:sz w:val="22"/>
        </w:rPr>
        <w:t xml:space="preserve">conservazione di informazioni contenenti precedenti pianificazioni, </w:t>
      </w:r>
      <w:r>
        <w:rPr>
          <w:i/>
          <w:sz w:val="22"/>
        </w:rPr>
        <w:t>modus operandi</w:t>
      </w:r>
      <w:r>
        <w:rPr>
          <w:sz w:val="22"/>
        </w:rPr>
        <w:t xml:space="preserve">, verifiche, metodi alternativi precedentemente utilizzati </w:t>
      </w:r>
    </w:p>
    <w:p w14:paraId="06C3E96C" w14:textId="77777777" w:rsidR="00C16878" w:rsidRDefault="00000000">
      <w:pPr>
        <w:numPr>
          <w:ilvl w:val="0"/>
          <w:numId w:val="29"/>
        </w:numPr>
        <w:spacing w:line="269" w:lineRule="auto"/>
        <w:ind w:right="335" w:hanging="348"/>
      </w:pPr>
      <w:r>
        <w:rPr>
          <w:sz w:val="22"/>
        </w:rPr>
        <w:t xml:space="preserve">ricadute derivanti da precedenti insuccessi, quasi insuccessi e successi </w:t>
      </w:r>
    </w:p>
    <w:p w14:paraId="24DE8FCE" w14:textId="77777777" w:rsidR="00C16878" w:rsidRDefault="00000000">
      <w:pPr>
        <w:numPr>
          <w:ilvl w:val="0"/>
          <w:numId w:val="29"/>
        </w:numPr>
        <w:spacing w:line="269" w:lineRule="auto"/>
        <w:ind w:right="335" w:hanging="348"/>
      </w:pPr>
      <w:r>
        <w:rPr>
          <w:sz w:val="22"/>
        </w:rPr>
        <w:t xml:space="preserve">informazioni ricevute dall’utenza, dai fornitori e dalle parti interessate </w:t>
      </w:r>
    </w:p>
    <w:p w14:paraId="093F94D3" w14:textId="77777777" w:rsidR="00C16878" w:rsidRDefault="00000000">
      <w:pPr>
        <w:numPr>
          <w:ilvl w:val="0"/>
          <w:numId w:val="29"/>
        </w:numPr>
        <w:spacing w:line="269" w:lineRule="auto"/>
        <w:ind w:right="335" w:hanging="348"/>
      </w:pPr>
      <w:r>
        <w:rPr>
          <w:sz w:val="22"/>
        </w:rPr>
        <w:t xml:space="preserve">processi di affiancamento delle persone prima di avvicendamenti e/o turn over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newsletter, seminari, incontri ecc. </w:t>
      </w:r>
    </w:p>
    <w:p w14:paraId="673D24F6" w14:textId="77777777" w:rsidR="00C16878" w:rsidRDefault="00000000">
      <w:pPr>
        <w:numPr>
          <w:ilvl w:val="0"/>
          <w:numId w:val="29"/>
        </w:numPr>
        <w:spacing w:line="269" w:lineRule="auto"/>
        <w:ind w:right="335" w:hanging="348"/>
      </w:pPr>
      <w:r>
        <w:rPr>
          <w:sz w:val="22"/>
        </w:rPr>
        <w:t xml:space="preserve">facilità di accesso alla documentazione </w:t>
      </w:r>
    </w:p>
    <w:p w14:paraId="2FBFE80E" w14:textId="77777777" w:rsidR="00C16878" w:rsidRDefault="00000000">
      <w:pPr>
        <w:numPr>
          <w:ilvl w:val="0"/>
          <w:numId w:val="29"/>
        </w:numPr>
        <w:spacing w:line="269" w:lineRule="auto"/>
        <w:ind w:right="335" w:hanging="348"/>
      </w:pPr>
      <w:r>
        <w:rPr>
          <w:sz w:val="22"/>
        </w:rPr>
        <w:t xml:space="preserve">ogni altra modalità ritenuta congrua allo scopo. </w:t>
      </w:r>
    </w:p>
    <w:p w14:paraId="70363022" w14:textId="77777777" w:rsidR="00C16878" w:rsidRDefault="00000000">
      <w:pPr>
        <w:spacing w:after="39" w:line="259" w:lineRule="auto"/>
        <w:ind w:left="25" w:right="0" w:firstLine="0"/>
        <w:jc w:val="left"/>
      </w:pPr>
      <w:r>
        <w:t xml:space="preserve"> </w:t>
      </w:r>
    </w:p>
    <w:p w14:paraId="69E17A64" w14:textId="77777777" w:rsidR="00C16878" w:rsidRDefault="00000000">
      <w:pPr>
        <w:pStyle w:val="Titolo3"/>
        <w:spacing w:after="72"/>
        <w:ind w:left="20"/>
      </w:pPr>
      <w:proofErr w:type="gramStart"/>
      <w:r>
        <w:t>7.2  COMPETENZA</w:t>
      </w:r>
      <w:proofErr w:type="gramEnd"/>
      <w:r>
        <w:t xml:space="preserve"> </w:t>
      </w:r>
      <w:r>
        <w:rPr>
          <w:color w:val="000000"/>
        </w:rPr>
        <w:t xml:space="preserve"> </w:t>
      </w:r>
    </w:p>
    <w:p w14:paraId="0A2139DB" w14:textId="77777777" w:rsidR="00C16878" w:rsidRDefault="00000000">
      <w:pPr>
        <w:spacing w:after="20" w:line="259" w:lineRule="auto"/>
        <w:ind w:left="25" w:right="0" w:firstLine="0"/>
        <w:jc w:val="left"/>
      </w:pPr>
      <w:r>
        <w:rPr>
          <w:b/>
        </w:rPr>
        <w:t xml:space="preserve"> </w:t>
      </w:r>
    </w:p>
    <w:p w14:paraId="37B52CC6" w14:textId="77777777" w:rsidR="00C16878" w:rsidRDefault="00000000">
      <w:pPr>
        <w:ind w:left="21" w:right="338"/>
      </w:pPr>
      <w:r>
        <w:t xml:space="preserve">Il successo dell’Organizzazione è strettamente legato al suo capitale più importante: le persone. </w:t>
      </w:r>
    </w:p>
    <w:p w14:paraId="3C8373D5" w14:textId="77777777" w:rsidR="00C16878" w:rsidRDefault="00000000">
      <w:pPr>
        <w:ind w:left="21" w:right="338"/>
      </w:pPr>
      <w:r>
        <w:t xml:space="preserve">Tutto il personale concorre attivamente nello sviluppo e nel miglioramento del SGQ e nel raggiungimento degli obiettivi. Per questo, il capitale umano costituisce per il sistema una risorsa fondamentale sulla quale investire in termini di competenze e di accrescimento delle distinte professionalità. </w:t>
      </w:r>
    </w:p>
    <w:p w14:paraId="19FF8C4C" w14:textId="77777777" w:rsidR="00C16878" w:rsidRDefault="00000000">
      <w:pPr>
        <w:ind w:left="21" w:right="338"/>
      </w:pPr>
      <w:r>
        <w:t xml:space="preserve">Le azioni a supporto dello sviluppo e della crescita delle competenze delle risorse umane si realizzano, all’interno dell’Organizzazione, con la pianificazione di attività formative nazionali e delle singole istituzioni scolastiche tenuto conto, principalmente, delle esigenze funzionali di informazione/formazione/aggiornamento del personale di nuova assegnazione.  </w:t>
      </w:r>
    </w:p>
    <w:p w14:paraId="7BB5F1E2" w14:textId="77777777" w:rsidR="00C16878" w:rsidRDefault="00000000">
      <w:pPr>
        <w:ind w:left="21" w:right="338"/>
      </w:pPr>
      <w:r>
        <w:t xml:space="preserve">L’Organizzazione: </w:t>
      </w:r>
    </w:p>
    <w:p w14:paraId="0E0D66BD" w14:textId="77777777" w:rsidR="00C16878" w:rsidRDefault="00000000">
      <w:pPr>
        <w:numPr>
          <w:ilvl w:val="0"/>
          <w:numId w:val="30"/>
        </w:numPr>
        <w:spacing w:line="269" w:lineRule="auto"/>
        <w:ind w:right="335" w:hanging="348"/>
      </w:pPr>
      <w:r>
        <w:rPr>
          <w:sz w:val="22"/>
        </w:rPr>
        <w:t xml:space="preserve">individua le priorità formative in relazione agli obiettivi gestionali ed operativi del SGQ e quelle peculiari del sistema di istruzione tenuto conto dei fabbisogni formativi che emergono anche dalle esigenze ed aspettative delle parti rilevanti; </w:t>
      </w:r>
    </w:p>
    <w:p w14:paraId="332B090C" w14:textId="77777777" w:rsidR="00C16878" w:rsidRDefault="00000000">
      <w:pPr>
        <w:numPr>
          <w:ilvl w:val="0"/>
          <w:numId w:val="30"/>
        </w:numPr>
        <w:spacing w:line="269" w:lineRule="auto"/>
        <w:ind w:right="335" w:hanging="348"/>
      </w:pPr>
      <w:r>
        <w:rPr>
          <w:sz w:val="22"/>
        </w:rPr>
        <w:t xml:space="preserve">considera le connessioni tra le priorità nazionali e i piani formativi delle singole scuole e delle loro reti; </w:t>
      </w:r>
    </w:p>
    <w:p w14:paraId="1506E788" w14:textId="77777777" w:rsidR="00C16878" w:rsidRDefault="00000000">
      <w:pPr>
        <w:numPr>
          <w:ilvl w:val="0"/>
          <w:numId w:val="30"/>
        </w:numPr>
        <w:spacing w:line="269" w:lineRule="auto"/>
        <w:ind w:right="335" w:hanging="348"/>
      </w:pPr>
      <w:r>
        <w:rPr>
          <w:sz w:val="22"/>
        </w:rPr>
        <w:t xml:space="preserve">pianifica la partecipazione alle attività formative per l’acquisizione e il mantenimento delle competenze necessarie; </w:t>
      </w:r>
    </w:p>
    <w:p w14:paraId="44ECFB89" w14:textId="77777777" w:rsidR="00C16878" w:rsidRDefault="00000000">
      <w:pPr>
        <w:numPr>
          <w:ilvl w:val="0"/>
          <w:numId w:val="30"/>
        </w:numPr>
        <w:spacing w:after="130" w:line="269" w:lineRule="auto"/>
        <w:ind w:right="335" w:hanging="348"/>
      </w:pPr>
      <w:r>
        <w:rPr>
          <w:sz w:val="22"/>
        </w:rPr>
        <w:t xml:space="preserve">sviluppa attività di monitoraggio della formazione e ne valuta l’efficacia. </w:t>
      </w:r>
    </w:p>
    <w:p w14:paraId="527A9A46" w14:textId="77777777" w:rsidR="00C16878" w:rsidRDefault="00000000">
      <w:pPr>
        <w:ind w:left="21" w:right="338"/>
      </w:pPr>
      <w:r>
        <w:t xml:space="preserve">A livello nazionale, la DGOSV destina apposite risorse finanziarie, su progetto, per il mantenimento e miglioramento del sistema </w:t>
      </w:r>
      <w:proofErr w:type="spellStart"/>
      <w:r>
        <w:rPr>
          <w:i/>
        </w:rPr>
        <w:t>Quali.For.Ma</w:t>
      </w:r>
      <w:proofErr w:type="spellEnd"/>
      <w:r>
        <w:t xml:space="preserve">. Tali risorse, prevedono, tra l’altro, interventi formativi centrati annualmente su </w:t>
      </w:r>
      <w:r>
        <w:rPr>
          <w:i/>
        </w:rPr>
        <w:t xml:space="preserve">focus </w:t>
      </w:r>
      <w:r>
        <w:t xml:space="preserve">funzionali alle priorità del sistema e destinati a tutte le risorse umane in modo differenziato in relazione ai diversi profili professionali e alla progressiva e generale partecipazione. </w:t>
      </w:r>
    </w:p>
    <w:p w14:paraId="447D51A9" w14:textId="77777777" w:rsidR="00C16878" w:rsidRDefault="00000000">
      <w:pPr>
        <w:ind w:left="21" w:right="338"/>
      </w:pPr>
      <w:r>
        <w:lastRenderedPageBreak/>
        <w:t xml:space="preserve">Le singole Direzioni integrano, all’interno del proprio Piano annuale di formazione, le attività formative di carattere nazionale supportandole e sviluppandole in relazione alle necessità del proprio Sito. La formulazione del Piano annuale di formazione tiene conto, inoltre, delle ulteriori esigenze formative per l’acquisizione di competenze specifiche per le risorse umane che svolgono attività professionali che influenzano </w:t>
      </w:r>
      <w:proofErr w:type="gramStart"/>
      <w:r>
        <w:t>le prestazione</w:t>
      </w:r>
      <w:proofErr w:type="gramEnd"/>
      <w:r>
        <w:t xml:space="preserve"> e l’efficacia del SGQ. </w:t>
      </w:r>
    </w:p>
    <w:p w14:paraId="16B29F42" w14:textId="77777777" w:rsidR="00C16878" w:rsidRDefault="00000000">
      <w:pPr>
        <w:spacing w:after="125"/>
        <w:ind w:left="21" w:right="338"/>
      </w:pPr>
      <w:r>
        <w:t xml:space="preserve">Le Direzioni assicurano che il personale sia competente sulla base di appropriata formazione ed esperienza, forniscono o intraprendono altre azioni per acquisire le necessarie competenze, e valutano l'efficacia delle azioni realizzate. </w:t>
      </w:r>
    </w:p>
    <w:p w14:paraId="5D9458CD" w14:textId="77777777" w:rsidR="00C16878" w:rsidRDefault="00000000">
      <w:pPr>
        <w:ind w:left="21" w:right="338"/>
      </w:pPr>
      <w:r>
        <w:t xml:space="preserve">Le risorse umane neo-immesse nelle attività scolastiche per ruoli funzionali all’interno del SGQ vengono informate sulle caratteristiche e sui requisiti del sistema. Alle stesse è fornito l’accesso alla corrispondente documentazione e, in particolare, al Manuale della Qualità. </w:t>
      </w:r>
    </w:p>
    <w:p w14:paraId="1F1FA8A9" w14:textId="77777777" w:rsidR="00C16878" w:rsidRDefault="00000000">
      <w:pPr>
        <w:ind w:left="21" w:right="338"/>
      </w:pPr>
      <w:r>
        <w:t xml:space="preserve">Le figure designate alla gestione del SGQ forniscono le dovute informazioni e supportano i neo-immessi nella definizione del ruolo e responsabilità connesse. </w:t>
      </w:r>
    </w:p>
    <w:p w14:paraId="1C961C5C" w14:textId="77777777" w:rsidR="00C16878" w:rsidRDefault="00000000">
      <w:pPr>
        <w:spacing w:after="20" w:line="259" w:lineRule="auto"/>
        <w:ind w:left="25" w:right="0" w:firstLine="0"/>
        <w:jc w:val="left"/>
      </w:pPr>
      <w:r>
        <w:t xml:space="preserve"> </w:t>
      </w:r>
    </w:p>
    <w:p w14:paraId="45CABB68" w14:textId="77777777" w:rsidR="00C16878" w:rsidRDefault="00000000">
      <w:pPr>
        <w:shd w:val="clear" w:color="auto" w:fill="C9EABA"/>
        <w:spacing w:after="10" w:line="267" w:lineRule="auto"/>
        <w:ind w:left="20" w:right="336" w:hanging="10"/>
      </w:pPr>
      <w:r>
        <w:t xml:space="preserve">Di ciascuna attività di aggiornamento e formazione vanno conservate apposite Informazioni documentate che attestino l’oggetto e i contenuti dell’attività, i partecipanti, la durata, i formatori ecc. nonché gli esiti del monitoraggio sul gradimento dell’attività formativa. Analogamente sono conservate informazioni documentate relative all’evidenza circa l’acquisizione delle competenze (titoli di studio, aggiornamento CV, attestati di qualifica, certificazioni di competenze specifiche, ecc.).  </w:t>
      </w:r>
    </w:p>
    <w:p w14:paraId="0D845149" w14:textId="77777777" w:rsidR="00C16878" w:rsidRDefault="00000000">
      <w:pPr>
        <w:spacing w:after="20" w:line="259" w:lineRule="auto"/>
        <w:ind w:left="25" w:right="0" w:firstLine="0"/>
        <w:jc w:val="left"/>
      </w:pPr>
      <w:r>
        <w:t xml:space="preserve"> </w:t>
      </w:r>
    </w:p>
    <w:p w14:paraId="282F2275" w14:textId="77777777" w:rsidR="00C16878" w:rsidRDefault="00000000">
      <w:pPr>
        <w:ind w:left="21" w:right="338"/>
      </w:pPr>
      <w:r>
        <w:t xml:space="preserve">Le Direzioni si adoperano affinché le predette informazioni documentate siano correttamente aggiornate e conservate. </w:t>
      </w:r>
    </w:p>
    <w:p w14:paraId="33499A2D" w14:textId="77777777" w:rsidR="00C16878" w:rsidRDefault="00000000">
      <w:pPr>
        <w:ind w:left="21" w:right="338"/>
      </w:pPr>
      <w:r>
        <w:t xml:space="preserve">Le Direzioni, attraverso azioni di monitoraggio e questionari, individuano i fabbisogni formativi del personale, ai fini della programmazione annuale o pluriennale.  </w:t>
      </w:r>
    </w:p>
    <w:p w14:paraId="29AC889D" w14:textId="77777777" w:rsidR="00C16878" w:rsidRDefault="00000000">
      <w:pPr>
        <w:ind w:left="21" w:right="338"/>
      </w:pPr>
      <w:r>
        <w:t xml:space="preserve">Il Programma di formazione è rivolto a tutto il personale ed ha lo scopo di far acquisire le competenze necessarie a svolgere i compiti assegnati e ad integrare e migliorare il servizio di istruzione nonché di promuovere la crescita professionale.  </w:t>
      </w:r>
    </w:p>
    <w:p w14:paraId="5B01C7D3" w14:textId="77777777" w:rsidR="00C16878" w:rsidRDefault="00000000">
      <w:pPr>
        <w:ind w:left="21" w:right="338"/>
      </w:pPr>
      <w:r>
        <w:t xml:space="preserve">Le conoscenze e competenze da sviluppare possono riguardare: </w:t>
      </w:r>
    </w:p>
    <w:p w14:paraId="6E5BCCDB" w14:textId="77777777" w:rsidR="00C16878" w:rsidRDefault="00000000">
      <w:pPr>
        <w:numPr>
          <w:ilvl w:val="0"/>
          <w:numId w:val="31"/>
        </w:numPr>
        <w:ind w:right="338" w:hanging="283"/>
      </w:pPr>
      <w:r>
        <w:t xml:space="preserve">l’area della qualità, dei suoi metodi e strumenti; </w:t>
      </w:r>
    </w:p>
    <w:p w14:paraId="52CEDA47" w14:textId="77777777" w:rsidR="00C16878" w:rsidRDefault="00000000">
      <w:pPr>
        <w:numPr>
          <w:ilvl w:val="0"/>
          <w:numId w:val="31"/>
        </w:numPr>
        <w:ind w:right="338" w:hanging="283"/>
      </w:pPr>
      <w:r>
        <w:t xml:space="preserve">la preparazione specialistica; </w:t>
      </w:r>
    </w:p>
    <w:p w14:paraId="6498C536" w14:textId="77777777" w:rsidR="00C16878" w:rsidRDefault="00000000">
      <w:pPr>
        <w:numPr>
          <w:ilvl w:val="0"/>
          <w:numId w:val="31"/>
        </w:numPr>
        <w:ind w:right="338" w:hanging="283"/>
      </w:pPr>
      <w:r>
        <w:t xml:space="preserve">l’acquisizione di metodologie formative (formazione formatori), di strumenti organizzativi e operativi (conoscenze linguistiche, </w:t>
      </w:r>
      <w:r>
        <w:rPr>
          <w:i/>
        </w:rPr>
        <w:t xml:space="preserve">office </w:t>
      </w:r>
      <w:proofErr w:type="spellStart"/>
      <w:r>
        <w:rPr>
          <w:i/>
        </w:rPr>
        <w:t>automation</w:t>
      </w:r>
      <w:proofErr w:type="spellEnd"/>
      <w:r>
        <w:t xml:space="preserve"> ecc.), relazionali e promozionali, ecc.; </w:t>
      </w:r>
    </w:p>
    <w:p w14:paraId="53D28647" w14:textId="77777777" w:rsidR="00C16878" w:rsidRDefault="00000000">
      <w:pPr>
        <w:numPr>
          <w:ilvl w:val="0"/>
          <w:numId w:val="31"/>
        </w:numPr>
        <w:ind w:right="338" w:hanging="283"/>
      </w:pPr>
      <w:r>
        <w:lastRenderedPageBreak/>
        <w:t xml:space="preserve">l’approfondimento dei processi dell’organizzazione finalizzati al funzionamento sinergico del SGQ in relazione ai singoli ruoli e compiti. </w:t>
      </w:r>
    </w:p>
    <w:p w14:paraId="4E762D94" w14:textId="77777777" w:rsidR="00C16878" w:rsidRDefault="00000000">
      <w:pPr>
        <w:ind w:left="21" w:right="338"/>
      </w:pPr>
      <w:r>
        <w:t xml:space="preserve">La verifica dell’efficacia della formazione può essere valutata attraverso questionari di autovalutazione, dati e statistiche sul lavoro svolto, interviste svolte durante le visite ispettive interne, ecc.  </w:t>
      </w:r>
    </w:p>
    <w:p w14:paraId="26BF742A" w14:textId="77777777" w:rsidR="00C16878" w:rsidRDefault="00000000">
      <w:pPr>
        <w:spacing w:after="39" w:line="259" w:lineRule="auto"/>
        <w:ind w:left="25" w:right="0" w:firstLine="0"/>
        <w:jc w:val="left"/>
      </w:pPr>
      <w:r>
        <w:rPr>
          <w:b/>
        </w:rPr>
        <w:t xml:space="preserve"> </w:t>
      </w:r>
    </w:p>
    <w:p w14:paraId="19D82A3B" w14:textId="77777777" w:rsidR="00C16878" w:rsidRDefault="00000000">
      <w:pPr>
        <w:pStyle w:val="Titolo3"/>
        <w:spacing w:after="72"/>
        <w:ind w:left="20"/>
      </w:pPr>
      <w:proofErr w:type="gramStart"/>
      <w:r>
        <w:t>7.3  CONSAPEVOLEZZA</w:t>
      </w:r>
      <w:proofErr w:type="gramEnd"/>
      <w:r>
        <w:t xml:space="preserve"> </w:t>
      </w:r>
      <w:r>
        <w:rPr>
          <w:color w:val="000000"/>
        </w:rPr>
        <w:t xml:space="preserve"> </w:t>
      </w:r>
    </w:p>
    <w:p w14:paraId="14D8CB0A" w14:textId="77777777" w:rsidR="00C16878" w:rsidRDefault="00000000">
      <w:pPr>
        <w:spacing w:after="20" w:line="259" w:lineRule="auto"/>
        <w:ind w:left="25" w:right="0" w:firstLine="0"/>
        <w:jc w:val="left"/>
      </w:pPr>
      <w:r>
        <w:t xml:space="preserve"> </w:t>
      </w:r>
    </w:p>
    <w:p w14:paraId="5BF1FB8C" w14:textId="77777777" w:rsidR="00C16878" w:rsidRDefault="00000000">
      <w:pPr>
        <w:ind w:left="21" w:right="338"/>
      </w:pPr>
      <w:r>
        <w:t xml:space="preserve">Le Direzioni attuano le azioni necessarie affinché le risorse umane che operano all’interno del SGQ siano consapevoli dei requisiti cogenti del sistema (in particolare delle norme internazionali, comunitarie e nazionali che presiedono la formazione marittima), della politica e dei relativi obiettivi per la qualità, del proprio contribuito all’efficacia del sistema di gestione per la qualità nonché dei vantaggi che derivano dal miglioramento delle prestazioni e di ciò che potrebbe comportare un mancato soddisfacimento dei requisiti del Sistema stesso. </w:t>
      </w:r>
    </w:p>
    <w:p w14:paraId="6D4C1D8C" w14:textId="77777777" w:rsidR="00C16878" w:rsidRDefault="00000000">
      <w:pPr>
        <w:ind w:left="21" w:right="338"/>
      </w:pPr>
      <w:r>
        <w:t xml:space="preserve">Le Direzioni si assicurano, pertanto, che le singole figure di sistema o operatori che svolgono attività all'interno del SGQ conoscano: </w:t>
      </w:r>
    </w:p>
    <w:p w14:paraId="1C166F16" w14:textId="77777777" w:rsidR="00C16878" w:rsidRDefault="00000000">
      <w:pPr>
        <w:numPr>
          <w:ilvl w:val="0"/>
          <w:numId w:val="32"/>
        </w:numPr>
        <w:ind w:right="338" w:hanging="216"/>
      </w:pPr>
      <w:r>
        <w:t xml:space="preserve">la Politica per la qualità; </w:t>
      </w:r>
    </w:p>
    <w:p w14:paraId="23B04FC6" w14:textId="77777777" w:rsidR="00C16878" w:rsidRDefault="00000000">
      <w:pPr>
        <w:numPr>
          <w:ilvl w:val="0"/>
          <w:numId w:val="32"/>
        </w:numPr>
        <w:ind w:right="338" w:hanging="216"/>
      </w:pPr>
      <w:r>
        <w:t xml:space="preserve">gli obiettivi generali per la qualità e gli obiettivi per la qualità che incidono sulla personale attività; </w:t>
      </w:r>
    </w:p>
    <w:p w14:paraId="3DF11BEC" w14:textId="77777777" w:rsidR="00C16878" w:rsidRDefault="00000000">
      <w:pPr>
        <w:numPr>
          <w:ilvl w:val="0"/>
          <w:numId w:val="32"/>
        </w:numPr>
        <w:ind w:right="338" w:hanging="216"/>
      </w:pPr>
      <w:r>
        <w:t xml:space="preserve">l'effetto della loro attività sull'efficacia del SGQ ed il grado di responsabilità connesso; </w:t>
      </w:r>
    </w:p>
    <w:p w14:paraId="65C90107" w14:textId="77777777" w:rsidR="00C16878" w:rsidRDefault="00000000">
      <w:pPr>
        <w:numPr>
          <w:ilvl w:val="0"/>
          <w:numId w:val="32"/>
        </w:numPr>
        <w:spacing w:after="128"/>
        <w:ind w:right="338" w:hanging="216"/>
      </w:pPr>
      <w:r>
        <w:t xml:space="preserve">le implicazioni delle non conformità ai requisiti di sistema. </w:t>
      </w:r>
    </w:p>
    <w:p w14:paraId="6B3950A4" w14:textId="77777777" w:rsidR="00C16878" w:rsidRDefault="00000000">
      <w:pPr>
        <w:ind w:left="21" w:right="338"/>
      </w:pPr>
      <w:r>
        <w:t>Le azioni intraprese per creare tale consapevolezza rientrano nelle azioni di comunicazione (</w:t>
      </w:r>
      <w:proofErr w:type="spellStart"/>
      <w:r>
        <w:t>req</w:t>
      </w:r>
      <w:proofErr w:type="spellEnd"/>
      <w:r>
        <w:t xml:space="preserve">. 7.4) attuate dalle Direzioni, quali riunioni interne e/o con utenti o fornitori, comunicazioni da parte delle stesse Direzioni, attività di formazione specifica, diffusione di dati inerenti </w:t>
      </w:r>
      <w:proofErr w:type="gramStart"/>
      <w:r>
        <w:t>le</w:t>
      </w:r>
      <w:proofErr w:type="gramEnd"/>
      <w:r>
        <w:t xml:space="preserve"> prestazioni, utilizzo di siti web ecc. </w:t>
      </w:r>
    </w:p>
    <w:p w14:paraId="10D7A163" w14:textId="77777777" w:rsidR="00C16878" w:rsidRDefault="00000000">
      <w:pPr>
        <w:ind w:left="21" w:right="338"/>
      </w:pPr>
      <w:r>
        <w:t xml:space="preserve">Le Direzioni favoriscono l’acquisizione di un buon livello di consapevolezza del personale anche attraverso la partecipazione a eventi/convegni/giornate di studi pianificate dall’Organizzazione, direttamente o per il tramite di istituti appartenenti alla rete, sia a livello locale, regionale che nazionale. </w:t>
      </w:r>
    </w:p>
    <w:p w14:paraId="3B57058B" w14:textId="77777777" w:rsidR="00C16878" w:rsidRDefault="00000000">
      <w:pPr>
        <w:ind w:left="21" w:right="338"/>
      </w:pPr>
      <w:r>
        <w:t xml:space="preserve">A livello nazionale, la DGOSV garantisce, tramite comunicazioni dirette a tutte le Direzioni, la condivisione degli elementi di criticità e punti di forza riscontrati anche in fase di audit interni o audit di terza parte al fine di accrescere la consapevolezza da parte delle diverse funzioni operanti nel SGQ e arricchire e migliorare gli standard di qualità. Le informazioni sono comunicate in forma </w:t>
      </w:r>
      <w:r>
        <w:lastRenderedPageBreak/>
        <w:t xml:space="preserve">anonima, senza indicazione di Sito, Direzione o figura di sistema cui ascrivere le azioni, salvo diversa ed espressa volontà del Sito/Direzione interessata. </w:t>
      </w:r>
    </w:p>
    <w:p w14:paraId="147C7047" w14:textId="77777777" w:rsidR="00C16878" w:rsidRDefault="00000000">
      <w:pPr>
        <w:spacing w:after="39" w:line="259" w:lineRule="auto"/>
        <w:ind w:left="25" w:right="0" w:firstLine="0"/>
        <w:jc w:val="left"/>
      </w:pPr>
      <w:r>
        <w:t xml:space="preserve"> </w:t>
      </w:r>
    </w:p>
    <w:p w14:paraId="04EC11EA" w14:textId="77777777" w:rsidR="00C16878" w:rsidRDefault="00000000">
      <w:pPr>
        <w:pStyle w:val="Titolo3"/>
        <w:spacing w:after="72"/>
        <w:ind w:left="20"/>
      </w:pPr>
      <w:proofErr w:type="gramStart"/>
      <w:r>
        <w:t>7.4  COMUNICAZIONE</w:t>
      </w:r>
      <w:proofErr w:type="gramEnd"/>
      <w:r>
        <w:rPr>
          <w:color w:val="000000"/>
        </w:rPr>
        <w:t xml:space="preserve"> </w:t>
      </w:r>
    </w:p>
    <w:p w14:paraId="6F77E15F" w14:textId="77777777" w:rsidR="00C16878" w:rsidRDefault="00000000">
      <w:pPr>
        <w:spacing w:after="20" w:line="259" w:lineRule="auto"/>
        <w:ind w:left="25" w:right="0" w:firstLine="0"/>
        <w:jc w:val="left"/>
      </w:pPr>
      <w:r>
        <w:t xml:space="preserve"> </w:t>
      </w:r>
    </w:p>
    <w:p w14:paraId="650DEF86" w14:textId="77777777" w:rsidR="00C16878" w:rsidRDefault="00000000">
      <w:pPr>
        <w:ind w:left="21" w:right="338"/>
      </w:pPr>
      <w:r>
        <w:t xml:space="preserve">L’Organizzazione ritiene che la comunicazione sia uno strumento fondamentale per rendere efficace il SGQ; pertanto, richiede che le Direzioni, definiscano cosa è necessario comunicare e quali canali e metodi comunicativi deve adottare in funzione delle informazioni/comunicazioni da diffondere. </w:t>
      </w:r>
    </w:p>
    <w:p w14:paraId="62AAC4D0" w14:textId="77777777" w:rsidR="00C16878" w:rsidRDefault="00000000">
      <w:pPr>
        <w:ind w:left="21" w:right="338"/>
      </w:pPr>
      <w:r>
        <w:t xml:space="preserve">La comunicazione è rivolta sia all’esterno (utenza, fornitori, parti interessate rilevanti) sia all’interno e pertanto vengono individuati diversi canali e metodi da utilizzare per ciascuna delle due tipologie.  </w:t>
      </w:r>
    </w:p>
    <w:p w14:paraId="4C4D574C" w14:textId="77777777" w:rsidR="00C16878" w:rsidRDefault="00000000">
      <w:pPr>
        <w:ind w:left="21" w:right="338"/>
      </w:pPr>
      <w:r>
        <w:t xml:space="preserve">Nel caso in cui la comunicazione riguardi la diffusione/trasmissione/ricezione di documenti o informazioni formali, l’Organizzazione si avvale di metodi formali quali protocolli, email, </w:t>
      </w:r>
      <w:proofErr w:type="spellStart"/>
      <w:r>
        <w:t>pec</w:t>
      </w:r>
      <w:proofErr w:type="spellEnd"/>
      <w:r>
        <w:t xml:space="preserve">, </w:t>
      </w:r>
      <w:proofErr w:type="spellStart"/>
      <w:r>
        <w:t>peo</w:t>
      </w:r>
      <w:proofErr w:type="spellEnd"/>
      <w:r>
        <w:t xml:space="preserve">, ecc.; mentre per aspetti non formali può avvalersi di siti web, social network, chat, riunioni ecc. </w:t>
      </w:r>
    </w:p>
    <w:p w14:paraId="4E1AE27D" w14:textId="77777777" w:rsidR="00C16878" w:rsidRDefault="00000000">
      <w:pPr>
        <w:ind w:left="21" w:right="338"/>
      </w:pPr>
      <w:r>
        <w:t xml:space="preserve">Le Direzioni garantiscono una capillare diffusione interna delle informazioni per consentire a tutti di partecipare al raggiungimento degli obiettivi prefissati e di tenere sotto controllo l’aderenza della loro attività a quanto pianificato. Le Direzioni informano, altresì, periodicamente il personale sull’andamento del SGQ e sulla sua efficacia nel conseguimento degli obiettivi prefissati. </w:t>
      </w:r>
    </w:p>
    <w:p w14:paraId="786FB41E" w14:textId="77777777" w:rsidR="00C16878" w:rsidRDefault="00000000">
      <w:pPr>
        <w:ind w:left="21" w:right="338"/>
      </w:pPr>
      <w:r>
        <w:t xml:space="preserve">Le Direzioni agevolano e sollecitano comunicazioni interne bilaterali per acquisire suggerimenti, proposte e feedback per il miglioramento generale del SGQ. </w:t>
      </w:r>
    </w:p>
    <w:p w14:paraId="705DD383" w14:textId="77777777" w:rsidR="00C16878" w:rsidRDefault="00000000">
      <w:pPr>
        <w:ind w:left="21" w:right="338"/>
      </w:pPr>
      <w:r>
        <w:t xml:space="preserve">Le singole Direzioni definiscono quali siano i contenuti e le responsabilità per la comunicazione ai vari livelli interni e per l’esterno. </w:t>
      </w:r>
    </w:p>
    <w:p w14:paraId="5A884917" w14:textId="77777777" w:rsidR="00C16878" w:rsidRDefault="00000000">
      <w:pPr>
        <w:spacing w:after="39" w:line="259" w:lineRule="auto"/>
        <w:ind w:left="25" w:right="0" w:firstLine="0"/>
        <w:jc w:val="left"/>
      </w:pPr>
      <w:r>
        <w:rPr>
          <w:b/>
        </w:rPr>
        <w:t xml:space="preserve"> </w:t>
      </w:r>
    </w:p>
    <w:p w14:paraId="3968E4FA" w14:textId="77777777" w:rsidR="00C16878" w:rsidRDefault="00000000">
      <w:pPr>
        <w:shd w:val="clear" w:color="auto" w:fill="365F91"/>
        <w:spacing w:after="72" w:line="259" w:lineRule="auto"/>
        <w:ind w:left="20" w:right="0" w:hanging="10"/>
        <w:jc w:val="left"/>
      </w:pPr>
      <w:proofErr w:type="gramStart"/>
      <w:r>
        <w:rPr>
          <w:rFonts w:ascii="Arial" w:eastAsia="Arial" w:hAnsi="Arial" w:cs="Arial"/>
          <w:b/>
          <w:color w:val="FFFFFF"/>
        </w:rPr>
        <w:t>7.5  INFORMAZIONI</w:t>
      </w:r>
      <w:proofErr w:type="gramEnd"/>
      <w:r>
        <w:rPr>
          <w:rFonts w:ascii="Arial" w:eastAsia="Arial" w:hAnsi="Arial" w:cs="Arial"/>
          <w:b/>
          <w:color w:val="FFFFFF"/>
        </w:rPr>
        <w:t xml:space="preserve"> DOCUMENTATE</w:t>
      </w:r>
      <w:r>
        <w:rPr>
          <w:rFonts w:ascii="Arial" w:eastAsia="Arial" w:hAnsi="Arial" w:cs="Arial"/>
          <w:b/>
        </w:rPr>
        <w:t xml:space="preserve"> </w:t>
      </w:r>
    </w:p>
    <w:p w14:paraId="08251AB3" w14:textId="77777777" w:rsidR="00C16878" w:rsidRDefault="00000000">
      <w:pPr>
        <w:spacing w:after="39" w:line="259" w:lineRule="auto"/>
        <w:ind w:left="25" w:right="0" w:firstLine="0"/>
        <w:jc w:val="left"/>
      </w:pPr>
      <w:r>
        <w:rPr>
          <w:b/>
        </w:rPr>
        <w:t xml:space="preserve"> </w:t>
      </w:r>
    </w:p>
    <w:p w14:paraId="127DEA45" w14:textId="77777777" w:rsidR="00C16878" w:rsidRDefault="00000000">
      <w:pPr>
        <w:pStyle w:val="Titolo2"/>
        <w:ind w:left="20" w:right="13"/>
      </w:pPr>
      <w:r>
        <w:t xml:space="preserve">7.5.1 Generalità </w:t>
      </w:r>
      <w:r>
        <w:rPr>
          <w:color w:val="000000"/>
        </w:rPr>
        <w:t xml:space="preserve"> </w:t>
      </w:r>
    </w:p>
    <w:p w14:paraId="0391171C" w14:textId="77777777" w:rsidR="00C16878" w:rsidRDefault="00000000">
      <w:pPr>
        <w:spacing w:after="20" w:line="259" w:lineRule="auto"/>
        <w:ind w:left="25" w:right="0" w:firstLine="0"/>
        <w:jc w:val="left"/>
      </w:pPr>
      <w:r>
        <w:rPr>
          <w:b/>
        </w:rPr>
        <w:t xml:space="preserve"> </w:t>
      </w:r>
    </w:p>
    <w:p w14:paraId="70304FEE" w14:textId="77777777" w:rsidR="00C16878" w:rsidRDefault="00000000">
      <w:pPr>
        <w:ind w:left="21" w:right="338"/>
      </w:pPr>
      <w:r>
        <w:t xml:space="preserve">Per attuare e mantenere il SGQ l’Organizzazione ha definito le informazioni documentate richieste dalla norma di riferimento, quelle necessarie per rendere efficace il SGQ, nonché tutte le altre che sono ritenute funzionali. </w:t>
      </w:r>
    </w:p>
    <w:p w14:paraId="08775799" w14:textId="77777777" w:rsidR="00C16878" w:rsidRDefault="00000000">
      <w:pPr>
        <w:ind w:left="21" w:right="338"/>
      </w:pPr>
      <w:r>
        <w:t xml:space="preserve">L’Organizzazione “mantiene” i documenti che richiedono aggiornamento delle informazioni; “conserva” i documenti contenenti informazioni, che forniscono evidenza che un requisito sia stato soddisfatto o meno, che devono essere protette da deterioramenti o modifiche non autorizzate. </w:t>
      </w:r>
    </w:p>
    <w:p w14:paraId="65683F0E" w14:textId="77777777" w:rsidR="00C16878" w:rsidRDefault="00000000">
      <w:pPr>
        <w:spacing w:after="39" w:line="259" w:lineRule="auto"/>
        <w:ind w:left="25" w:right="0" w:firstLine="0"/>
        <w:jc w:val="left"/>
      </w:pPr>
      <w:r>
        <w:t xml:space="preserve"> </w:t>
      </w:r>
    </w:p>
    <w:p w14:paraId="6B47D7F2" w14:textId="77777777" w:rsidR="00C16878" w:rsidRDefault="00000000">
      <w:pPr>
        <w:pStyle w:val="Titolo2"/>
        <w:ind w:left="20" w:right="13"/>
      </w:pPr>
      <w:r>
        <w:lastRenderedPageBreak/>
        <w:t>7.5.2 Creazione e aggiornamento</w:t>
      </w:r>
      <w:r>
        <w:rPr>
          <w:rFonts w:ascii="Century Gothic" w:eastAsia="Century Gothic" w:hAnsi="Century Gothic" w:cs="Century Gothic"/>
          <w:color w:val="000000"/>
          <w:sz w:val="24"/>
        </w:rPr>
        <w:t xml:space="preserve"> </w:t>
      </w:r>
      <w:r>
        <w:rPr>
          <w:color w:val="000000"/>
        </w:rPr>
        <w:t xml:space="preserve"> </w:t>
      </w:r>
    </w:p>
    <w:p w14:paraId="3E345347" w14:textId="77777777" w:rsidR="00C16878" w:rsidRDefault="00000000">
      <w:pPr>
        <w:spacing w:after="20" w:line="259" w:lineRule="auto"/>
        <w:ind w:left="25" w:right="0" w:firstLine="0"/>
        <w:jc w:val="left"/>
      </w:pPr>
      <w:r>
        <w:rPr>
          <w:b/>
        </w:rPr>
        <w:t xml:space="preserve"> </w:t>
      </w:r>
    </w:p>
    <w:p w14:paraId="786BA813" w14:textId="77777777" w:rsidR="00C16878" w:rsidRDefault="00000000">
      <w:pPr>
        <w:ind w:left="21" w:right="338"/>
      </w:pPr>
      <w:r>
        <w:t xml:space="preserve">L’insieme delle informazioni documentate richieste dal SGQ all’atto della sua creazione e del suo aggiornamento, prevede che ognuna di esse sia: </w:t>
      </w:r>
    </w:p>
    <w:p w14:paraId="551BE693" w14:textId="77777777" w:rsidR="00C16878" w:rsidRDefault="00000000">
      <w:pPr>
        <w:numPr>
          <w:ilvl w:val="0"/>
          <w:numId w:val="33"/>
        </w:numPr>
        <w:spacing w:line="269" w:lineRule="auto"/>
        <w:ind w:right="335" w:hanging="348"/>
      </w:pPr>
      <w:r>
        <w:rPr>
          <w:sz w:val="22"/>
        </w:rPr>
        <w:t xml:space="preserve">identificata e descritta </w:t>
      </w:r>
    </w:p>
    <w:p w14:paraId="2A69710B" w14:textId="77777777" w:rsidR="00C16878" w:rsidRDefault="00000000">
      <w:pPr>
        <w:numPr>
          <w:ilvl w:val="0"/>
          <w:numId w:val="33"/>
        </w:numPr>
        <w:spacing w:line="269" w:lineRule="auto"/>
        <w:ind w:right="335" w:hanging="348"/>
      </w:pPr>
      <w:r>
        <w:rPr>
          <w:sz w:val="22"/>
        </w:rPr>
        <w:t xml:space="preserve">rappresentata da un formato (cartaceo e/o elettronico o altro) e, ove necessario, stabilire il software e la versione da utilizzare nonché la lingua in cui le informazioni devono essere scritte </w:t>
      </w:r>
    </w:p>
    <w:p w14:paraId="2A226C18" w14:textId="77777777" w:rsidR="00C16878" w:rsidRDefault="00000000">
      <w:pPr>
        <w:numPr>
          <w:ilvl w:val="0"/>
          <w:numId w:val="33"/>
        </w:numPr>
        <w:spacing w:line="269" w:lineRule="auto"/>
        <w:ind w:right="335" w:hanging="348"/>
      </w:pPr>
      <w:r>
        <w:rPr>
          <w:sz w:val="22"/>
        </w:rPr>
        <w:t xml:space="preserve">riesaminata ed approvata con riferimento alla sua adeguatezza ed idoneità </w:t>
      </w:r>
    </w:p>
    <w:p w14:paraId="059997EF" w14:textId="77777777" w:rsidR="00C16878" w:rsidRDefault="00000000">
      <w:pPr>
        <w:spacing w:after="39" w:line="259" w:lineRule="auto"/>
        <w:ind w:left="25" w:right="0" w:firstLine="0"/>
        <w:jc w:val="left"/>
      </w:pPr>
      <w:r>
        <w:t xml:space="preserve"> </w:t>
      </w:r>
    </w:p>
    <w:p w14:paraId="70665CAD" w14:textId="77777777" w:rsidR="00C16878" w:rsidRDefault="00000000">
      <w:pPr>
        <w:pStyle w:val="Titolo2"/>
        <w:ind w:left="20" w:right="13"/>
      </w:pPr>
      <w:r>
        <w:t xml:space="preserve">7.5.3 Controllo delle informazioni documentate </w:t>
      </w:r>
      <w:r>
        <w:rPr>
          <w:color w:val="000000"/>
        </w:rPr>
        <w:t xml:space="preserve"> </w:t>
      </w:r>
    </w:p>
    <w:p w14:paraId="21FE432C" w14:textId="77777777" w:rsidR="00C16878" w:rsidRDefault="00000000">
      <w:pPr>
        <w:spacing w:after="20" w:line="259" w:lineRule="auto"/>
        <w:ind w:left="25" w:right="0" w:firstLine="0"/>
        <w:jc w:val="left"/>
      </w:pPr>
      <w:r>
        <w:rPr>
          <w:b/>
        </w:rPr>
        <w:t xml:space="preserve"> </w:t>
      </w:r>
    </w:p>
    <w:p w14:paraId="3263BF3C" w14:textId="77777777" w:rsidR="00C16878" w:rsidRDefault="00000000">
      <w:pPr>
        <w:ind w:left="21" w:right="338"/>
      </w:pPr>
      <w:r>
        <w:t xml:space="preserve">Le informazioni documentate del SGQ sono tenute sotto controllo affinché: </w:t>
      </w:r>
    </w:p>
    <w:p w14:paraId="37AC28E1" w14:textId="77777777" w:rsidR="00C16878" w:rsidRDefault="00000000">
      <w:pPr>
        <w:numPr>
          <w:ilvl w:val="0"/>
          <w:numId w:val="34"/>
        </w:numPr>
        <w:spacing w:line="269" w:lineRule="auto"/>
        <w:ind w:right="335" w:hanging="348"/>
      </w:pPr>
      <w:r>
        <w:rPr>
          <w:sz w:val="22"/>
        </w:rPr>
        <w:t xml:space="preserve">possano essere disponibili ed idonee all’utilizzo quando e dove necessario; </w:t>
      </w:r>
    </w:p>
    <w:p w14:paraId="62A90F89" w14:textId="77777777" w:rsidR="00C16878" w:rsidRDefault="00000000">
      <w:pPr>
        <w:numPr>
          <w:ilvl w:val="0"/>
          <w:numId w:val="34"/>
        </w:numPr>
        <w:spacing w:after="146" w:line="269" w:lineRule="auto"/>
        <w:ind w:right="335" w:hanging="348"/>
      </w:pPr>
      <w:r>
        <w:rPr>
          <w:sz w:val="22"/>
        </w:rPr>
        <w:t xml:space="preserve">siano protette in maniera adeguata (da perdita di integrità, utilizzo non appropriato, perdita di riservatezza). </w:t>
      </w:r>
    </w:p>
    <w:p w14:paraId="0AC5E5C5" w14:textId="77777777" w:rsidR="00C16878" w:rsidRDefault="00000000">
      <w:pPr>
        <w:ind w:left="21" w:right="338"/>
      </w:pPr>
      <w:r>
        <w:t xml:space="preserve">Quando le informazioni documentate di origine esterna sono ritenute necessarie per la pianificazione ed il funzionamento dei processi del SGQ sono identificate e tenute sotto controllo. </w:t>
      </w:r>
    </w:p>
    <w:p w14:paraId="650C78BA" w14:textId="77777777" w:rsidR="00C16878" w:rsidRDefault="00000000">
      <w:pPr>
        <w:ind w:left="21" w:right="338"/>
      </w:pPr>
      <w:r>
        <w:t xml:space="preserve">Le informazioni documentate che danno evidenza di conformità sono protette da alterazioni involontarie.  </w:t>
      </w:r>
    </w:p>
    <w:p w14:paraId="2A806052" w14:textId="77777777" w:rsidR="00C16878" w:rsidRDefault="00000000">
      <w:pPr>
        <w:ind w:left="21" w:right="338"/>
      </w:pPr>
      <w:r>
        <w:t xml:space="preserve">L’Organizzazione tiene sotto controllo le informazioni documentate attraverso l’attuazione della procedura PG 04.02 “Informazioni documentate” che descrive in maniera puntuale riferimenti, attività, responsabilità. </w:t>
      </w:r>
    </w:p>
    <w:p w14:paraId="19FC0115" w14:textId="77777777" w:rsidR="00C16878" w:rsidRDefault="00000000">
      <w:pPr>
        <w:ind w:left="21" w:right="338"/>
      </w:pPr>
      <w:r>
        <w:t xml:space="preserve">Nella PGD 04.02 sono definite le modalità operative per la tenuta sotto controllo delle informazioni documentate necessarie alla redazione, identificazione, riesame, approvazione ed emissione. </w:t>
      </w:r>
    </w:p>
    <w:p w14:paraId="73C24D8E" w14:textId="77777777" w:rsidR="00C16878" w:rsidRDefault="00000000">
      <w:pPr>
        <w:ind w:left="21" w:right="338"/>
      </w:pPr>
      <w:r>
        <w:t xml:space="preserve">Sono inoltre definite le modalità per la distribuzione, l’accesso, il reperimento, l’utilizzo, l’archiviazione e la preservazione, la revisione e gli aggiornamenti, la conservazione e la eliminazione.  </w:t>
      </w:r>
    </w:p>
    <w:p w14:paraId="00263301" w14:textId="77777777" w:rsidR="00C16878" w:rsidRDefault="00000000">
      <w:pPr>
        <w:spacing w:after="20" w:line="259" w:lineRule="auto"/>
        <w:ind w:left="25" w:right="0" w:firstLine="0"/>
        <w:jc w:val="left"/>
      </w:pPr>
      <w:r>
        <w:t xml:space="preserve"> </w:t>
      </w:r>
    </w:p>
    <w:p w14:paraId="547F6EED" w14:textId="77777777" w:rsidR="00C16878" w:rsidRDefault="00000000">
      <w:pPr>
        <w:ind w:left="21" w:right="338"/>
      </w:pPr>
      <w:r>
        <w:t xml:space="preserve">Costituiscono allegati integrativi alla PGD 04.02:  </w:t>
      </w:r>
    </w:p>
    <w:p w14:paraId="37CF5177" w14:textId="77777777" w:rsidR="00C16878" w:rsidRDefault="00000000">
      <w:pPr>
        <w:numPr>
          <w:ilvl w:val="0"/>
          <w:numId w:val="35"/>
        </w:numPr>
        <w:spacing w:line="269" w:lineRule="auto"/>
        <w:ind w:right="335" w:hanging="348"/>
      </w:pPr>
      <w:r>
        <w:rPr>
          <w:sz w:val="22"/>
        </w:rPr>
        <w:t>GQ 01/04.02 Elenco informazioni documentate (</w:t>
      </w:r>
      <w:r>
        <w:rPr>
          <w:i/>
          <w:sz w:val="22"/>
        </w:rPr>
        <w:t xml:space="preserve">da formulare a cura delle singole Direzioni)  </w:t>
      </w:r>
    </w:p>
    <w:p w14:paraId="27752284" w14:textId="77777777" w:rsidR="00C16878" w:rsidRDefault="00000000">
      <w:pPr>
        <w:numPr>
          <w:ilvl w:val="0"/>
          <w:numId w:val="35"/>
        </w:numPr>
        <w:spacing w:line="269" w:lineRule="auto"/>
        <w:ind w:right="335" w:hanging="348"/>
      </w:pPr>
      <w:r>
        <w:rPr>
          <w:sz w:val="22"/>
        </w:rPr>
        <w:t>GQ 02/</w:t>
      </w:r>
      <w:proofErr w:type="gramStart"/>
      <w:r>
        <w:rPr>
          <w:sz w:val="22"/>
        </w:rPr>
        <w:t>04.02  Elenco</w:t>
      </w:r>
      <w:proofErr w:type="gramEnd"/>
      <w:r>
        <w:rPr>
          <w:sz w:val="22"/>
        </w:rPr>
        <w:t xml:space="preserve"> documenti di origine esterna (</w:t>
      </w:r>
      <w:r>
        <w:rPr>
          <w:i/>
          <w:sz w:val="22"/>
        </w:rPr>
        <w:t xml:space="preserve">da formulare a cura delle singole Direzioni) </w:t>
      </w:r>
    </w:p>
    <w:p w14:paraId="53B9E517" w14:textId="77777777" w:rsidR="00C16878" w:rsidRDefault="00000000">
      <w:pPr>
        <w:spacing w:after="38" w:line="259" w:lineRule="auto"/>
        <w:ind w:left="25" w:right="0" w:firstLine="0"/>
        <w:jc w:val="left"/>
      </w:pPr>
      <w:r>
        <w:rPr>
          <w:sz w:val="22"/>
        </w:rPr>
        <w:t xml:space="preserve"> </w:t>
      </w:r>
    </w:p>
    <w:p w14:paraId="1D96739B" w14:textId="77777777" w:rsidR="00C16878" w:rsidRDefault="00000000">
      <w:pPr>
        <w:spacing w:after="0" w:line="275" w:lineRule="auto"/>
        <w:ind w:left="25" w:right="9640" w:firstLine="0"/>
        <w:jc w:val="left"/>
      </w:pPr>
      <w:r>
        <w:t xml:space="preserve">  </w:t>
      </w:r>
    </w:p>
    <w:p w14:paraId="2FDDC964" w14:textId="77777777" w:rsidR="00C16878" w:rsidRDefault="00000000">
      <w:pPr>
        <w:spacing w:after="461" w:line="259" w:lineRule="auto"/>
        <w:ind w:left="25" w:right="0" w:firstLine="0"/>
        <w:jc w:val="left"/>
      </w:pPr>
      <w:r>
        <w:rPr>
          <w:b/>
          <w:sz w:val="16"/>
        </w:rPr>
        <w:lastRenderedPageBreak/>
        <w:t xml:space="preserve"> </w:t>
      </w:r>
    </w:p>
    <w:p w14:paraId="6A83D120" w14:textId="77777777" w:rsidR="00C16878" w:rsidRDefault="00000000">
      <w:pPr>
        <w:pStyle w:val="Titolo1"/>
        <w:spacing w:after="84"/>
        <w:ind w:right="323"/>
      </w:pPr>
      <w:r>
        <w:t xml:space="preserve">SEZIONE 8 </w:t>
      </w:r>
    </w:p>
    <w:p w14:paraId="5DFAA39F" w14:textId="77777777" w:rsidR="00C16878" w:rsidRDefault="00000000">
      <w:pPr>
        <w:pBdr>
          <w:top w:val="single" w:sz="4" w:space="0" w:color="4F81BD"/>
          <w:left w:val="single" w:sz="4" w:space="0" w:color="4F81BD"/>
          <w:bottom w:val="single" w:sz="4" w:space="0" w:color="4F81BD"/>
          <w:right w:val="single" w:sz="4" w:space="0" w:color="4F81BD"/>
        </w:pBdr>
        <w:spacing w:after="84" w:line="259" w:lineRule="auto"/>
        <w:ind w:left="10" w:right="323" w:hanging="10"/>
        <w:jc w:val="center"/>
      </w:pPr>
      <w:r>
        <w:rPr>
          <w:b/>
          <w:sz w:val="44"/>
        </w:rPr>
        <w:t>ATTIVITA’ OPERATIVE</w:t>
      </w:r>
      <w:r>
        <w:rPr>
          <w:b/>
          <w:sz w:val="40"/>
        </w:rPr>
        <w:t xml:space="preserve"> </w:t>
      </w:r>
    </w:p>
    <w:p w14:paraId="7363F349" w14:textId="77777777" w:rsidR="00C16878" w:rsidRDefault="00000000">
      <w:pPr>
        <w:spacing w:after="0" w:line="259" w:lineRule="auto"/>
        <w:ind w:left="0" w:right="213" w:firstLine="0"/>
        <w:jc w:val="center"/>
      </w:pPr>
      <w:r>
        <w:rPr>
          <w:b/>
          <w:sz w:val="40"/>
        </w:rPr>
        <w:t xml:space="preserve"> </w:t>
      </w:r>
    </w:p>
    <w:p w14:paraId="5C792045" w14:textId="77777777" w:rsidR="00C16878" w:rsidRDefault="00000000">
      <w:pPr>
        <w:spacing w:after="0" w:line="259" w:lineRule="auto"/>
        <w:ind w:left="1621" w:right="0" w:firstLine="0"/>
        <w:jc w:val="left"/>
      </w:pPr>
      <w:r>
        <w:rPr>
          <w:noProof/>
        </w:rPr>
        <w:drawing>
          <wp:inline distT="0" distB="0" distL="0" distR="0" wp14:anchorId="1458426F" wp14:editId="18F966CE">
            <wp:extent cx="3912108" cy="1424940"/>
            <wp:effectExtent l="0" t="0" r="0" b="0"/>
            <wp:docPr id="13399" name="Picture 13399"/>
            <wp:cNvGraphicFramePr/>
            <a:graphic xmlns:a="http://schemas.openxmlformats.org/drawingml/2006/main">
              <a:graphicData uri="http://schemas.openxmlformats.org/drawingml/2006/picture">
                <pic:pic xmlns:pic="http://schemas.openxmlformats.org/drawingml/2006/picture">
                  <pic:nvPicPr>
                    <pic:cNvPr id="13399" name="Picture 13399"/>
                    <pic:cNvPicPr/>
                  </pic:nvPicPr>
                  <pic:blipFill>
                    <a:blip r:embed="rId27"/>
                    <a:stretch>
                      <a:fillRect/>
                    </a:stretch>
                  </pic:blipFill>
                  <pic:spPr>
                    <a:xfrm>
                      <a:off x="0" y="0"/>
                      <a:ext cx="3912108" cy="1424940"/>
                    </a:xfrm>
                    <a:prstGeom prst="rect">
                      <a:avLst/>
                    </a:prstGeom>
                  </pic:spPr>
                </pic:pic>
              </a:graphicData>
            </a:graphic>
          </wp:inline>
        </w:drawing>
      </w:r>
      <w:r>
        <w:rPr>
          <w:b/>
          <w:sz w:val="40"/>
        </w:rPr>
        <w:t xml:space="preserve"> </w:t>
      </w:r>
    </w:p>
    <w:p w14:paraId="2DD7CE82" w14:textId="77777777" w:rsidR="00C16878" w:rsidRDefault="00000000">
      <w:pPr>
        <w:spacing w:after="0" w:line="259" w:lineRule="auto"/>
        <w:ind w:left="0" w:right="213" w:firstLine="0"/>
        <w:jc w:val="center"/>
      </w:pPr>
      <w:r>
        <w:rPr>
          <w:b/>
          <w:sz w:val="40"/>
        </w:rPr>
        <w:t xml:space="preserve"> </w:t>
      </w:r>
    </w:p>
    <w:p w14:paraId="4B1A2A17" w14:textId="77777777" w:rsidR="00C16878" w:rsidRDefault="00000000">
      <w:pPr>
        <w:pStyle w:val="Titolo2"/>
        <w:spacing w:after="22"/>
        <w:ind w:left="20"/>
      </w:pPr>
      <w:proofErr w:type="gramStart"/>
      <w:r>
        <w:rPr>
          <w:sz w:val="24"/>
        </w:rPr>
        <w:t>8.1  PIANIFICAZIONE</w:t>
      </w:r>
      <w:proofErr w:type="gramEnd"/>
      <w:r>
        <w:rPr>
          <w:sz w:val="24"/>
        </w:rPr>
        <w:t xml:space="preserve"> E CONTROLLI OPERATIVI  </w:t>
      </w:r>
    </w:p>
    <w:p w14:paraId="45CD9E87" w14:textId="77777777" w:rsidR="00C16878" w:rsidRDefault="00000000">
      <w:pPr>
        <w:spacing w:after="21" w:line="259" w:lineRule="auto"/>
        <w:ind w:left="25" w:right="0" w:firstLine="0"/>
        <w:jc w:val="left"/>
      </w:pPr>
      <w:r>
        <w:rPr>
          <w:rFonts w:ascii="Arial" w:eastAsia="Arial" w:hAnsi="Arial" w:cs="Arial"/>
          <w:b/>
          <w:color w:val="FFFFFF"/>
        </w:rPr>
        <w:t xml:space="preserve"> </w:t>
      </w:r>
    </w:p>
    <w:p w14:paraId="7C4789A4" w14:textId="77777777" w:rsidR="00C16878" w:rsidRDefault="00000000">
      <w:pPr>
        <w:ind w:left="21" w:right="338"/>
      </w:pPr>
      <w:r>
        <w:t xml:space="preserve">La pianificazione è la fase in cui l’Organizzazione definisce i processi correlati alla progettazione generale del SGQ e alla progettazione ed erogazione del servizio di istruzione.  </w:t>
      </w:r>
    </w:p>
    <w:p w14:paraId="5F78484B" w14:textId="77777777" w:rsidR="00C16878" w:rsidRDefault="00000000">
      <w:pPr>
        <w:ind w:left="21" w:right="338"/>
      </w:pPr>
      <w:r>
        <w:t xml:space="preserve">Le Direzioni, in relazione alle rispettive responsabilità, predispongono la necessaria documentazione per pianificare, attuare e tenere sotto controllo i processi necessari attraverso: </w:t>
      </w:r>
    </w:p>
    <w:p w14:paraId="247A5EDB" w14:textId="77777777" w:rsidR="00C16878" w:rsidRDefault="00000000">
      <w:pPr>
        <w:numPr>
          <w:ilvl w:val="0"/>
          <w:numId w:val="36"/>
        </w:numPr>
        <w:ind w:right="335" w:hanging="360"/>
      </w:pPr>
      <w:r>
        <w:t xml:space="preserve">l’identificazione dei requisiti cogenti e volontari che regolano l’erogazione del servizio e la coerenza con i processi del Sistema di Gestione Qualità;  </w:t>
      </w:r>
    </w:p>
    <w:p w14:paraId="0595C9D5" w14:textId="77777777" w:rsidR="00C16878" w:rsidRDefault="00000000">
      <w:pPr>
        <w:numPr>
          <w:ilvl w:val="0"/>
          <w:numId w:val="36"/>
        </w:numPr>
        <w:ind w:right="335" w:hanging="360"/>
      </w:pPr>
      <w:r>
        <w:t xml:space="preserve">la definizione degli obiettivi/standard del servizio;  </w:t>
      </w:r>
    </w:p>
    <w:p w14:paraId="5E6CB4C9" w14:textId="77777777" w:rsidR="00C16878" w:rsidRDefault="00000000">
      <w:pPr>
        <w:numPr>
          <w:ilvl w:val="0"/>
          <w:numId w:val="36"/>
        </w:numPr>
        <w:ind w:right="335" w:hanging="360"/>
      </w:pPr>
      <w:r>
        <w:t xml:space="preserve">la determinazione delle risorse in misura adeguata ai singoli processi;  </w:t>
      </w:r>
    </w:p>
    <w:p w14:paraId="0B607D02" w14:textId="77777777" w:rsidR="00C16878" w:rsidRDefault="00000000">
      <w:pPr>
        <w:numPr>
          <w:ilvl w:val="0"/>
          <w:numId w:val="36"/>
        </w:numPr>
        <w:ind w:right="335" w:hanging="360"/>
      </w:pPr>
      <w:r>
        <w:t xml:space="preserve">l’attribuzione delle responsabilità e l’attuazione delle attività di monitoraggio per il funzionamento e la tenuta sotto controllo dei processi;  </w:t>
      </w:r>
    </w:p>
    <w:p w14:paraId="0FA85E1E" w14:textId="77777777" w:rsidR="00C16878" w:rsidRDefault="00000000">
      <w:pPr>
        <w:numPr>
          <w:ilvl w:val="0"/>
          <w:numId w:val="36"/>
        </w:numPr>
        <w:ind w:right="335" w:hanging="360"/>
      </w:pPr>
      <w:r>
        <w:t xml:space="preserve">l’elaborazione e attuazione di procedure di gestione dei processi o di loro parti;  </w:t>
      </w:r>
    </w:p>
    <w:p w14:paraId="492F54B4" w14:textId="77777777" w:rsidR="00C16878" w:rsidRDefault="00000000">
      <w:pPr>
        <w:numPr>
          <w:ilvl w:val="0"/>
          <w:numId w:val="36"/>
        </w:numPr>
        <w:ind w:right="335" w:hanging="360"/>
      </w:pPr>
      <w:r>
        <w:t xml:space="preserve">l’individuazione delle informazioni documentate necessarie a dimostrare la conformità del servizio in relazione a quanto pianificato. </w:t>
      </w:r>
    </w:p>
    <w:p w14:paraId="37D152E2" w14:textId="77777777" w:rsidR="00C16878" w:rsidRDefault="00000000">
      <w:pPr>
        <w:ind w:left="21" w:right="338"/>
      </w:pPr>
      <w:r>
        <w:t xml:space="preserve">Nell’ambito delle attività di pianificazione sono considerati: </w:t>
      </w:r>
    </w:p>
    <w:p w14:paraId="74658B9A" w14:textId="77777777" w:rsidR="00C16878" w:rsidRDefault="00000000">
      <w:pPr>
        <w:numPr>
          <w:ilvl w:val="0"/>
          <w:numId w:val="36"/>
        </w:numPr>
        <w:spacing w:line="269" w:lineRule="auto"/>
        <w:ind w:right="335" w:hanging="360"/>
      </w:pPr>
      <w:r>
        <w:rPr>
          <w:sz w:val="22"/>
        </w:rPr>
        <w:t>rischi ed opportunità che possono incidere sul servizio e relative azioni tese a prevenire o mitigare gli effetti dei rischi e potenziare le opportunità (</w:t>
      </w:r>
      <w:proofErr w:type="spellStart"/>
      <w:r>
        <w:rPr>
          <w:sz w:val="22"/>
        </w:rPr>
        <w:t>All</w:t>
      </w:r>
      <w:proofErr w:type="spellEnd"/>
      <w:r>
        <w:rPr>
          <w:sz w:val="22"/>
        </w:rPr>
        <w:t xml:space="preserve">. 2 - Analisi del Sito e ANNEX); </w:t>
      </w:r>
    </w:p>
    <w:p w14:paraId="76A99B89" w14:textId="77777777" w:rsidR="00C16878" w:rsidRDefault="00000000">
      <w:pPr>
        <w:numPr>
          <w:ilvl w:val="0"/>
          <w:numId w:val="36"/>
        </w:numPr>
        <w:spacing w:line="269" w:lineRule="auto"/>
        <w:ind w:right="335" w:hanging="360"/>
      </w:pPr>
      <w:r>
        <w:rPr>
          <w:sz w:val="22"/>
        </w:rPr>
        <w:t xml:space="preserve">risorse umane, tecnico/tecnologiche, finanziarie ed altro, da impiegare nei diversi processi (personale, Laboratori, aule, attrezzature, finanziamenti, ecc.); </w:t>
      </w:r>
    </w:p>
    <w:p w14:paraId="63C0DC11" w14:textId="77777777" w:rsidR="00C16878" w:rsidRDefault="00000000">
      <w:pPr>
        <w:numPr>
          <w:ilvl w:val="0"/>
          <w:numId w:val="36"/>
        </w:numPr>
        <w:spacing w:after="3" w:line="274" w:lineRule="auto"/>
        <w:ind w:right="335" w:hanging="360"/>
      </w:pPr>
      <w:r>
        <w:rPr>
          <w:sz w:val="22"/>
        </w:rPr>
        <w:lastRenderedPageBreak/>
        <w:t xml:space="preserve">strumenti da utilizzare e documenti da conservare, inclusi i livelli di responsabilità, per la loro gestione e tenuta (organigramma, quadro orario degli indirizzi, piani di studio, registri di classe e del docente, ecc.); </w:t>
      </w:r>
    </w:p>
    <w:p w14:paraId="78C75768" w14:textId="77777777" w:rsidR="00C16878" w:rsidRDefault="00000000">
      <w:pPr>
        <w:numPr>
          <w:ilvl w:val="0"/>
          <w:numId w:val="36"/>
        </w:numPr>
        <w:spacing w:line="269" w:lineRule="auto"/>
        <w:ind w:right="335" w:hanging="360"/>
      </w:pPr>
      <w:r>
        <w:rPr>
          <w:sz w:val="22"/>
        </w:rPr>
        <w:t xml:space="preserve">attività periodiche, intermedie e finali di verifica, revisione, ed eventuale modifica della pianificazione stessa; </w:t>
      </w:r>
    </w:p>
    <w:p w14:paraId="12712BD1" w14:textId="77777777" w:rsidR="00C16878" w:rsidRDefault="00000000">
      <w:pPr>
        <w:numPr>
          <w:ilvl w:val="0"/>
          <w:numId w:val="36"/>
        </w:numPr>
        <w:spacing w:line="269" w:lineRule="auto"/>
        <w:ind w:right="335" w:hanging="360"/>
      </w:pPr>
      <w:r>
        <w:rPr>
          <w:sz w:val="22"/>
        </w:rPr>
        <w:t xml:space="preserve">processi relativi alla fornitura di prodotti e/o servizi che possono influire sul processo di pianificazione;  </w:t>
      </w:r>
    </w:p>
    <w:p w14:paraId="1AAAAE4B" w14:textId="77777777" w:rsidR="00C16878" w:rsidRDefault="00000000">
      <w:pPr>
        <w:numPr>
          <w:ilvl w:val="0"/>
          <w:numId w:val="36"/>
        </w:numPr>
        <w:spacing w:line="269" w:lineRule="auto"/>
        <w:ind w:right="335" w:hanging="360"/>
      </w:pPr>
      <w:r>
        <w:rPr>
          <w:sz w:val="22"/>
        </w:rPr>
        <w:t xml:space="preserve">fabbisogni di informazione, formazione, addestramento ed eventuale qualifica del personale incaricato ai diversi livelli;  </w:t>
      </w:r>
    </w:p>
    <w:p w14:paraId="20ED4405" w14:textId="77777777" w:rsidR="00C16878" w:rsidRDefault="00000000">
      <w:pPr>
        <w:numPr>
          <w:ilvl w:val="0"/>
          <w:numId w:val="36"/>
        </w:numPr>
        <w:spacing w:after="29" w:line="269" w:lineRule="auto"/>
        <w:ind w:right="335" w:hanging="360"/>
      </w:pPr>
      <w:r>
        <w:rPr>
          <w:sz w:val="22"/>
        </w:rPr>
        <w:t xml:space="preserve">esiti relativi alla erogazione del servizio delle annualità precedenti. </w:t>
      </w:r>
    </w:p>
    <w:p w14:paraId="49574650" w14:textId="77777777" w:rsidR="00C16878" w:rsidRDefault="00000000">
      <w:pPr>
        <w:ind w:left="21" w:right="338"/>
      </w:pPr>
      <w:r>
        <w:t xml:space="preserve">Nelle attività di pianificazione l’Organizzazione considera i processi affidati a terzi che possono influire sui requisiti del sistema.  </w:t>
      </w:r>
    </w:p>
    <w:p w14:paraId="34314461" w14:textId="77777777" w:rsidR="00C16878" w:rsidRDefault="00000000">
      <w:pPr>
        <w:spacing w:after="20" w:line="259" w:lineRule="auto"/>
        <w:ind w:left="25" w:right="0" w:firstLine="0"/>
        <w:jc w:val="left"/>
      </w:pPr>
      <w:r>
        <w:t xml:space="preserve"> </w:t>
      </w:r>
    </w:p>
    <w:p w14:paraId="6119047E" w14:textId="77777777" w:rsidR="00C16878" w:rsidRDefault="00000000">
      <w:pPr>
        <w:shd w:val="clear" w:color="auto" w:fill="C9EABA"/>
        <w:spacing w:after="10" w:line="267" w:lineRule="auto"/>
        <w:ind w:left="20" w:right="336" w:hanging="10"/>
      </w:pPr>
      <w:r>
        <w:t xml:space="preserve">Sono mantenute informazioni documentate che diano evidenza della conformità dello sviluppo dei processi secondo quanto pianificato e conformità del servizio ai requisiti </w:t>
      </w:r>
    </w:p>
    <w:p w14:paraId="17CE4C03" w14:textId="77777777" w:rsidR="00C16878" w:rsidRDefault="00000000">
      <w:pPr>
        <w:spacing w:after="0" w:line="259" w:lineRule="auto"/>
        <w:ind w:left="25" w:right="0" w:firstLine="0"/>
        <w:jc w:val="left"/>
      </w:pPr>
      <w:r>
        <w:t xml:space="preserve"> </w:t>
      </w:r>
    </w:p>
    <w:tbl>
      <w:tblPr>
        <w:tblStyle w:val="TableGrid"/>
        <w:tblW w:w="9746" w:type="dxa"/>
        <w:tblInd w:w="-80" w:type="dxa"/>
        <w:tblCellMar>
          <w:left w:w="80" w:type="dxa"/>
          <w:right w:w="338" w:type="dxa"/>
        </w:tblCellMar>
        <w:tblLook w:val="04A0" w:firstRow="1" w:lastRow="0" w:firstColumn="1" w:lastColumn="0" w:noHBand="0" w:noVBand="1"/>
      </w:tblPr>
      <w:tblGrid>
        <w:gridCol w:w="9746"/>
      </w:tblGrid>
      <w:tr w:rsidR="00C16878" w14:paraId="19409CB5" w14:textId="77777777">
        <w:trPr>
          <w:trHeight w:val="389"/>
        </w:trPr>
        <w:tc>
          <w:tcPr>
            <w:tcW w:w="9746" w:type="dxa"/>
            <w:tcBorders>
              <w:top w:val="nil"/>
              <w:left w:val="nil"/>
              <w:bottom w:val="nil"/>
              <w:right w:val="nil"/>
            </w:tcBorders>
            <w:shd w:val="clear" w:color="auto" w:fill="365F91"/>
          </w:tcPr>
          <w:p w14:paraId="6046DAB1" w14:textId="77777777" w:rsidR="00C16878" w:rsidRDefault="00000000">
            <w:pPr>
              <w:spacing w:after="0" w:line="259" w:lineRule="auto"/>
              <w:ind w:left="0" w:right="0" w:firstLine="0"/>
              <w:jc w:val="left"/>
            </w:pPr>
            <w:r>
              <w:rPr>
                <w:rFonts w:ascii="Arial" w:eastAsia="Arial" w:hAnsi="Arial" w:cs="Arial"/>
                <w:b/>
                <w:color w:val="FFFFFF"/>
                <w:sz w:val="25"/>
              </w:rPr>
              <w:t>8.1.1 – Processi affidati a terzi da parte dell’Organizzazione</w:t>
            </w:r>
            <w:r>
              <w:rPr>
                <w:b/>
                <w:i/>
              </w:rPr>
              <w:t xml:space="preserve"> </w:t>
            </w:r>
          </w:p>
        </w:tc>
      </w:tr>
      <w:tr w:rsidR="00C16878" w14:paraId="02408A25" w14:textId="77777777">
        <w:trPr>
          <w:trHeight w:val="2455"/>
        </w:trPr>
        <w:tc>
          <w:tcPr>
            <w:tcW w:w="9746" w:type="dxa"/>
            <w:tcBorders>
              <w:top w:val="nil"/>
              <w:left w:val="nil"/>
              <w:bottom w:val="nil"/>
              <w:right w:val="nil"/>
            </w:tcBorders>
            <w:shd w:val="clear" w:color="auto" w:fill="D6E3BC"/>
          </w:tcPr>
          <w:p w14:paraId="5EC88E83" w14:textId="77777777" w:rsidR="00C16878" w:rsidRDefault="00000000">
            <w:pPr>
              <w:spacing w:after="14" w:line="259" w:lineRule="auto"/>
              <w:ind w:left="25" w:right="0" w:firstLine="0"/>
              <w:jc w:val="left"/>
            </w:pPr>
            <w:r>
              <w:t xml:space="preserve"> </w:t>
            </w:r>
          </w:p>
          <w:p w14:paraId="799B1B52" w14:textId="77777777" w:rsidR="0052142A" w:rsidRPr="0052142A" w:rsidRDefault="0052142A">
            <w:pPr>
              <w:numPr>
                <w:ilvl w:val="0"/>
                <w:numId w:val="80"/>
              </w:numPr>
              <w:spacing w:after="23" w:line="277" w:lineRule="auto"/>
              <w:ind w:right="26" w:hanging="348"/>
              <w:jc w:val="left"/>
              <w:rPr>
                <w:szCs w:val="24"/>
              </w:rPr>
            </w:pPr>
            <w:r w:rsidRPr="0052142A">
              <w:rPr>
                <w:rFonts w:eastAsia="Times New Roman" w:cs="Times New Roman"/>
                <w:szCs w:val="24"/>
              </w:rPr>
              <w:t>Nessun servizio affidato ad esterni in maniera permanente, ma attività di collaborazione e progetti e attività di rilevazione da parte di Enti del territorio.</w:t>
            </w:r>
          </w:p>
          <w:p w14:paraId="3F4FDE78" w14:textId="364113A3" w:rsidR="0052142A" w:rsidRPr="0052142A" w:rsidRDefault="0052142A">
            <w:pPr>
              <w:numPr>
                <w:ilvl w:val="0"/>
                <w:numId w:val="80"/>
              </w:numPr>
              <w:spacing w:after="23" w:line="277" w:lineRule="auto"/>
              <w:ind w:right="26" w:hanging="348"/>
              <w:jc w:val="left"/>
              <w:rPr>
                <w:szCs w:val="24"/>
              </w:rPr>
            </w:pPr>
            <w:r w:rsidRPr="0052142A">
              <w:rPr>
                <w:szCs w:val="24"/>
              </w:rPr>
              <w:t>Sportello di ascolto</w:t>
            </w:r>
          </w:p>
          <w:p w14:paraId="15EEB91F" w14:textId="77777777" w:rsidR="00C16878" w:rsidRDefault="00000000">
            <w:pPr>
              <w:spacing w:after="0" w:line="259" w:lineRule="auto"/>
              <w:ind w:left="25" w:right="0" w:firstLine="0"/>
              <w:jc w:val="left"/>
            </w:pPr>
            <w:r>
              <w:t xml:space="preserve"> </w:t>
            </w:r>
          </w:p>
        </w:tc>
      </w:tr>
    </w:tbl>
    <w:p w14:paraId="0100638B" w14:textId="77777777" w:rsidR="00C16878" w:rsidRDefault="00000000">
      <w:pPr>
        <w:spacing w:after="39" w:line="259" w:lineRule="auto"/>
        <w:ind w:left="25" w:right="0" w:firstLine="0"/>
        <w:jc w:val="left"/>
      </w:pPr>
      <w:r>
        <w:t xml:space="preserve"> </w:t>
      </w:r>
    </w:p>
    <w:p w14:paraId="06F78486" w14:textId="77777777" w:rsidR="00C16878" w:rsidRDefault="00000000">
      <w:pPr>
        <w:pStyle w:val="Titolo2"/>
        <w:spacing w:after="91"/>
        <w:ind w:left="20"/>
      </w:pPr>
      <w:proofErr w:type="gramStart"/>
      <w:r>
        <w:rPr>
          <w:sz w:val="24"/>
        </w:rPr>
        <w:t>8.2  REQUISITI</w:t>
      </w:r>
      <w:proofErr w:type="gramEnd"/>
      <w:r>
        <w:rPr>
          <w:sz w:val="24"/>
        </w:rPr>
        <w:t xml:space="preserve"> DEL SERVIZIO  </w:t>
      </w:r>
    </w:p>
    <w:p w14:paraId="60A3B58E" w14:textId="77777777" w:rsidR="00C16878" w:rsidRDefault="00000000">
      <w:pPr>
        <w:spacing w:after="72" w:line="259" w:lineRule="auto"/>
        <w:ind w:left="25" w:right="0" w:firstLine="0"/>
        <w:jc w:val="left"/>
      </w:pPr>
      <w:r>
        <w:rPr>
          <w:rFonts w:ascii="Arial" w:eastAsia="Arial" w:hAnsi="Arial" w:cs="Arial"/>
          <w:b/>
          <w:color w:val="FFFFFF"/>
        </w:rPr>
        <w:t xml:space="preserve"> </w:t>
      </w:r>
    </w:p>
    <w:p w14:paraId="0378EE19" w14:textId="77777777" w:rsidR="00C16878" w:rsidRDefault="00000000">
      <w:pPr>
        <w:ind w:left="21" w:right="338"/>
      </w:pPr>
      <w:r>
        <w:t xml:space="preserve">L’Organizzazione si prefigge l’obiettivo di facilitare e rendere trasparenti i rapporti con l’utenza e le altre parti interessate per un servizio rispondente alle aspettative e per il miglioramento continuo dello stesso. </w:t>
      </w:r>
    </w:p>
    <w:p w14:paraId="5152F525" w14:textId="77777777" w:rsidR="00C16878" w:rsidRDefault="00000000">
      <w:pPr>
        <w:ind w:left="21" w:right="338"/>
      </w:pPr>
      <w:r>
        <w:t xml:space="preserve">L’Organizzazione accerta che: </w:t>
      </w:r>
    </w:p>
    <w:p w14:paraId="769371E4" w14:textId="77777777" w:rsidR="00C16878" w:rsidRDefault="00000000">
      <w:pPr>
        <w:numPr>
          <w:ilvl w:val="0"/>
          <w:numId w:val="37"/>
        </w:numPr>
        <w:spacing w:line="269" w:lineRule="auto"/>
        <w:ind w:right="335" w:hanging="360"/>
      </w:pPr>
      <w:r>
        <w:rPr>
          <w:sz w:val="22"/>
        </w:rPr>
        <w:t xml:space="preserve">i requisiti dell’utente e delle altre parti interessate siano </w:t>
      </w:r>
      <w:r>
        <w:rPr>
          <w:i/>
          <w:sz w:val="22"/>
        </w:rPr>
        <w:t>individuati</w:t>
      </w:r>
      <w:r>
        <w:rPr>
          <w:sz w:val="22"/>
        </w:rPr>
        <w:t xml:space="preserve">, </w:t>
      </w:r>
      <w:r>
        <w:rPr>
          <w:i/>
          <w:sz w:val="22"/>
        </w:rPr>
        <w:t>definiti</w:t>
      </w:r>
      <w:r>
        <w:rPr>
          <w:sz w:val="22"/>
        </w:rPr>
        <w:t xml:space="preserve"> e </w:t>
      </w:r>
      <w:r>
        <w:rPr>
          <w:i/>
          <w:sz w:val="22"/>
        </w:rPr>
        <w:t>compresi</w:t>
      </w:r>
      <w:r>
        <w:rPr>
          <w:sz w:val="22"/>
        </w:rPr>
        <w:t xml:space="preserve">; </w:t>
      </w:r>
    </w:p>
    <w:p w14:paraId="118535C9" w14:textId="77777777" w:rsidR="00C16878" w:rsidRDefault="00000000">
      <w:pPr>
        <w:numPr>
          <w:ilvl w:val="0"/>
          <w:numId w:val="37"/>
        </w:numPr>
        <w:spacing w:line="269" w:lineRule="auto"/>
        <w:ind w:right="335" w:hanging="360"/>
      </w:pPr>
      <w:r>
        <w:rPr>
          <w:sz w:val="22"/>
        </w:rPr>
        <w:t xml:space="preserve">le caratteristiche del servizio siano anch’esse opportunamente definite e gli eventuali disallineamenti rispetto ai requisiti delle parti siano individuati e motivati; </w:t>
      </w:r>
    </w:p>
    <w:p w14:paraId="3E6D2089" w14:textId="77777777" w:rsidR="00C16878" w:rsidRDefault="00000000">
      <w:pPr>
        <w:numPr>
          <w:ilvl w:val="0"/>
          <w:numId w:val="37"/>
        </w:numPr>
        <w:spacing w:line="269" w:lineRule="auto"/>
        <w:ind w:right="335" w:hanging="360"/>
      </w:pPr>
      <w:r>
        <w:rPr>
          <w:sz w:val="22"/>
        </w:rPr>
        <w:lastRenderedPageBreak/>
        <w:t xml:space="preserve">sussistano mezzi, strutture, risorse per soddisfare i requisiti e garantire l’effettività dell’erogazione. </w:t>
      </w:r>
    </w:p>
    <w:p w14:paraId="7B85EA4D" w14:textId="77777777" w:rsidR="00C16878" w:rsidRDefault="00000000">
      <w:pPr>
        <w:spacing w:after="58" w:line="259" w:lineRule="auto"/>
        <w:ind w:left="1105" w:right="0" w:firstLine="0"/>
        <w:jc w:val="left"/>
      </w:pPr>
      <w:r>
        <w:rPr>
          <w:sz w:val="22"/>
        </w:rPr>
        <w:t xml:space="preserve"> </w:t>
      </w:r>
    </w:p>
    <w:p w14:paraId="5B7A9790" w14:textId="77777777" w:rsidR="00C16878" w:rsidRDefault="00000000">
      <w:pPr>
        <w:pStyle w:val="Titolo2"/>
        <w:ind w:left="20" w:right="13"/>
      </w:pPr>
      <w:r>
        <w:t>8.2.1 Comunicazioni con l’utenza</w:t>
      </w:r>
      <w:r>
        <w:rPr>
          <w:rFonts w:ascii="Century Gothic" w:eastAsia="Century Gothic" w:hAnsi="Century Gothic" w:cs="Century Gothic"/>
          <w:i/>
          <w:color w:val="000000"/>
          <w:sz w:val="24"/>
        </w:rPr>
        <w:t xml:space="preserve"> </w:t>
      </w:r>
    </w:p>
    <w:p w14:paraId="09155871" w14:textId="77777777" w:rsidR="00C16878" w:rsidRDefault="00000000">
      <w:pPr>
        <w:spacing w:after="20" w:line="259" w:lineRule="auto"/>
        <w:ind w:left="25" w:right="0" w:firstLine="0"/>
        <w:jc w:val="left"/>
      </w:pPr>
      <w:r>
        <w:t xml:space="preserve"> </w:t>
      </w:r>
    </w:p>
    <w:p w14:paraId="12EE9476" w14:textId="77777777" w:rsidR="00C16878" w:rsidRDefault="00000000">
      <w:pPr>
        <w:ind w:left="21" w:right="338"/>
      </w:pPr>
      <w:r>
        <w:t xml:space="preserve">La comunicazione all’interno del SGQ si realizza attraverso la </w:t>
      </w:r>
      <w:r>
        <w:rPr>
          <w:i/>
        </w:rPr>
        <w:t>comunicazione interna</w:t>
      </w:r>
      <w:r>
        <w:t xml:space="preserve"> ed </w:t>
      </w:r>
      <w:r>
        <w:rPr>
          <w:i/>
        </w:rPr>
        <w:t>esterna</w:t>
      </w:r>
      <w:r>
        <w:t xml:space="preserve">.  </w:t>
      </w:r>
      <w:r>
        <w:rPr>
          <w:i/>
          <w:u w:val="single" w:color="000000"/>
        </w:rPr>
        <w:t>Comunicazione interna</w:t>
      </w:r>
      <w:r>
        <w:t xml:space="preserve">  </w:t>
      </w:r>
    </w:p>
    <w:p w14:paraId="65C22930" w14:textId="77777777" w:rsidR="00C16878" w:rsidRDefault="00000000">
      <w:pPr>
        <w:ind w:left="21" w:right="338"/>
      </w:pPr>
      <w:r>
        <w:t xml:space="preserve">Si esplicita attraverso scambi formali e informali tra DGOSV e Direzioni degli istituti scolastici del SGQ nel rispetto dei ruoli e delle competenze a ciascuno riconosciuti o all’interno dei singoli Siti tra le risorse che ne fanno parte. </w:t>
      </w:r>
    </w:p>
    <w:p w14:paraId="64B30AB9" w14:textId="77777777" w:rsidR="00C16878" w:rsidRDefault="00000000">
      <w:pPr>
        <w:ind w:left="21" w:right="338"/>
      </w:pPr>
      <w:r>
        <w:t xml:space="preserve">La circolarità dell’informazione e della comunicazione all’interno del sistema è ritenuta basilare in quanto permette, nella condivisione e nel confronto permanente, un costante aggiornamento e potenziamento delle competenze funzionali al sistema stesso e ad una crescita ed un miglioramento progressivo dell’intera Organizzazione.  La comunicazione può riguardare: </w:t>
      </w:r>
    </w:p>
    <w:p w14:paraId="43AF57D0" w14:textId="77777777" w:rsidR="00C16878" w:rsidRDefault="00000000">
      <w:pPr>
        <w:numPr>
          <w:ilvl w:val="0"/>
          <w:numId w:val="38"/>
        </w:numPr>
        <w:ind w:right="338" w:hanging="281"/>
      </w:pPr>
      <w:r>
        <w:t xml:space="preserve">emanazione di norme, indirizzi, linee guida e bandi da parte della DGOSV </w:t>
      </w:r>
    </w:p>
    <w:p w14:paraId="38C8A306" w14:textId="77777777" w:rsidR="00C16878" w:rsidRDefault="00000000">
      <w:pPr>
        <w:numPr>
          <w:ilvl w:val="0"/>
          <w:numId w:val="38"/>
        </w:numPr>
        <w:ind w:right="338" w:hanging="281"/>
      </w:pPr>
      <w:r>
        <w:t xml:space="preserve">feedback/rilevazioni delle attività svolte negli Istituti (esiti monitoraggi richiesti e controllo erogazione del servizio anche tramite piattaforma “Piazza </w:t>
      </w:r>
    </w:p>
    <w:p w14:paraId="0422FC91" w14:textId="77777777" w:rsidR="00C16878" w:rsidRDefault="00000000">
      <w:pPr>
        <w:ind w:left="317" w:right="338"/>
      </w:pPr>
      <w:r>
        <w:t xml:space="preserve">Virtuale”) </w:t>
      </w:r>
    </w:p>
    <w:p w14:paraId="4D4002EB" w14:textId="77777777" w:rsidR="00C16878" w:rsidRDefault="00000000">
      <w:pPr>
        <w:numPr>
          <w:ilvl w:val="0"/>
          <w:numId w:val="38"/>
        </w:numPr>
        <w:ind w:right="338" w:hanging="281"/>
      </w:pPr>
      <w:r>
        <w:t xml:space="preserve">informazioni/richieste/suggerimenti/reclami da parte delle istituzioni scolastiche alla DGOSV </w:t>
      </w:r>
    </w:p>
    <w:p w14:paraId="2BBCCCB6" w14:textId="77777777" w:rsidR="00C16878" w:rsidRDefault="00000000">
      <w:pPr>
        <w:numPr>
          <w:ilvl w:val="0"/>
          <w:numId w:val="38"/>
        </w:numPr>
        <w:ind w:right="338" w:hanging="281"/>
      </w:pPr>
      <w:r>
        <w:t xml:space="preserve">comunicazioni tra i diversi istituti scolastici appartenenti al SGQ per la realizzazione di progetti ed attività in rete al fine di accrescere la qualità del servizio; </w:t>
      </w:r>
    </w:p>
    <w:p w14:paraId="050625B5" w14:textId="77777777" w:rsidR="00C16878" w:rsidRDefault="00000000">
      <w:pPr>
        <w:numPr>
          <w:ilvl w:val="0"/>
          <w:numId w:val="38"/>
        </w:numPr>
        <w:spacing w:after="128"/>
        <w:ind w:right="338" w:hanging="281"/>
      </w:pPr>
      <w:r>
        <w:t xml:space="preserve">comunicazioni interne alla stessa sede (istruzioni operative, informazioni ecc.) </w:t>
      </w:r>
    </w:p>
    <w:p w14:paraId="57E13E16" w14:textId="77777777" w:rsidR="00C16878" w:rsidRDefault="00000000">
      <w:pPr>
        <w:spacing w:after="20" w:line="259" w:lineRule="auto"/>
        <w:ind w:left="20" w:right="0" w:hanging="10"/>
        <w:jc w:val="left"/>
      </w:pPr>
      <w:r>
        <w:rPr>
          <w:i/>
          <w:u w:val="single" w:color="000000"/>
        </w:rPr>
        <w:t>Comunicazione esterna</w:t>
      </w:r>
      <w:r>
        <w:rPr>
          <w:i/>
        </w:rPr>
        <w:t xml:space="preserve"> </w:t>
      </w:r>
    </w:p>
    <w:p w14:paraId="7717A7B5" w14:textId="77777777" w:rsidR="00C16878" w:rsidRDefault="00000000">
      <w:pPr>
        <w:ind w:left="21" w:right="338"/>
      </w:pPr>
      <w:r>
        <w:t xml:space="preserve">Si intende l’attività di informazione e comunicazione tra l’Organizzazione e utenza/soggetti/istituzioni/enti e altre parti interessate in relazione agli obiettivi del SGQ e ai requisiti del servizio erogato che ci si prefigge di garantire.  </w:t>
      </w:r>
    </w:p>
    <w:p w14:paraId="6189C329" w14:textId="77777777" w:rsidR="00C16878" w:rsidRDefault="00000000">
      <w:pPr>
        <w:ind w:left="21" w:right="338"/>
      </w:pPr>
      <w:r>
        <w:t xml:space="preserve">A seconda della tipologia di informazioni/comunicazioni vengono attivati canali comunicativi diversi, anche plurimi, che garantiscono il trasferimento delle informazioni. </w:t>
      </w:r>
    </w:p>
    <w:p w14:paraId="7D10F832" w14:textId="77777777" w:rsidR="00C16878" w:rsidRDefault="00000000">
      <w:pPr>
        <w:spacing w:after="125"/>
        <w:ind w:left="21" w:right="338"/>
      </w:pPr>
      <w:r>
        <w:t xml:space="preserve">Ciascuna Direzione individua le modalità di comunicazione e i canali appropriati in funzione dell’obiettivo del miglioramento continuo del servizio erogato.  </w:t>
      </w:r>
    </w:p>
    <w:p w14:paraId="0F0EA37B" w14:textId="77777777" w:rsidR="00C16878" w:rsidRDefault="00000000">
      <w:pPr>
        <w:spacing w:after="20" w:line="259" w:lineRule="auto"/>
        <w:ind w:left="20" w:right="0" w:hanging="10"/>
        <w:jc w:val="left"/>
      </w:pPr>
      <w:r>
        <w:rPr>
          <w:i/>
          <w:u w:val="single" w:color="000000"/>
        </w:rPr>
        <w:t>Comunicazione tra DGOSV con l’utenza e le parti interessate:</w:t>
      </w:r>
      <w:r>
        <w:rPr>
          <w:i/>
        </w:rPr>
        <w:t xml:space="preserve"> </w:t>
      </w:r>
    </w:p>
    <w:p w14:paraId="3FA26F57" w14:textId="77777777" w:rsidR="00C16878" w:rsidRDefault="00000000">
      <w:pPr>
        <w:numPr>
          <w:ilvl w:val="0"/>
          <w:numId w:val="39"/>
        </w:numPr>
        <w:ind w:right="338" w:hanging="281"/>
      </w:pPr>
      <w:r>
        <w:lastRenderedPageBreak/>
        <w:t xml:space="preserve">rapporti con istituzioni nazionali e comunitarie in relazione all’azione di vigilanza e controllo della conformità dei percorsi di istruzione CMN e CAIM agli standard internazionali </w:t>
      </w:r>
    </w:p>
    <w:p w14:paraId="55962549" w14:textId="77777777" w:rsidR="00C16878" w:rsidRDefault="00000000">
      <w:pPr>
        <w:numPr>
          <w:ilvl w:val="0"/>
          <w:numId w:val="39"/>
        </w:numPr>
        <w:ind w:right="338" w:hanging="281"/>
      </w:pPr>
      <w:r>
        <w:t xml:space="preserve">rapporti con i settori produttivi per l’interazione tra fabbisogni formativi ed erogazione del servizio  </w:t>
      </w:r>
    </w:p>
    <w:p w14:paraId="7C2142B3" w14:textId="77777777" w:rsidR="00C16878" w:rsidRDefault="00000000">
      <w:pPr>
        <w:numPr>
          <w:ilvl w:val="0"/>
          <w:numId w:val="39"/>
        </w:numPr>
        <w:spacing w:after="125"/>
        <w:ind w:right="338" w:hanging="281"/>
      </w:pPr>
      <w:r>
        <w:t xml:space="preserve">informazione e comunicazione, rivolta a studenti e famiglie anche per il tramite delle scuole, sugli obiettivi nazionali del SGQ per la formazione marittima </w:t>
      </w:r>
    </w:p>
    <w:p w14:paraId="2308BD6C" w14:textId="77777777" w:rsidR="00C16878" w:rsidRDefault="00000000">
      <w:pPr>
        <w:spacing w:after="0" w:line="275" w:lineRule="auto"/>
        <w:ind w:left="20" w:right="333" w:hanging="10"/>
      </w:pPr>
      <w:r>
        <w:rPr>
          <w:i/>
        </w:rPr>
        <w:t xml:space="preserve">Di seguito le singole Direzioni indicano la natura e le forme di comunicazione messe in atto nelle istituzioni scolastiche. A scopo esemplificativo ne sono indicate alcune.  </w:t>
      </w:r>
    </w:p>
    <w:p w14:paraId="21579D65" w14:textId="77777777" w:rsidR="00C16878" w:rsidRDefault="00000000">
      <w:pPr>
        <w:spacing w:after="0" w:line="259" w:lineRule="auto"/>
        <w:ind w:left="25" w:right="0" w:firstLine="0"/>
        <w:jc w:val="left"/>
      </w:pPr>
      <w:r>
        <w:t xml:space="preserve"> </w:t>
      </w:r>
    </w:p>
    <w:tbl>
      <w:tblPr>
        <w:tblStyle w:val="TableGrid"/>
        <w:tblW w:w="9746" w:type="dxa"/>
        <w:tblInd w:w="-80" w:type="dxa"/>
        <w:tblCellMar>
          <w:top w:w="3" w:type="dxa"/>
          <w:left w:w="29" w:type="dxa"/>
          <w:right w:w="327" w:type="dxa"/>
        </w:tblCellMar>
        <w:tblLook w:val="04A0" w:firstRow="1" w:lastRow="0" w:firstColumn="1" w:lastColumn="0" w:noHBand="0" w:noVBand="1"/>
      </w:tblPr>
      <w:tblGrid>
        <w:gridCol w:w="9746"/>
      </w:tblGrid>
      <w:tr w:rsidR="00C16878" w14:paraId="196A3AF9" w14:textId="77777777">
        <w:trPr>
          <w:trHeight w:val="677"/>
        </w:trPr>
        <w:tc>
          <w:tcPr>
            <w:tcW w:w="9746" w:type="dxa"/>
            <w:tcBorders>
              <w:top w:val="nil"/>
              <w:left w:val="nil"/>
              <w:bottom w:val="nil"/>
              <w:right w:val="nil"/>
            </w:tcBorders>
            <w:shd w:val="clear" w:color="auto" w:fill="365F91"/>
          </w:tcPr>
          <w:p w14:paraId="393DF845" w14:textId="77777777" w:rsidR="00C16878" w:rsidRDefault="00000000">
            <w:pPr>
              <w:spacing w:after="0" w:line="259" w:lineRule="auto"/>
              <w:ind w:left="77" w:right="0" w:firstLine="0"/>
              <w:jc w:val="left"/>
            </w:pPr>
            <w:r>
              <w:rPr>
                <w:i/>
                <w:color w:val="FFFFFF"/>
                <w:u w:val="single" w:color="FFFFFF"/>
              </w:rPr>
              <w:t>Comunicazione tra Direzioni delle istituzioni scolastiche con l’utenza e le parti</w:t>
            </w:r>
            <w:r>
              <w:rPr>
                <w:i/>
                <w:color w:val="FFFFFF"/>
              </w:rPr>
              <w:t xml:space="preserve"> </w:t>
            </w:r>
            <w:r>
              <w:rPr>
                <w:i/>
                <w:color w:val="FFFFFF"/>
                <w:u w:val="single" w:color="FFFFFF"/>
              </w:rPr>
              <w:t>interessate</w:t>
            </w:r>
            <w:r>
              <w:rPr>
                <w:b/>
                <w:color w:val="FFFFFF"/>
              </w:rPr>
              <w:t xml:space="preserve"> </w:t>
            </w:r>
          </w:p>
        </w:tc>
      </w:tr>
      <w:tr w:rsidR="00C16878" w14:paraId="3D16EE01" w14:textId="77777777">
        <w:trPr>
          <w:trHeight w:val="8122"/>
        </w:trPr>
        <w:tc>
          <w:tcPr>
            <w:tcW w:w="9746" w:type="dxa"/>
            <w:tcBorders>
              <w:top w:val="nil"/>
              <w:left w:val="nil"/>
              <w:bottom w:val="nil"/>
              <w:right w:val="nil"/>
            </w:tcBorders>
            <w:shd w:val="clear" w:color="auto" w:fill="D6E3BC"/>
          </w:tcPr>
          <w:p w14:paraId="1B651603" w14:textId="77777777" w:rsidR="00C16878" w:rsidRPr="00DE0EF6" w:rsidRDefault="00000000">
            <w:pPr>
              <w:spacing w:after="20" w:line="259" w:lineRule="auto"/>
              <w:ind w:left="360" w:right="0" w:firstLine="0"/>
              <w:jc w:val="left"/>
              <w:rPr>
                <w:szCs w:val="24"/>
              </w:rPr>
            </w:pPr>
            <w:r w:rsidRPr="00DE0EF6">
              <w:rPr>
                <w:szCs w:val="24"/>
              </w:rPr>
              <w:t xml:space="preserve"> </w:t>
            </w:r>
          </w:p>
          <w:p w14:paraId="100A235F" w14:textId="77777777" w:rsidR="00C16878" w:rsidRPr="00DE0EF6" w:rsidRDefault="00000000">
            <w:pPr>
              <w:numPr>
                <w:ilvl w:val="0"/>
                <w:numId w:val="81"/>
              </w:numPr>
              <w:spacing w:after="0" w:line="280" w:lineRule="auto"/>
              <w:ind w:right="0" w:hanging="360"/>
              <w:jc w:val="left"/>
              <w:rPr>
                <w:szCs w:val="24"/>
              </w:rPr>
            </w:pPr>
            <w:r w:rsidRPr="00DE0EF6">
              <w:rPr>
                <w:szCs w:val="24"/>
              </w:rPr>
              <w:t xml:space="preserve">Azioni di orientamento, </w:t>
            </w:r>
            <w:proofErr w:type="spellStart"/>
            <w:r w:rsidRPr="00DE0EF6">
              <w:rPr>
                <w:szCs w:val="24"/>
              </w:rPr>
              <w:t>ri</w:t>
            </w:r>
            <w:proofErr w:type="spellEnd"/>
            <w:r w:rsidRPr="00DE0EF6">
              <w:rPr>
                <w:szCs w:val="24"/>
              </w:rPr>
              <w:t xml:space="preserve">-orientamento e accompagnamento alla scelta del percorso di studi; </w:t>
            </w:r>
          </w:p>
          <w:p w14:paraId="6FFBA26A" w14:textId="77777777" w:rsidR="00C16878" w:rsidRPr="00DE0EF6" w:rsidRDefault="00000000">
            <w:pPr>
              <w:numPr>
                <w:ilvl w:val="0"/>
                <w:numId w:val="81"/>
              </w:numPr>
              <w:spacing w:after="1" w:line="275" w:lineRule="auto"/>
              <w:ind w:right="0" w:hanging="360"/>
              <w:jc w:val="left"/>
              <w:rPr>
                <w:szCs w:val="24"/>
              </w:rPr>
            </w:pPr>
            <w:r w:rsidRPr="00DE0EF6">
              <w:rPr>
                <w:szCs w:val="24"/>
              </w:rPr>
              <w:t xml:space="preserve">informazioni alle famiglie in merito al servizio e all’andamento scolastico degli studenti; </w:t>
            </w:r>
          </w:p>
          <w:p w14:paraId="2392B179" w14:textId="77777777" w:rsidR="00C16878" w:rsidRPr="00DE0EF6" w:rsidRDefault="00000000">
            <w:pPr>
              <w:numPr>
                <w:ilvl w:val="0"/>
                <w:numId w:val="81"/>
              </w:numPr>
              <w:spacing w:after="26" w:line="259" w:lineRule="auto"/>
              <w:ind w:right="0" w:hanging="360"/>
              <w:jc w:val="left"/>
              <w:rPr>
                <w:szCs w:val="24"/>
              </w:rPr>
            </w:pPr>
            <w:r w:rsidRPr="00DE0EF6">
              <w:rPr>
                <w:szCs w:val="24"/>
              </w:rPr>
              <w:t xml:space="preserve">gestione dei reclami; </w:t>
            </w:r>
          </w:p>
          <w:p w14:paraId="4DAF3743" w14:textId="77777777" w:rsidR="00C16878" w:rsidRPr="00DE0EF6" w:rsidRDefault="00000000">
            <w:pPr>
              <w:numPr>
                <w:ilvl w:val="0"/>
                <w:numId w:val="81"/>
              </w:numPr>
              <w:spacing w:after="26" w:line="259" w:lineRule="auto"/>
              <w:ind w:right="0" w:hanging="360"/>
              <w:jc w:val="left"/>
              <w:rPr>
                <w:szCs w:val="24"/>
              </w:rPr>
            </w:pPr>
            <w:r w:rsidRPr="00DE0EF6">
              <w:rPr>
                <w:szCs w:val="24"/>
              </w:rPr>
              <w:t xml:space="preserve">regolamenti adottati dall’Istituto;  </w:t>
            </w:r>
          </w:p>
          <w:p w14:paraId="55E7EA0B" w14:textId="77777777" w:rsidR="00C16878" w:rsidRPr="00DE0EF6" w:rsidRDefault="00000000">
            <w:pPr>
              <w:numPr>
                <w:ilvl w:val="0"/>
                <w:numId w:val="81"/>
              </w:numPr>
              <w:spacing w:after="26" w:line="259" w:lineRule="auto"/>
              <w:ind w:right="0" w:hanging="360"/>
              <w:jc w:val="left"/>
              <w:rPr>
                <w:szCs w:val="24"/>
              </w:rPr>
            </w:pPr>
            <w:r w:rsidRPr="00DE0EF6">
              <w:rPr>
                <w:szCs w:val="24"/>
              </w:rPr>
              <w:t xml:space="preserve">PTOF e regolamento d’istituto </w:t>
            </w:r>
          </w:p>
          <w:p w14:paraId="3D0A86A2" w14:textId="77777777" w:rsidR="00C16878" w:rsidRPr="00DE0EF6" w:rsidRDefault="00000000">
            <w:pPr>
              <w:numPr>
                <w:ilvl w:val="0"/>
                <w:numId w:val="81"/>
              </w:numPr>
              <w:spacing w:after="26" w:line="259" w:lineRule="auto"/>
              <w:ind w:right="0" w:hanging="360"/>
              <w:jc w:val="left"/>
              <w:rPr>
                <w:szCs w:val="24"/>
              </w:rPr>
            </w:pPr>
            <w:r w:rsidRPr="00DE0EF6">
              <w:rPr>
                <w:szCs w:val="24"/>
              </w:rPr>
              <w:t xml:space="preserve">Patto di corresponsabilità </w:t>
            </w:r>
          </w:p>
          <w:p w14:paraId="57DBB823" w14:textId="77777777" w:rsidR="00C16878" w:rsidRPr="00DE0EF6" w:rsidRDefault="00000000">
            <w:pPr>
              <w:numPr>
                <w:ilvl w:val="0"/>
                <w:numId w:val="81"/>
              </w:numPr>
              <w:spacing w:after="26" w:line="259" w:lineRule="auto"/>
              <w:ind w:right="0" w:hanging="360"/>
              <w:jc w:val="left"/>
              <w:rPr>
                <w:szCs w:val="24"/>
              </w:rPr>
            </w:pPr>
            <w:r w:rsidRPr="00DE0EF6">
              <w:rPr>
                <w:szCs w:val="24"/>
              </w:rPr>
              <w:t xml:space="preserve">Assemblee e riunioni periodiche con le famiglie </w:t>
            </w:r>
          </w:p>
          <w:p w14:paraId="1B4701C2" w14:textId="6CD2357A" w:rsidR="00C16878" w:rsidRPr="00DE0EF6" w:rsidRDefault="00000000" w:rsidP="00DE0EF6">
            <w:pPr>
              <w:numPr>
                <w:ilvl w:val="0"/>
                <w:numId w:val="81"/>
              </w:numPr>
              <w:spacing w:after="0" w:line="280" w:lineRule="auto"/>
              <w:ind w:right="0" w:hanging="360"/>
              <w:jc w:val="left"/>
              <w:rPr>
                <w:szCs w:val="24"/>
              </w:rPr>
            </w:pPr>
            <w:r w:rsidRPr="00DE0EF6">
              <w:rPr>
                <w:szCs w:val="24"/>
              </w:rPr>
              <w:t xml:space="preserve">Ricevimento tra docenti genitori </w:t>
            </w:r>
          </w:p>
          <w:p w14:paraId="0E1B4007" w14:textId="77777777" w:rsidR="00C16878" w:rsidRPr="00DE0EF6" w:rsidRDefault="00000000">
            <w:pPr>
              <w:numPr>
                <w:ilvl w:val="0"/>
                <w:numId w:val="81"/>
              </w:numPr>
              <w:spacing w:after="0" w:line="275" w:lineRule="auto"/>
              <w:ind w:right="0" w:hanging="360"/>
              <w:jc w:val="left"/>
              <w:rPr>
                <w:szCs w:val="24"/>
              </w:rPr>
            </w:pPr>
            <w:r w:rsidRPr="00DE0EF6">
              <w:rPr>
                <w:szCs w:val="24"/>
              </w:rPr>
              <w:t xml:space="preserve">Accesso al Registro elettronico da parte delle famiglie e degli studenti con apposite credenziali </w:t>
            </w:r>
          </w:p>
          <w:p w14:paraId="46740A22" w14:textId="7D25C087" w:rsidR="00C16878" w:rsidRPr="00DE0EF6" w:rsidRDefault="00000000">
            <w:pPr>
              <w:numPr>
                <w:ilvl w:val="0"/>
                <w:numId w:val="81"/>
              </w:numPr>
              <w:spacing w:after="0" w:line="275" w:lineRule="auto"/>
              <w:ind w:right="0" w:hanging="360"/>
              <w:jc w:val="left"/>
              <w:rPr>
                <w:szCs w:val="24"/>
              </w:rPr>
            </w:pPr>
            <w:r w:rsidRPr="00DE0EF6">
              <w:rPr>
                <w:szCs w:val="24"/>
              </w:rPr>
              <w:t xml:space="preserve">Applicazioni e piattaforme dedicate (Google drive, </w:t>
            </w:r>
            <w:proofErr w:type="spellStart"/>
            <w:r w:rsidRPr="00DE0EF6">
              <w:rPr>
                <w:szCs w:val="24"/>
              </w:rPr>
              <w:t>messanger</w:t>
            </w:r>
            <w:proofErr w:type="spellEnd"/>
            <w:r w:rsidRPr="00DE0EF6">
              <w:rPr>
                <w:szCs w:val="24"/>
              </w:rPr>
              <w:t xml:space="preserve">, </w:t>
            </w:r>
            <w:proofErr w:type="spellStart"/>
            <w:r w:rsidRPr="00DE0EF6">
              <w:rPr>
                <w:szCs w:val="24"/>
              </w:rPr>
              <w:t>whats</w:t>
            </w:r>
            <w:proofErr w:type="spellEnd"/>
            <w:r w:rsidRPr="00DE0EF6">
              <w:rPr>
                <w:szCs w:val="24"/>
              </w:rPr>
              <w:t xml:space="preserve"> apps, </w:t>
            </w:r>
            <w:proofErr w:type="spellStart"/>
            <w:r w:rsidRPr="00DE0EF6">
              <w:rPr>
                <w:szCs w:val="24"/>
              </w:rPr>
              <w:t>ecc</w:t>
            </w:r>
            <w:proofErr w:type="spellEnd"/>
            <w:r w:rsidRPr="00DE0EF6">
              <w:rPr>
                <w:szCs w:val="24"/>
              </w:rPr>
              <w:t xml:space="preserve">) </w:t>
            </w:r>
          </w:p>
          <w:p w14:paraId="6CB5A007" w14:textId="575A8B18" w:rsidR="00C16878" w:rsidRPr="00DE0EF6" w:rsidRDefault="00C16878">
            <w:pPr>
              <w:spacing w:after="0" w:line="259" w:lineRule="auto"/>
              <w:ind w:left="0" w:right="0" w:firstLine="0"/>
              <w:jc w:val="left"/>
              <w:rPr>
                <w:szCs w:val="24"/>
              </w:rPr>
            </w:pPr>
          </w:p>
          <w:p w14:paraId="3B66FB51" w14:textId="77777777" w:rsidR="00DE0EF6" w:rsidRDefault="00DE0EF6">
            <w:pPr>
              <w:spacing w:after="0" w:line="259" w:lineRule="auto"/>
              <w:ind w:left="0" w:right="0" w:firstLine="0"/>
              <w:rPr>
                <w:i/>
                <w:szCs w:val="24"/>
              </w:rPr>
            </w:pPr>
            <w:r w:rsidRPr="00DE0EF6">
              <w:rPr>
                <w:i/>
                <w:szCs w:val="24"/>
              </w:rPr>
              <w:t xml:space="preserve">L’Istituto informa le famiglie e gli studenti delle attività programmate fornendo il nominativo del docente referente, per tutte </w:t>
            </w:r>
            <w:proofErr w:type="gramStart"/>
            <w:r w:rsidRPr="00DE0EF6">
              <w:rPr>
                <w:i/>
                <w:szCs w:val="24"/>
              </w:rPr>
              <w:t>le comunicazione</w:t>
            </w:r>
            <w:proofErr w:type="gramEnd"/>
            <w:r w:rsidRPr="00DE0EF6">
              <w:rPr>
                <w:i/>
                <w:szCs w:val="24"/>
              </w:rPr>
              <w:t xml:space="preserve"> le attività riguardanti l particolare servizio/progetto nella fase preparatorio ed attuativa dello stesso. Il dirigente, attraverso i suoi collaboratori, indica le modalità attraverso le quali le informazioni e le comunicazioni sono indirizzate alle parti interessate. </w:t>
            </w:r>
          </w:p>
          <w:p w14:paraId="197E3765" w14:textId="3F4A1D99" w:rsidR="00DE0EF6" w:rsidRPr="00DE0EF6" w:rsidRDefault="00DE0EF6" w:rsidP="00DE0EF6">
            <w:pPr>
              <w:pStyle w:val="Paragrafoelenco"/>
              <w:numPr>
                <w:ilvl w:val="0"/>
                <w:numId w:val="87"/>
              </w:numPr>
              <w:spacing w:after="0" w:line="259" w:lineRule="auto"/>
              <w:ind w:right="0"/>
              <w:rPr>
                <w:i/>
                <w:szCs w:val="24"/>
              </w:rPr>
            </w:pPr>
            <w:r w:rsidRPr="00DE0EF6">
              <w:rPr>
                <w:i/>
                <w:szCs w:val="24"/>
              </w:rPr>
              <w:t xml:space="preserve">moduli previsti nel Sistema di gestione per la qualità; </w:t>
            </w:r>
          </w:p>
          <w:p w14:paraId="52BC23E0" w14:textId="51280B1B" w:rsidR="00DE0EF6" w:rsidRPr="00DE0EF6" w:rsidRDefault="00DE0EF6" w:rsidP="00DE0EF6">
            <w:pPr>
              <w:pStyle w:val="Paragrafoelenco"/>
              <w:numPr>
                <w:ilvl w:val="0"/>
                <w:numId w:val="87"/>
              </w:numPr>
              <w:spacing w:after="0" w:line="259" w:lineRule="auto"/>
              <w:ind w:right="0"/>
              <w:rPr>
                <w:i/>
                <w:szCs w:val="24"/>
              </w:rPr>
            </w:pPr>
            <w:r w:rsidRPr="00DE0EF6">
              <w:rPr>
                <w:i/>
                <w:szCs w:val="24"/>
              </w:rPr>
              <w:t xml:space="preserve">sito web o Registro elettronico o comunicazioni scritte di vario genere (e-mail, lettere, ecc.); </w:t>
            </w:r>
          </w:p>
          <w:p w14:paraId="5B44FCE7" w14:textId="560EF3E0" w:rsidR="00DE0EF6" w:rsidRPr="00DE0EF6" w:rsidRDefault="00DE0EF6" w:rsidP="00BD1117">
            <w:pPr>
              <w:pStyle w:val="Paragrafoelenco"/>
              <w:numPr>
                <w:ilvl w:val="0"/>
                <w:numId w:val="88"/>
              </w:numPr>
              <w:spacing w:after="0" w:line="259" w:lineRule="auto"/>
              <w:ind w:right="0"/>
              <w:rPr>
                <w:i/>
                <w:szCs w:val="24"/>
              </w:rPr>
            </w:pPr>
            <w:r w:rsidRPr="00DE0EF6">
              <w:rPr>
                <w:i/>
                <w:szCs w:val="24"/>
              </w:rPr>
              <w:lastRenderedPageBreak/>
              <w:t xml:space="preserve">brochure, materiale multimediale, video e altro materiale informativo o riunioni e assemblee aperte alle diverse parti interessate e a vari livelli; </w:t>
            </w:r>
          </w:p>
          <w:p w14:paraId="4AFBE898" w14:textId="16B93C24" w:rsidR="00C16878" w:rsidRPr="00DE0EF6" w:rsidRDefault="00DE0EF6" w:rsidP="00BD1117">
            <w:pPr>
              <w:pStyle w:val="Paragrafoelenco"/>
              <w:numPr>
                <w:ilvl w:val="0"/>
                <w:numId w:val="88"/>
              </w:numPr>
              <w:spacing w:after="0" w:line="259" w:lineRule="auto"/>
              <w:ind w:right="0"/>
              <w:rPr>
                <w:szCs w:val="24"/>
              </w:rPr>
            </w:pPr>
            <w:r w:rsidRPr="00DE0EF6">
              <w:rPr>
                <w:i/>
                <w:szCs w:val="24"/>
              </w:rPr>
              <w:t>o spazi all’interno della scuola per l’informazione rivolta agli utenti, in particolare per orario delle lezioni, orario di apertura degli uffici, organigramma,</w:t>
            </w:r>
          </w:p>
        </w:tc>
      </w:tr>
      <w:tr w:rsidR="00C16878" w14:paraId="049084E9" w14:textId="77777777">
        <w:trPr>
          <w:trHeight w:val="3158"/>
        </w:trPr>
        <w:tc>
          <w:tcPr>
            <w:tcW w:w="9746" w:type="dxa"/>
            <w:tcBorders>
              <w:top w:val="nil"/>
              <w:left w:val="nil"/>
              <w:bottom w:val="nil"/>
              <w:right w:val="nil"/>
            </w:tcBorders>
            <w:shd w:val="clear" w:color="auto" w:fill="D6E3BC"/>
          </w:tcPr>
          <w:p w14:paraId="7EA5234B" w14:textId="45CE009F" w:rsidR="00C16878" w:rsidRPr="00DE0EF6" w:rsidRDefault="00C16878" w:rsidP="00821BCD">
            <w:pPr>
              <w:spacing w:after="0" w:line="259" w:lineRule="auto"/>
              <w:ind w:left="0" w:right="0" w:firstLine="0"/>
              <w:jc w:val="left"/>
              <w:rPr>
                <w:szCs w:val="24"/>
              </w:rPr>
            </w:pPr>
          </w:p>
          <w:p w14:paraId="2047FBB8" w14:textId="77777777" w:rsidR="00C16878" w:rsidRPr="00DE0EF6" w:rsidRDefault="00000000">
            <w:pPr>
              <w:spacing w:after="0" w:line="259" w:lineRule="auto"/>
              <w:ind w:left="77" w:right="0" w:firstLine="0"/>
              <w:jc w:val="left"/>
              <w:rPr>
                <w:szCs w:val="24"/>
              </w:rPr>
            </w:pPr>
            <w:r w:rsidRPr="00DE0EF6">
              <w:rPr>
                <w:i/>
                <w:szCs w:val="24"/>
              </w:rPr>
              <w:t xml:space="preserve"> </w:t>
            </w:r>
          </w:p>
        </w:tc>
      </w:tr>
    </w:tbl>
    <w:p w14:paraId="37478190" w14:textId="77777777" w:rsidR="00C16878" w:rsidRDefault="00000000">
      <w:pPr>
        <w:spacing w:after="20" w:line="259" w:lineRule="auto"/>
        <w:ind w:left="25" w:right="0" w:firstLine="0"/>
        <w:jc w:val="left"/>
      </w:pPr>
      <w:r>
        <w:rPr>
          <w:i/>
        </w:rPr>
        <w:t xml:space="preserve"> </w:t>
      </w:r>
    </w:p>
    <w:p w14:paraId="4D423D84" w14:textId="77777777" w:rsidR="00C16878" w:rsidRDefault="00000000">
      <w:pPr>
        <w:ind w:left="21" w:right="338"/>
      </w:pPr>
      <w:r>
        <w:t xml:space="preserve">Le comunicazioni inerenti </w:t>
      </w:r>
      <w:proofErr w:type="gramStart"/>
      <w:r>
        <w:t>il</w:t>
      </w:r>
      <w:proofErr w:type="gramEnd"/>
      <w:r>
        <w:t xml:space="preserve"> SGQ, interne ed esterne, formalizzate con documento cartaceo o digitale riportano il logo di certificazione e il numero del certificato </w:t>
      </w:r>
      <w:r>
        <w:lastRenderedPageBreak/>
        <w:t xml:space="preserve">rilasciato dall’ente di certificazione secondo le disposizioni dettate dallo stesso e comunicate a tutti i siti in occasione dell’invio della certificazione. </w:t>
      </w:r>
    </w:p>
    <w:p w14:paraId="013EC062" w14:textId="77777777" w:rsidR="00C16878" w:rsidRDefault="00000000">
      <w:pPr>
        <w:spacing w:after="39" w:line="259" w:lineRule="auto"/>
        <w:ind w:left="25" w:right="0" w:firstLine="0"/>
        <w:jc w:val="left"/>
      </w:pPr>
      <w:r>
        <w:t xml:space="preserve"> </w:t>
      </w:r>
    </w:p>
    <w:p w14:paraId="5F671165" w14:textId="77777777" w:rsidR="00C16878" w:rsidRDefault="00000000">
      <w:pPr>
        <w:pStyle w:val="Titolo2"/>
        <w:ind w:left="20" w:right="13"/>
      </w:pPr>
      <w:r>
        <w:t xml:space="preserve">8.2.2 – Determinazione dei requisiti relativi al servizio </w:t>
      </w:r>
      <w:r>
        <w:rPr>
          <w:rFonts w:ascii="Century Gothic" w:eastAsia="Century Gothic" w:hAnsi="Century Gothic" w:cs="Century Gothic"/>
          <w:i/>
          <w:color w:val="000000"/>
          <w:sz w:val="24"/>
        </w:rPr>
        <w:t xml:space="preserve"> </w:t>
      </w:r>
    </w:p>
    <w:p w14:paraId="10132676" w14:textId="77777777" w:rsidR="00C16878" w:rsidRDefault="00000000">
      <w:pPr>
        <w:spacing w:after="20" w:line="259" w:lineRule="auto"/>
        <w:ind w:left="28" w:right="0" w:firstLine="0"/>
        <w:jc w:val="left"/>
      </w:pPr>
      <w:r>
        <w:rPr>
          <w:color w:val="0070C0"/>
        </w:rPr>
        <w:t xml:space="preserve"> </w:t>
      </w:r>
    </w:p>
    <w:p w14:paraId="49B748D8" w14:textId="77777777" w:rsidR="00C16878" w:rsidRDefault="00000000">
      <w:pPr>
        <w:ind w:left="21" w:right="338"/>
      </w:pPr>
      <w:r>
        <w:t xml:space="preserve">L’Organizzazione definisce i requisiti del servizio oggetto di certificazione. </w:t>
      </w:r>
    </w:p>
    <w:p w14:paraId="1772675B" w14:textId="77777777" w:rsidR="00C16878" w:rsidRDefault="00000000">
      <w:pPr>
        <w:ind w:left="21" w:right="338"/>
      </w:pPr>
      <w:r>
        <w:t xml:space="preserve">La definizione dei requisiti, tenuto conto del contesto interno ed esterno specifico per le diverse Direzioni, avviene a due livelli: </w:t>
      </w:r>
    </w:p>
    <w:p w14:paraId="1AF3BC38" w14:textId="77777777" w:rsidR="00C16878" w:rsidRDefault="00000000">
      <w:pPr>
        <w:numPr>
          <w:ilvl w:val="0"/>
          <w:numId w:val="40"/>
        </w:numPr>
        <w:spacing w:line="269" w:lineRule="auto"/>
        <w:ind w:right="335" w:hanging="348"/>
      </w:pPr>
      <w:r>
        <w:rPr>
          <w:sz w:val="22"/>
        </w:rPr>
        <w:t xml:space="preserve">Direzione della DGOSV: identifica i requisiti cogenti e quelli pertinenti gli obiettivi del SGQ considerando, in particolare, le aspettative delle parti interessate rilevanti univoche a livello nazionale </w:t>
      </w:r>
    </w:p>
    <w:p w14:paraId="13885FA0" w14:textId="77777777" w:rsidR="00C16878" w:rsidRDefault="00000000">
      <w:pPr>
        <w:numPr>
          <w:ilvl w:val="0"/>
          <w:numId w:val="40"/>
        </w:numPr>
        <w:spacing w:after="149" w:line="269" w:lineRule="auto"/>
        <w:ind w:right="335" w:hanging="348"/>
      </w:pPr>
      <w:r>
        <w:rPr>
          <w:sz w:val="22"/>
        </w:rPr>
        <w:t xml:space="preserve">Direzioni delle istituzioni scolastiche: identificano i requisiti del servizio tenuto conto delle aspettative delle parti interessate rilevanti in relazione alle specificità socio-culturali ed economiche locali e settoriali. Nella identificazione tengono conto dei requisiti fissati a livello nazionale. </w:t>
      </w:r>
    </w:p>
    <w:p w14:paraId="71C94833" w14:textId="77777777" w:rsidR="00C16878" w:rsidRDefault="00000000">
      <w:pPr>
        <w:ind w:left="21" w:right="338"/>
      </w:pPr>
      <w:r>
        <w:t xml:space="preserve">I requisiti del servizio di istruzione sono determinati: </w:t>
      </w:r>
    </w:p>
    <w:p w14:paraId="51E3CCE1" w14:textId="77777777" w:rsidR="00C16878" w:rsidRDefault="00000000">
      <w:pPr>
        <w:numPr>
          <w:ilvl w:val="0"/>
          <w:numId w:val="41"/>
        </w:numPr>
        <w:spacing w:line="269" w:lineRule="auto"/>
        <w:ind w:right="335" w:hanging="348"/>
      </w:pPr>
      <w:r>
        <w:rPr>
          <w:sz w:val="22"/>
        </w:rPr>
        <w:t xml:space="preserve">dal quadro normativo della legislazione scolastica, con particolare riferimento agli ordinamenti dell’istruzione tecnica, all’autonomia scolastica, alla gestione e organizzazione della vita scolastica, ai contratti collettivi di lavoro; </w:t>
      </w:r>
    </w:p>
    <w:p w14:paraId="2B37B36C" w14:textId="77777777" w:rsidR="00C16878" w:rsidRDefault="00000000">
      <w:pPr>
        <w:numPr>
          <w:ilvl w:val="0"/>
          <w:numId w:val="41"/>
        </w:numPr>
        <w:spacing w:line="269" w:lineRule="auto"/>
        <w:ind w:right="335" w:hanging="348"/>
      </w:pPr>
      <w:r>
        <w:rPr>
          <w:sz w:val="22"/>
        </w:rPr>
        <w:t xml:space="preserve">dal quadro di riferimento della normativa internazionale, comunitaria e nazionale relativa agli standard di formazione per il settore marittimo; </w:t>
      </w:r>
    </w:p>
    <w:p w14:paraId="12EB0E5A" w14:textId="77777777" w:rsidR="00C16878" w:rsidRDefault="00000000">
      <w:pPr>
        <w:numPr>
          <w:ilvl w:val="0"/>
          <w:numId w:val="41"/>
        </w:numPr>
        <w:spacing w:line="269" w:lineRule="auto"/>
        <w:ind w:right="335" w:hanging="348"/>
      </w:pPr>
      <w:r>
        <w:rPr>
          <w:sz w:val="22"/>
        </w:rPr>
        <w:t xml:space="preserve">dai requisiti delle parti interessate rilevanti, con particolare attenzione a studenti e famiglie, e ai requisiti che consentano di dare valore aggiunto all’intervento formativo che possono emergere in modo esplicito o implicito; </w:t>
      </w:r>
    </w:p>
    <w:p w14:paraId="5E925D8C" w14:textId="77777777" w:rsidR="00C16878" w:rsidRDefault="00000000">
      <w:pPr>
        <w:numPr>
          <w:ilvl w:val="0"/>
          <w:numId w:val="41"/>
        </w:numPr>
        <w:spacing w:line="269" w:lineRule="auto"/>
        <w:ind w:right="335" w:hanging="348"/>
      </w:pPr>
      <w:r>
        <w:rPr>
          <w:sz w:val="22"/>
        </w:rPr>
        <w:t xml:space="preserve">dagli esiti e dai risultati relativi al processo di erogazione del servizio degli anni precedenti.  </w:t>
      </w:r>
    </w:p>
    <w:p w14:paraId="301BAF4F" w14:textId="77777777" w:rsidR="00C16878" w:rsidRDefault="00000000">
      <w:pPr>
        <w:ind w:left="21" w:right="338"/>
      </w:pPr>
      <w:r>
        <w:t xml:space="preserve">Le Direzioni specificano ed esplicitano i requisiti individuati in base ai presupposti sopra indicati attraverso: </w:t>
      </w:r>
    </w:p>
    <w:p w14:paraId="31212F4F" w14:textId="77777777" w:rsidR="00C16878" w:rsidRDefault="00000000">
      <w:pPr>
        <w:spacing w:after="3" w:line="259" w:lineRule="auto"/>
        <w:ind w:left="20" w:right="0" w:hanging="10"/>
        <w:jc w:val="left"/>
      </w:pPr>
      <w:r>
        <w:rPr>
          <w:u w:val="single" w:color="000000"/>
        </w:rPr>
        <w:t>DGOSV</w:t>
      </w:r>
      <w:r>
        <w:t xml:space="preserve"> </w:t>
      </w:r>
    </w:p>
    <w:p w14:paraId="6120B9B9" w14:textId="77777777" w:rsidR="00C16878" w:rsidRDefault="00000000">
      <w:pPr>
        <w:numPr>
          <w:ilvl w:val="0"/>
          <w:numId w:val="41"/>
        </w:numPr>
        <w:spacing w:after="29" w:line="269" w:lineRule="auto"/>
        <w:ind w:right="335" w:hanging="348"/>
      </w:pPr>
      <w:r>
        <w:rPr>
          <w:sz w:val="22"/>
        </w:rPr>
        <w:t xml:space="preserve">I documenti che esprimono la </w:t>
      </w:r>
      <w:r>
        <w:rPr>
          <w:i/>
          <w:sz w:val="22"/>
        </w:rPr>
        <w:t>vision</w:t>
      </w:r>
      <w:r>
        <w:rPr>
          <w:sz w:val="22"/>
        </w:rPr>
        <w:t xml:space="preserve"> generale di sistema: in particolare, Linee guida, compreso il presente MQ e sue revisioni, comunicazioni di indirizzo generale ecc. </w:t>
      </w:r>
    </w:p>
    <w:p w14:paraId="3F81C7BF" w14:textId="77777777" w:rsidR="00C16878" w:rsidRDefault="00000000">
      <w:pPr>
        <w:spacing w:after="3" w:line="259" w:lineRule="auto"/>
        <w:ind w:left="20" w:right="0" w:hanging="10"/>
        <w:jc w:val="left"/>
      </w:pPr>
      <w:r>
        <w:rPr>
          <w:u w:val="single" w:color="000000"/>
        </w:rPr>
        <w:t>ISTITUZIONI SCOLASTICHE</w:t>
      </w:r>
      <w:r>
        <w:t xml:space="preserve"> </w:t>
      </w:r>
    </w:p>
    <w:p w14:paraId="70D8C68C" w14:textId="77777777" w:rsidR="00C16878" w:rsidRDefault="00000000">
      <w:pPr>
        <w:numPr>
          <w:ilvl w:val="0"/>
          <w:numId w:val="41"/>
        </w:numPr>
        <w:spacing w:line="269" w:lineRule="auto"/>
        <w:ind w:right="335" w:hanging="348"/>
      </w:pPr>
      <w:r>
        <w:rPr>
          <w:sz w:val="22"/>
        </w:rPr>
        <w:t xml:space="preserve">il Piano Triennale dell’Offerta Formativa, documento di programmazione che evidenzia il legame logico tra missione, obiettivi, attività e risorse, elaborato dal Collegio dei Docenti sulla base degli indirizzi e le scelte di gestione definiti dal DS e approvato dal Consiglio di Istituto  </w:t>
      </w:r>
    </w:p>
    <w:p w14:paraId="4745D2BC" w14:textId="77777777" w:rsidR="00C16878" w:rsidRDefault="00000000">
      <w:pPr>
        <w:numPr>
          <w:ilvl w:val="0"/>
          <w:numId w:val="41"/>
        </w:numPr>
        <w:spacing w:line="269" w:lineRule="auto"/>
        <w:ind w:right="335" w:hanging="348"/>
      </w:pPr>
      <w:r>
        <w:rPr>
          <w:sz w:val="22"/>
        </w:rPr>
        <w:t xml:space="preserve">il Programma Annuale, strumento economico-finanziario di attuazione del PTOF, elaborato dal Dirigente scolastico coadiuvato dal DSGA e approvato dal </w:t>
      </w:r>
    </w:p>
    <w:p w14:paraId="5CB24319" w14:textId="77777777" w:rsidR="00C16878" w:rsidRDefault="00000000">
      <w:pPr>
        <w:spacing w:line="269" w:lineRule="auto"/>
        <w:ind w:left="755" w:right="335" w:hanging="10"/>
      </w:pPr>
      <w:r>
        <w:rPr>
          <w:sz w:val="22"/>
        </w:rPr>
        <w:t xml:space="preserve">Consiglio di Istituto </w:t>
      </w:r>
    </w:p>
    <w:p w14:paraId="3DC4F6E4" w14:textId="77777777" w:rsidR="00C16878" w:rsidRDefault="00000000">
      <w:pPr>
        <w:numPr>
          <w:ilvl w:val="0"/>
          <w:numId w:val="41"/>
        </w:numPr>
        <w:spacing w:line="269" w:lineRule="auto"/>
        <w:ind w:right="335" w:hanging="348"/>
      </w:pPr>
      <w:r>
        <w:rPr>
          <w:sz w:val="22"/>
        </w:rPr>
        <w:lastRenderedPageBreak/>
        <w:t xml:space="preserve">il Piano di miglioramento delle singole istituzioni scolastiche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Bilancio sociale (se adottato). </w:t>
      </w:r>
    </w:p>
    <w:p w14:paraId="48405661" w14:textId="77777777" w:rsidR="00C16878" w:rsidRDefault="00000000">
      <w:pPr>
        <w:spacing w:after="39" w:line="259" w:lineRule="auto"/>
        <w:ind w:left="25" w:right="0" w:firstLine="0"/>
        <w:jc w:val="left"/>
      </w:pPr>
      <w:r>
        <w:t xml:space="preserve"> </w:t>
      </w:r>
    </w:p>
    <w:p w14:paraId="673EA100" w14:textId="77777777" w:rsidR="00C16878" w:rsidRDefault="00000000">
      <w:pPr>
        <w:pStyle w:val="Titolo2"/>
        <w:ind w:left="20" w:right="13"/>
      </w:pPr>
      <w:r>
        <w:t>8.2.3 Riesame dei requisiti relativi al servizio</w:t>
      </w:r>
      <w:r>
        <w:rPr>
          <w:rFonts w:ascii="Century Gothic" w:eastAsia="Century Gothic" w:hAnsi="Century Gothic" w:cs="Century Gothic"/>
          <w:i/>
          <w:color w:val="000000"/>
          <w:sz w:val="24"/>
        </w:rPr>
        <w:t xml:space="preserve"> </w:t>
      </w:r>
    </w:p>
    <w:p w14:paraId="68B36E11" w14:textId="77777777" w:rsidR="00C16878" w:rsidRDefault="00000000">
      <w:pPr>
        <w:spacing w:after="20" w:line="259" w:lineRule="auto"/>
        <w:ind w:left="25" w:right="0" w:firstLine="0"/>
        <w:jc w:val="left"/>
      </w:pPr>
      <w:r>
        <w:t xml:space="preserve"> </w:t>
      </w:r>
    </w:p>
    <w:p w14:paraId="46925FB0" w14:textId="77777777" w:rsidR="00C16878" w:rsidRDefault="00000000">
      <w:pPr>
        <w:ind w:left="21" w:right="338"/>
      </w:pPr>
      <w:r>
        <w:t xml:space="preserve">Le Direzioni procedono ad un riesame dei requisiti finalizzato alla riduzione dei potenziali rischi durante lo svolgimento delle attività con particolare attenzione alla fase di erogazione del servizio. </w:t>
      </w:r>
    </w:p>
    <w:p w14:paraId="786DB0C9" w14:textId="77777777" w:rsidR="00C16878" w:rsidRDefault="00000000">
      <w:pPr>
        <w:ind w:left="21" w:right="338"/>
      </w:pPr>
      <w:r>
        <w:t xml:space="preserve">Il riesame dei requisiti prende in considerazione, oltre ai fattori già citati nella prima definizione dei requisiti del servizio (par. 8.2.2), gli ulteriori elementi che influiscono sulla qualità del servizio stesso. </w:t>
      </w:r>
    </w:p>
    <w:p w14:paraId="232404A9" w14:textId="77777777" w:rsidR="00C16878" w:rsidRDefault="00000000">
      <w:pPr>
        <w:ind w:left="21" w:right="338"/>
      </w:pPr>
      <w:r>
        <w:t xml:space="preserve">Il riesame dei requisiti, favorito da input provenienti sia dalle sedi collegiali che da singole parti interessate, interne ed esterne, può essere effettuato in qualunque fase di svolgimento delle diverse attività.  </w:t>
      </w:r>
    </w:p>
    <w:p w14:paraId="37D381C4" w14:textId="77777777" w:rsidR="00C16878" w:rsidRDefault="00000000">
      <w:pPr>
        <w:spacing w:after="20" w:line="259" w:lineRule="auto"/>
        <w:ind w:left="25" w:right="0" w:firstLine="0"/>
        <w:jc w:val="left"/>
      </w:pPr>
      <w:r>
        <w:t xml:space="preserve"> </w:t>
      </w:r>
    </w:p>
    <w:p w14:paraId="482602C9" w14:textId="77777777" w:rsidR="00C16878" w:rsidRDefault="00000000">
      <w:pPr>
        <w:shd w:val="clear" w:color="auto" w:fill="C9EABA"/>
        <w:spacing w:after="10" w:line="267" w:lineRule="auto"/>
        <w:ind w:left="20" w:right="336" w:hanging="10"/>
      </w:pPr>
      <w:r>
        <w:t xml:space="preserve">Le singole Direzioni conservano informazioni documentate attestanti l’avvenuta attività di riesame e degli esiti, ivi compresi eventuali nuovi requisiti del servizio. </w:t>
      </w:r>
    </w:p>
    <w:p w14:paraId="7545B6E7" w14:textId="77777777" w:rsidR="00C16878" w:rsidRDefault="00000000">
      <w:pPr>
        <w:spacing w:after="39" w:line="259" w:lineRule="auto"/>
        <w:ind w:left="25" w:right="0" w:firstLine="0"/>
        <w:jc w:val="left"/>
      </w:pPr>
      <w:r>
        <w:t xml:space="preserve"> </w:t>
      </w:r>
    </w:p>
    <w:p w14:paraId="0E86AC9D" w14:textId="77777777" w:rsidR="00C16878" w:rsidRDefault="00000000">
      <w:pPr>
        <w:pStyle w:val="Titolo2"/>
        <w:ind w:left="20" w:right="13"/>
      </w:pPr>
      <w:r>
        <w:t xml:space="preserve">8.2.4 Modifiche ai requisiti relativi al servizio </w:t>
      </w:r>
      <w:r>
        <w:rPr>
          <w:rFonts w:ascii="Century Gothic" w:eastAsia="Century Gothic" w:hAnsi="Century Gothic" w:cs="Century Gothic"/>
          <w:i/>
          <w:color w:val="000000"/>
          <w:sz w:val="24"/>
        </w:rPr>
        <w:t xml:space="preserve"> </w:t>
      </w:r>
    </w:p>
    <w:p w14:paraId="5F98BDB4" w14:textId="77777777" w:rsidR="00C16878" w:rsidRDefault="00000000">
      <w:pPr>
        <w:spacing w:after="20" w:line="259" w:lineRule="auto"/>
        <w:ind w:left="25" w:right="0" w:firstLine="0"/>
        <w:jc w:val="left"/>
      </w:pPr>
      <w:r>
        <w:t xml:space="preserve"> </w:t>
      </w:r>
    </w:p>
    <w:p w14:paraId="01B284DA" w14:textId="77777777" w:rsidR="00C16878" w:rsidRDefault="00000000">
      <w:pPr>
        <w:ind w:left="21" w:right="338"/>
      </w:pPr>
      <w:r>
        <w:t xml:space="preserve">In caso di modifiche ai requisiti del servizio, l’Organizzazione provvede a documentare le revisioni aggiornando le informazioni in modo appropriato; le modifiche ai requisiti sono comunicate, se necessario, alle persone interessate (siano esse interne o esterne).  </w:t>
      </w:r>
    </w:p>
    <w:p w14:paraId="389F463C" w14:textId="77777777" w:rsidR="00C16878" w:rsidRDefault="00000000">
      <w:pPr>
        <w:ind w:left="21" w:right="338"/>
      </w:pPr>
      <w:r>
        <w:t xml:space="preserve">Le modifiche ai requisiti del servizio che incidono sulle caratteristiche dell’offerta formativa, sono acquisite nelle fasi di stesura /revisione del PTOF che costituisce l’informazione documentata di riferimento. La nuova offerta formativa è comunicata tramite incontri di orientamento e/o informazione.  </w:t>
      </w:r>
    </w:p>
    <w:p w14:paraId="515637A0" w14:textId="735BF3A0" w:rsidR="00C16878" w:rsidRDefault="00000000">
      <w:pPr>
        <w:spacing w:after="0" w:line="275" w:lineRule="auto"/>
        <w:ind w:left="20" w:right="75" w:hanging="10"/>
        <w:jc w:val="left"/>
      </w:pPr>
      <w:r>
        <w:t xml:space="preserve">Le modifiche dei requisiti che comportano variazioni delle attività didattiche nel </w:t>
      </w:r>
      <w:r w:rsidRPr="003F75B0">
        <w:t>corso dell’anno sono comunicate alle parti interessate secondo quanto previsto al</w:t>
      </w:r>
      <w:r>
        <w:t xml:space="preserve"> par. 8.2.1.  </w:t>
      </w:r>
    </w:p>
    <w:p w14:paraId="73A0DF12" w14:textId="77777777" w:rsidR="00C16878" w:rsidRDefault="00000000">
      <w:pPr>
        <w:spacing w:after="39" w:line="259" w:lineRule="auto"/>
        <w:ind w:left="25" w:right="0" w:firstLine="0"/>
        <w:jc w:val="left"/>
      </w:pPr>
      <w:r>
        <w:rPr>
          <w:b/>
        </w:rPr>
        <w:t xml:space="preserve"> </w:t>
      </w:r>
    </w:p>
    <w:p w14:paraId="7D9AAF98" w14:textId="77777777" w:rsidR="00C16878" w:rsidRDefault="00000000">
      <w:pPr>
        <w:shd w:val="clear" w:color="auto" w:fill="365F91"/>
        <w:spacing w:after="72" w:line="259" w:lineRule="auto"/>
        <w:ind w:left="20" w:right="0" w:hanging="10"/>
        <w:jc w:val="left"/>
      </w:pPr>
      <w:proofErr w:type="gramStart"/>
      <w:r>
        <w:rPr>
          <w:rFonts w:ascii="Arial" w:eastAsia="Arial" w:hAnsi="Arial" w:cs="Arial"/>
          <w:b/>
          <w:color w:val="FFFFFF"/>
        </w:rPr>
        <w:t>8.3  PROGETTAZIONE</w:t>
      </w:r>
      <w:proofErr w:type="gramEnd"/>
      <w:r>
        <w:rPr>
          <w:rFonts w:ascii="Arial" w:eastAsia="Arial" w:hAnsi="Arial" w:cs="Arial"/>
          <w:b/>
          <w:color w:val="FFFFFF"/>
        </w:rPr>
        <w:t xml:space="preserve"> E SVILUPPO DEL SERVIZIO </w:t>
      </w:r>
      <w:r>
        <w:rPr>
          <w:rFonts w:ascii="Arial" w:eastAsia="Arial" w:hAnsi="Arial" w:cs="Arial"/>
          <w:b/>
        </w:rPr>
        <w:t xml:space="preserve"> </w:t>
      </w:r>
    </w:p>
    <w:p w14:paraId="55BADED0" w14:textId="77777777" w:rsidR="00E4746B" w:rsidRPr="00E4746B" w:rsidRDefault="00000000">
      <w:pPr>
        <w:spacing w:after="40" w:line="259" w:lineRule="auto"/>
        <w:ind w:left="25" w:right="0" w:firstLine="0"/>
        <w:jc w:val="left"/>
        <w:rPr>
          <w:rFonts w:ascii="Times New Roman" w:eastAsia="Times New Roman" w:hAnsi="Times New Roman" w:cs="Times New Roman"/>
          <w:b/>
          <w:bdr w:val="single" w:sz="4" w:space="0" w:color="auto"/>
        </w:rPr>
      </w:pPr>
      <w:r>
        <w:rPr>
          <w:b/>
        </w:rPr>
        <w:t xml:space="preserve"> </w:t>
      </w:r>
    </w:p>
    <w:p w14:paraId="324F5660" w14:textId="64CBC72B" w:rsidR="00C16878" w:rsidRDefault="00C16878">
      <w:pPr>
        <w:spacing w:after="40" w:line="259" w:lineRule="auto"/>
        <w:ind w:left="25" w:right="0" w:firstLine="0"/>
        <w:jc w:val="left"/>
      </w:pPr>
    </w:p>
    <w:p w14:paraId="28B179F7" w14:textId="77777777" w:rsidR="00C16878" w:rsidRDefault="00000000">
      <w:pPr>
        <w:pStyle w:val="Titolo2"/>
        <w:ind w:left="20" w:right="13"/>
      </w:pPr>
      <w:r>
        <w:t>8.3.1 Generalità</w:t>
      </w:r>
      <w:r>
        <w:rPr>
          <w:rFonts w:ascii="Century Gothic" w:eastAsia="Century Gothic" w:hAnsi="Century Gothic" w:cs="Century Gothic"/>
          <w:i/>
          <w:color w:val="000000"/>
          <w:sz w:val="24"/>
        </w:rPr>
        <w:t xml:space="preserve"> </w:t>
      </w:r>
    </w:p>
    <w:p w14:paraId="3BA0D172" w14:textId="77777777" w:rsidR="00C16878" w:rsidRDefault="00000000">
      <w:pPr>
        <w:spacing w:after="20" w:line="259" w:lineRule="auto"/>
        <w:ind w:left="25" w:right="0" w:firstLine="0"/>
        <w:jc w:val="left"/>
      </w:pPr>
      <w:r>
        <w:t xml:space="preserve"> </w:t>
      </w:r>
    </w:p>
    <w:p w14:paraId="238FDEA7" w14:textId="77777777" w:rsidR="00C16878" w:rsidRDefault="00000000">
      <w:pPr>
        <w:ind w:left="21" w:right="338"/>
      </w:pPr>
      <w:r>
        <w:lastRenderedPageBreak/>
        <w:t xml:space="preserve">Nel sistema di gestione </w:t>
      </w:r>
      <w:proofErr w:type="spellStart"/>
      <w:proofErr w:type="gramStart"/>
      <w:r>
        <w:rPr>
          <w:i/>
        </w:rPr>
        <w:t>Quali.For.Ma</w:t>
      </w:r>
      <w:proofErr w:type="spellEnd"/>
      <w:proofErr w:type="gramEnd"/>
      <w:r>
        <w:t xml:space="preserve"> la progettazione e lo sviluppo del servizio sono riferiti al complesso delle attività che riguardano l’attuazione dell’offerta formativa relativa ai percorsi di istruzione CMN e CAIM, dalla fase della sua pianificazione fino alla fase preliminare della erogazione.  </w:t>
      </w:r>
    </w:p>
    <w:p w14:paraId="615D7725" w14:textId="77777777" w:rsidR="00C16878" w:rsidRDefault="00000000">
      <w:pPr>
        <w:ind w:left="21" w:right="338"/>
      </w:pPr>
      <w:r>
        <w:t xml:space="preserve">Nella progettazione e sviluppo il “servizio” è considerato nella sua unicità anche se le diverse componenti del sistema (DGOSV e istituti scolastici) svolgono ruoli differenziati.  </w:t>
      </w:r>
    </w:p>
    <w:p w14:paraId="59B0B569" w14:textId="77777777" w:rsidR="00C16878" w:rsidRDefault="00000000">
      <w:pPr>
        <w:ind w:left="21" w:right="338"/>
      </w:pPr>
      <w:r>
        <w:t xml:space="preserve">In particolare, la DGOSV partecipa alla progettazione esclusivamente in relazione alle funzioni di indirizzo e di coordinamento. Le attività specifiche del presente requisito sono pertanto riservate alle Direzioni delle istituzioni scolastiche che ne attuano modalità e condizioni. </w:t>
      </w:r>
    </w:p>
    <w:p w14:paraId="6B2C575B" w14:textId="77777777" w:rsidR="00C16878" w:rsidRDefault="00000000">
      <w:pPr>
        <w:ind w:left="21" w:right="338"/>
      </w:pPr>
      <w:r>
        <w:t xml:space="preserve">La </w:t>
      </w:r>
      <w:r>
        <w:rPr>
          <w:b/>
        </w:rPr>
        <w:t>DGOSV</w:t>
      </w:r>
      <w:r>
        <w:t xml:space="preserve"> emana gli indirizzi generali attraverso Linee guida e comunicazioni. Per la parte relativa alla Progettazione e sviluppo del servizio, il documento cardine cui fare riferimento è costituito dai “Piani di studio” (rappresentati sinteticamente nelle cd. “Tavole Sinottiche”) che definiscono gli standard di conformità dei percorsi CMN e CAIM e mettono in correlazione le competenze, conoscenze e abilità definite a livello internazionale dalla Convenzione STCW, introdotte nei sistemi normativi comunitari e nazionali attraverso le Direttive UE, con le norme nazionali del servizio di istruzione.  </w:t>
      </w:r>
    </w:p>
    <w:p w14:paraId="1F203293" w14:textId="77777777" w:rsidR="00C16878" w:rsidRDefault="00000000">
      <w:pPr>
        <w:ind w:left="21" w:right="338"/>
      </w:pPr>
      <w:r>
        <w:t xml:space="preserve">Le </w:t>
      </w:r>
      <w:r>
        <w:rPr>
          <w:b/>
        </w:rPr>
        <w:t>Direzioni degli istituti</w:t>
      </w:r>
      <w:r>
        <w:t xml:space="preserve"> </w:t>
      </w:r>
      <w:proofErr w:type="gramStart"/>
      <w:r>
        <w:t>elaborano ”gli</w:t>
      </w:r>
      <w:proofErr w:type="gramEnd"/>
      <w:r>
        <w:t xml:space="preserve"> indirizzi per le attività, la gestione e l’amministrazione dell’istituzione scolastica tenuto conto, per quanto attiene al SGQ, delle indicazioni generali della DGOSV. L’atto di indirizzo costituisce uno dei presupposti per la elaborazione del PTOF dal quale prende avvio il processo di progettazione e successiva erogazione delle attività didattica.  </w:t>
      </w:r>
    </w:p>
    <w:p w14:paraId="3140F643" w14:textId="77777777" w:rsidR="00C16878" w:rsidRDefault="00000000">
      <w:pPr>
        <w:ind w:left="21" w:right="338"/>
      </w:pPr>
      <w:r>
        <w:t>L’attività di progettazione e sviluppo viene pianificata e controllata attraverso l’applicazione dei criteri specificati dalla PGD 06.01 che individua le varie fasi di attività, responsabilità e competenze, la documentazione di riferimento, i tempi di sviluppo, la documentazione da realizzare e i punti di verifica del progetto. L’intero processo della progettazione e sviluppo, ferme restando le specifiche funzioni e competenze del DS e degli organi collegiali, è coordinato dal Responsabile della Progettazione (</w:t>
      </w:r>
      <w:proofErr w:type="spellStart"/>
      <w:r>
        <w:t>RdP</w:t>
      </w:r>
      <w:proofErr w:type="spellEnd"/>
      <w:r>
        <w:t xml:space="preserve">)che interagisce con le diverse figure coinvolte.  </w:t>
      </w:r>
    </w:p>
    <w:p w14:paraId="24343F69" w14:textId="77777777" w:rsidR="00C16878" w:rsidRDefault="00000000">
      <w:pPr>
        <w:spacing w:after="39" w:line="259" w:lineRule="auto"/>
        <w:ind w:left="25" w:right="0" w:firstLine="0"/>
        <w:jc w:val="left"/>
      </w:pPr>
      <w:r>
        <w:t xml:space="preserve"> </w:t>
      </w:r>
    </w:p>
    <w:p w14:paraId="0371552C" w14:textId="77777777" w:rsidR="00C16878" w:rsidRDefault="00000000">
      <w:pPr>
        <w:pStyle w:val="Titolo2"/>
        <w:ind w:left="20" w:right="13"/>
      </w:pPr>
      <w:r>
        <w:t>8.3.2 Pianificazione della progettazione e sviluppo</w:t>
      </w:r>
      <w:r>
        <w:rPr>
          <w:rFonts w:ascii="Century Gothic" w:eastAsia="Century Gothic" w:hAnsi="Century Gothic" w:cs="Century Gothic"/>
          <w:i/>
          <w:color w:val="000000"/>
          <w:sz w:val="24"/>
        </w:rPr>
        <w:t xml:space="preserve"> </w:t>
      </w:r>
    </w:p>
    <w:p w14:paraId="2DDD2B0A" w14:textId="77777777" w:rsidR="00C16878" w:rsidRDefault="00000000">
      <w:pPr>
        <w:spacing w:after="20" w:line="259" w:lineRule="auto"/>
        <w:ind w:left="25" w:right="0" w:firstLine="0"/>
        <w:jc w:val="left"/>
      </w:pPr>
      <w:r>
        <w:t xml:space="preserve"> </w:t>
      </w:r>
    </w:p>
    <w:p w14:paraId="18C8DF00" w14:textId="77777777" w:rsidR="00C16878" w:rsidRDefault="00000000">
      <w:pPr>
        <w:ind w:left="21" w:right="338"/>
      </w:pPr>
      <w:r>
        <w:t xml:space="preserve">L’Istituto pianifica e controlla la progettazione degli interventi formativi e definisce: </w:t>
      </w:r>
    </w:p>
    <w:p w14:paraId="6D1FB799" w14:textId="77777777" w:rsidR="00C16878" w:rsidRDefault="00000000">
      <w:pPr>
        <w:numPr>
          <w:ilvl w:val="0"/>
          <w:numId w:val="42"/>
        </w:numPr>
        <w:spacing w:line="269" w:lineRule="auto"/>
        <w:ind w:right="335" w:hanging="348"/>
      </w:pPr>
      <w:r>
        <w:rPr>
          <w:sz w:val="22"/>
        </w:rPr>
        <w:t xml:space="preserve">le fasi della progettazione; </w:t>
      </w:r>
    </w:p>
    <w:p w14:paraId="74D3560D" w14:textId="77777777" w:rsidR="00C16878" w:rsidRDefault="00000000">
      <w:pPr>
        <w:numPr>
          <w:ilvl w:val="0"/>
          <w:numId w:val="42"/>
        </w:numPr>
        <w:spacing w:line="269" w:lineRule="auto"/>
        <w:ind w:right="335" w:hanging="348"/>
      </w:pPr>
      <w:r>
        <w:rPr>
          <w:sz w:val="22"/>
        </w:rPr>
        <w:lastRenderedPageBreak/>
        <w:t xml:space="preserve">tempi, luoghi e modalità per l’attività di riesame, verifica e validazione della stessa; </w:t>
      </w:r>
    </w:p>
    <w:p w14:paraId="6A991918" w14:textId="77777777" w:rsidR="00C16878" w:rsidRDefault="00000000">
      <w:pPr>
        <w:numPr>
          <w:ilvl w:val="0"/>
          <w:numId w:val="42"/>
        </w:numPr>
        <w:spacing w:line="269" w:lineRule="auto"/>
        <w:ind w:right="335" w:hanging="348"/>
      </w:pPr>
      <w:r>
        <w:rPr>
          <w:sz w:val="22"/>
        </w:rPr>
        <w:t xml:space="preserve">le responsabilità nelle diverse fasi;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le modalità di modifica alla progettazione. </w:t>
      </w:r>
    </w:p>
    <w:p w14:paraId="0E64AEF9" w14:textId="77777777" w:rsidR="00C16878" w:rsidRDefault="00000000">
      <w:pPr>
        <w:ind w:left="21" w:right="338"/>
      </w:pPr>
      <w:r>
        <w:t xml:space="preserve">Annualmente il Collegio Docenti (CD), anche attraverso sue Commissioni e/o Dipartimenti, procede alla pianificazione del progetto formativo sulla base degli input derivanti da organi collegiali, utenza e altre parti interessate nonché attraverso l’analisi del contesto normativo di riferimento, dei risultati dei monitoraggi condotti, dei fabbisogni formativi emersi dal territorio ecc.  </w:t>
      </w:r>
    </w:p>
    <w:p w14:paraId="47994698" w14:textId="77777777" w:rsidR="00C16878" w:rsidRDefault="00000000">
      <w:pPr>
        <w:ind w:left="21" w:right="338"/>
      </w:pPr>
      <w:r>
        <w:t>Le singole Direzioni definiscono la fase di pianificazione con il Mod. GQ</w:t>
      </w:r>
      <w:r>
        <w:rPr>
          <w:b/>
        </w:rPr>
        <w:t xml:space="preserve"> </w:t>
      </w:r>
      <w:r>
        <w:t>01/06.01 (Scheda</w:t>
      </w:r>
      <w:r>
        <w:rPr>
          <w:b/>
        </w:rPr>
        <w:t xml:space="preserve"> </w:t>
      </w:r>
      <w:r>
        <w:t xml:space="preserve">Pianificazione Progetto) nel quale vanno indicate le attività, le tempistiche di attuazione, di verifica, riesame e validazione, i responsabili dell’attività, i controlli, i documenti di riferimento (in entrata e in uscita) utilizzati per pianificare tutte le attività.  </w:t>
      </w:r>
    </w:p>
    <w:p w14:paraId="5E3621A3" w14:textId="77777777" w:rsidR="00C16878" w:rsidRDefault="00000000">
      <w:pPr>
        <w:ind w:left="21" w:right="338"/>
      </w:pPr>
      <w:r>
        <w:t>Il Responsabile della progettazione (</w:t>
      </w:r>
      <w:proofErr w:type="spellStart"/>
      <w:r>
        <w:t>RdP</w:t>
      </w:r>
      <w:proofErr w:type="spellEnd"/>
      <w:r>
        <w:t xml:space="preserve">) provvede alla redazione del Mod. GQ 01/06.01 in collaborazione con le altre funzioni di sistema e sulla base delle deliberazioni degli organi competenti.  </w:t>
      </w:r>
    </w:p>
    <w:p w14:paraId="5DB5640C" w14:textId="77777777" w:rsidR="00C16878" w:rsidRDefault="00000000">
      <w:pPr>
        <w:ind w:left="21" w:right="338"/>
      </w:pPr>
      <w:r>
        <w:t xml:space="preserve">Il modello Mod. GQ 01/06.01 è aggiornato periodicamente con lo stato di avanzamento delle varie fasi previste per la realizzazione del progetto. </w:t>
      </w:r>
    </w:p>
    <w:p w14:paraId="12CC078A" w14:textId="77777777" w:rsidR="00C16878" w:rsidRDefault="00000000">
      <w:pPr>
        <w:spacing w:after="20" w:line="259" w:lineRule="auto"/>
        <w:ind w:left="25" w:right="0" w:firstLine="0"/>
        <w:jc w:val="left"/>
      </w:pPr>
      <w:r>
        <w:t xml:space="preserve">  </w:t>
      </w:r>
    </w:p>
    <w:p w14:paraId="3849F12E" w14:textId="77777777" w:rsidR="00C16878" w:rsidRDefault="00000000">
      <w:pPr>
        <w:spacing w:after="19" w:line="275" w:lineRule="auto"/>
        <w:ind w:left="25" w:right="9640" w:firstLine="0"/>
        <w:jc w:val="left"/>
      </w:pPr>
      <w:r>
        <w:t xml:space="preserve">   </w:t>
      </w:r>
    </w:p>
    <w:p w14:paraId="07B64675" w14:textId="77777777" w:rsidR="00C16878" w:rsidRDefault="00000000">
      <w:pPr>
        <w:pStyle w:val="Titolo2"/>
        <w:ind w:left="20" w:right="13"/>
      </w:pPr>
      <w:r>
        <w:t xml:space="preserve">8.3.3 Input alla progettazione e sviluppo </w:t>
      </w:r>
      <w:r>
        <w:rPr>
          <w:rFonts w:ascii="Century Gothic" w:eastAsia="Century Gothic" w:hAnsi="Century Gothic" w:cs="Century Gothic"/>
          <w:i/>
          <w:color w:val="000000"/>
          <w:sz w:val="24"/>
        </w:rPr>
        <w:t xml:space="preserve"> </w:t>
      </w:r>
    </w:p>
    <w:p w14:paraId="76B9BAB0" w14:textId="77777777" w:rsidR="00C16878" w:rsidRDefault="00000000">
      <w:pPr>
        <w:spacing w:after="0" w:line="259" w:lineRule="auto"/>
        <w:ind w:left="25" w:right="0" w:firstLine="0"/>
        <w:jc w:val="left"/>
      </w:pPr>
      <w:r>
        <w:t xml:space="preserve"> </w:t>
      </w:r>
    </w:p>
    <w:p w14:paraId="4E3BD704" w14:textId="77777777" w:rsidR="00C16878" w:rsidRDefault="00000000">
      <w:pPr>
        <w:ind w:left="21" w:right="338"/>
      </w:pPr>
      <w:r>
        <w:t xml:space="preserve">Gli elementi in ingresso alla progettazione, individuati sulla base della partecipazione diffusa delle diverse figure di sistema, sono sistematizzati dal RDP </w:t>
      </w:r>
    </w:p>
    <w:p w14:paraId="68B48FA4" w14:textId="77777777" w:rsidR="00C16878" w:rsidRDefault="00000000">
      <w:pPr>
        <w:ind w:left="21" w:right="852"/>
      </w:pPr>
      <w:r>
        <w:t xml:space="preserve">nella Scheda di pianificazione del progetto Mod. GQ 01/06.01 Costituiscono input primari alla progettazione: </w:t>
      </w:r>
    </w:p>
    <w:p w14:paraId="71F76296" w14:textId="77777777" w:rsidR="00C16878" w:rsidRDefault="00000000">
      <w:pPr>
        <w:numPr>
          <w:ilvl w:val="0"/>
          <w:numId w:val="43"/>
        </w:numPr>
        <w:spacing w:line="269" w:lineRule="auto"/>
        <w:ind w:right="335" w:hanging="348"/>
      </w:pPr>
      <w:r>
        <w:rPr>
          <w:sz w:val="22"/>
        </w:rPr>
        <w:t xml:space="preserve">requisiti cogenti da norme, convenzioni, regolamenti e indirizzi regionali, nazionali, comunitari e internazionali; </w:t>
      </w:r>
    </w:p>
    <w:p w14:paraId="3A8E16CB" w14:textId="77777777" w:rsidR="00C16878" w:rsidRDefault="00000000">
      <w:pPr>
        <w:numPr>
          <w:ilvl w:val="0"/>
          <w:numId w:val="43"/>
        </w:numPr>
        <w:spacing w:line="269" w:lineRule="auto"/>
        <w:ind w:right="335" w:hanging="348"/>
      </w:pPr>
      <w:r>
        <w:rPr>
          <w:sz w:val="22"/>
        </w:rPr>
        <w:t xml:space="preserve">indicazioni generali della DGOSV; </w:t>
      </w:r>
    </w:p>
    <w:p w14:paraId="780D3EC9" w14:textId="77777777" w:rsidR="00C16878" w:rsidRDefault="00000000">
      <w:pPr>
        <w:numPr>
          <w:ilvl w:val="0"/>
          <w:numId w:val="43"/>
        </w:numPr>
        <w:spacing w:line="269" w:lineRule="auto"/>
        <w:ind w:right="335" w:hanging="348"/>
      </w:pPr>
      <w:r>
        <w:rPr>
          <w:sz w:val="22"/>
        </w:rPr>
        <w:t xml:space="preserve">informazioni sul contesto di riferimento; </w:t>
      </w:r>
    </w:p>
    <w:p w14:paraId="2F2EAB71" w14:textId="77777777" w:rsidR="00C16878" w:rsidRDefault="00000000">
      <w:pPr>
        <w:numPr>
          <w:ilvl w:val="0"/>
          <w:numId w:val="43"/>
        </w:numPr>
        <w:spacing w:line="269" w:lineRule="auto"/>
        <w:ind w:right="335" w:hanging="348"/>
      </w:pPr>
      <w:r>
        <w:rPr>
          <w:sz w:val="22"/>
        </w:rPr>
        <w:t xml:space="preserve">valutazione dei rischi e delle opportunità; </w:t>
      </w:r>
    </w:p>
    <w:p w14:paraId="2C73E2CC" w14:textId="77777777" w:rsidR="00C16878" w:rsidRDefault="00000000">
      <w:pPr>
        <w:numPr>
          <w:ilvl w:val="0"/>
          <w:numId w:val="43"/>
        </w:numPr>
        <w:spacing w:line="269" w:lineRule="auto"/>
        <w:ind w:right="335" w:hanging="348"/>
      </w:pPr>
      <w:r>
        <w:rPr>
          <w:sz w:val="22"/>
        </w:rPr>
        <w:t xml:space="preserve">obiettivi del PTOF e </w:t>
      </w:r>
      <w:proofErr w:type="spellStart"/>
      <w:r>
        <w:rPr>
          <w:sz w:val="22"/>
        </w:rPr>
        <w:t>PdM</w:t>
      </w:r>
      <w:proofErr w:type="spellEnd"/>
      <w:r>
        <w:rPr>
          <w:sz w:val="22"/>
        </w:rPr>
        <w:t xml:space="preserve">; </w:t>
      </w:r>
    </w:p>
    <w:p w14:paraId="74D0704B" w14:textId="77777777" w:rsidR="00C16878" w:rsidRDefault="00000000">
      <w:pPr>
        <w:numPr>
          <w:ilvl w:val="0"/>
          <w:numId w:val="43"/>
        </w:numPr>
        <w:spacing w:line="269" w:lineRule="auto"/>
        <w:ind w:right="335" w:hanging="348"/>
      </w:pPr>
      <w:r>
        <w:rPr>
          <w:sz w:val="22"/>
        </w:rPr>
        <w:t xml:space="preserve">esiti derivanti delle progettazioni degli anni scolastici precedenti; </w:t>
      </w:r>
    </w:p>
    <w:p w14:paraId="7B70D252" w14:textId="77777777" w:rsidR="00C16878" w:rsidRDefault="00000000">
      <w:pPr>
        <w:numPr>
          <w:ilvl w:val="0"/>
          <w:numId w:val="43"/>
        </w:numPr>
        <w:spacing w:line="269" w:lineRule="auto"/>
        <w:ind w:right="335" w:hanging="348"/>
      </w:pPr>
      <w:r>
        <w:rPr>
          <w:sz w:val="22"/>
        </w:rPr>
        <w:t xml:space="preserve">risorse umane e strumentali; </w:t>
      </w:r>
    </w:p>
    <w:p w14:paraId="32419557" w14:textId="77777777" w:rsidR="00C16878" w:rsidRDefault="00000000">
      <w:pPr>
        <w:numPr>
          <w:ilvl w:val="0"/>
          <w:numId w:val="43"/>
        </w:numPr>
        <w:spacing w:line="269" w:lineRule="auto"/>
        <w:ind w:right="335" w:hanging="348"/>
      </w:pPr>
      <w:r>
        <w:rPr>
          <w:sz w:val="22"/>
        </w:rPr>
        <w:t xml:space="preserve">risultati di apprendimento in uscita dai percorsi di istruzione; </w:t>
      </w:r>
    </w:p>
    <w:p w14:paraId="190B06B2" w14:textId="77777777" w:rsidR="00C16878" w:rsidRDefault="00000000">
      <w:pPr>
        <w:numPr>
          <w:ilvl w:val="0"/>
          <w:numId w:val="43"/>
        </w:numPr>
        <w:spacing w:line="269" w:lineRule="auto"/>
        <w:ind w:right="335" w:hanging="348"/>
      </w:pPr>
      <w:r>
        <w:rPr>
          <w:sz w:val="22"/>
        </w:rPr>
        <w:t xml:space="preserve">esiti dei monitoraggi; </w:t>
      </w:r>
    </w:p>
    <w:p w14:paraId="570C9734" w14:textId="77777777" w:rsidR="00C16878" w:rsidRDefault="00000000">
      <w:pPr>
        <w:numPr>
          <w:ilvl w:val="0"/>
          <w:numId w:val="43"/>
        </w:numPr>
        <w:spacing w:after="26" w:line="269" w:lineRule="auto"/>
        <w:ind w:right="335" w:hanging="348"/>
      </w:pPr>
      <w:r>
        <w:rPr>
          <w:sz w:val="22"/>
        </w:rPr>
        <w:t xml:space="preserve">altri requisiti funzionali alla progettazione e sviluppo in relazione alla specificità del singolo sito (partenariati, progetti similari, metodologie ecc.) </w:t>
      </w:r>
    </w:p>
    <w:p w14:paraId="19119D1B" w14:textId="77777777" w:rsidR="00C16878" w:rsidRDefault="00000000">
      <w:pPr>
        <w:spacing w:after="20" w:line="259" w:lineRule="auto"/>
        <w:ind w:left="385" w:right="0" w:firstLine="0"/>
        <w:jc w:val="left"/>
      </w:pPr>
      <w:r>
        <w:t xml:space="preserve"> </w:t>
      </w:r>
    </w:p>
    <w:p w14:paraId="53C4C7E9" w14:textId="77777777" w:rsidR="00C16878" w:rsidRDefault="00000000">
      <w:pPr>
        <w:shd w:val="clear" w:color="auto" w:fill="C9EABA"/>
        <w:spacing w:after="10" w:line="267" w:lineRule="auto"/>
        <w:ind w:left="20" w:right="336" w:hanging="10"/>
      </w:pPr>
      <w:r>
        <w:lastRenderedPageBreak/>
        <w:t xml:space="preserve">Sono mantenute informazioni documentate sull’individuazione degli input alla progettazione </w:t>
      </w:r>
    </w:p>
    <w:p w14:paraId="3F360AD7" w14:textId="77777777" w:rsidR="00C16878" w:rsidRDefault="00000000">
      <w:pPr>
        <w:spacing w:after="39" w:line="259" w:lineRule="auto"/>
        <w:ind w:left="25" w:right="0" w:firstLine="0"/>
        <w:jc w:val="left"/>
      </w:pPr>
      <w:r>
        <w:t xml:space="preserve"> </w:t>
      </w:r>
    </w:p>
    <w:p w14:paraId="174AA1BD" w14:textId="77777777" w:rsidR="00C16878" w:rsidRDefault="00000000">
      <w:pPr>
        <w:pStyle w:val="Titolo2"/>
        <w:ind w:left="20" w:right="13"/>
      </w:pPr>
      <w:r>
        <w:t xml:space="preserve">8.3.4 Controlli della progettazione e sviluppo </w:t>
      </w:r>
      <w:r>
        <w:rPr>
          <w:rFonts w:ascii="Century Gothic" w:eastAsia="Century Gothic" w:hAnsi="Century Gothic" w:cs="Century Gothic"/>
          <w:i/>
          <w:color w:val="000000"/>
          <w:sz w:val="24"/>
        </w:rPr>
        <w:t xml:space="preserve"> </w:t>
      </w:r>
    </w:p>
    <w:p w14:paraId="252B9C04" w14:textId="77777777" w:rsidR="00C16878" w:rsidRDefault="00000000">
      <w:pPr>
        <w:spacing w:after="20" w:line="259" w:lineRule="auto"/>
        <w:ind w:left="25" w:right="0" w:firstLine="0"/>
        <w:jc w:val="left"/>
      </w:pPr>
      <w:r>
        <w:t xml:space="preserve"> </w:t>
      </w:r>
    </w:p>
    <w:p w14:paraId="150CFC74" w14:textId="77777777" w:rsidR="00C16878" w:rsidRDefault="00000000">
      <w:pPr>
        <w:ind w:left="21" w:right="338"/>
      </w:pPr>
      <w:r>
        <w:t xml:space="preserve">Tutte le fasi relative alla progettazione e sviluppo sono sottoposte a controllo, finalizzato a verificare la completezza, la realizzabilità, la coerenza del progetto con gli obiettivi generali e ad assicurare che i successivi </w:t>
      </w:r>
      <w:proofErr w:type="spellStart"/>
      <w:r>
        <w:t>ouput</w:t>
      </w:r>
      <w:proofErr w:type="spellEnd"/>
      <w:r>
        <w:t xml:space="preserve"> siano compatibili con i relativi requisiti in ingresso. </w:t>
      </w:r>
    </w:p>
    <w:p w14:paraId="2E3DAE0E" w14:textId="77777777" w:rsidR="00C16878" w:rsidRDefault="00000000">
      <w:pPr>
        <w:spacing w:after="60" w:line="324" w:lineRule="auto"/>
        <w:ind w:left="21" w:right="338"/>
      </w:pPr>
      <w:r>
        <w:t xml:space="preserve">I controlli si realizzano attraverso il </w:t>
      </w:r>
      <w:r>
        <w:rPr>
          <w:i/>
        </w:rPr>
        <w:t>riesame</w:t>
      </w:r>
      <w:r>
        <w:t xml:space="preserve">, la </w:t>
      </w:r>
      <w:r>
        <w:rPr>
          <w:i/>
        </w:rPr>
        <w:t>verifica</w:t>
      </w:r>
      <w:r>
        <w:t xml:space="preserve"> e la </w:t>
      </w:r>
      <w:r>
        <w:rPr>
          <w:i/>
        </w:rPr>
        <w:t>validazione</w:t>
      </w:r>
      <w:r>
        <w:t xml:space="preserve"> come fissato nella fase della pianificazione ed indicato nella procedura PGD 06.01. </w:t>
      </w:r>
      <w:r>
        <w:rPr>
          <w:u w:val="single" w:color="000000"/>
        </w:rPr>
        <w:t>Riesame della progettazione</w:t>
      </w:r>
      <w:r>
        <w:t xml:space="preserve">  </w:t>
      </w:r>
    </w:p>
    <w:p w14:paraId="0F4B269B" w14:textId="77777777" w:rsidR="00C16878" w:rsidRDefault="00000000">
      <w:pPr>
        <w:ind w:left="21" w:right="338"/>
      </w:pPr>
      <w:r>
        <w:t xml:space="preserve">Il riesame è finalizzato a consolidare il corretto sviluppo delle attività di progettazione e la conformità del loro risultato agli obiettivi definiti; in sintesi, il riesame è il modo per assicurare che progettazione e sviluppo stiano procedendo come pianificato.  </w:t>
      </w:r>
    </w:p>
    <w:p w14:paraId="5114C1C7" w14:textId="77777777" w:rsidR="00C16878" w:rsidRDefault="00000000">
      <w:pPr>
        <w:ind w:left="21" w:right="338"/>
      </w:pPr>
      <w:r>
        <w:t xml:space="preserve">L’attività di riesame procede in parallelo con la progettazione e consiste in un'analisi della stessa condotta da tutti i rappresentanti delle funzioni coinvolte. Le attività di riesame possono essere plurime (in senso cronologico e funzionale) e possono riguardare il complesso della progettazione ovvero ciascuna delle diverse fasi del progetto.  </w:t>
      </w:r>
    </w:p>
    <w:p w14:paraId="245AD559" w14:textId="77777777" w:rsidR="00C16878" w:rsidRDefault="00000000">
      <w:pPr>
        <w:ind w:left="21" w:right="338"/>
      </w:pPr>
      <w:r>
        <w:t xml:space="preserve">I riesami vanno preventivamente pianificati e collocati nei momenti decisivi del progetto. In ogni caso, la pianificazione deve prevedere almeno un riesame.  </w:t>
      </w:r>
    </w:p>
    <w:p w14:paraId="4BB779F1" w14:textId="77777777" w:rsidR="00C16878" w:rsidRDefault="00000000">
      <w:pPr>
        <w:ind w:left="21" w:right="338"/>
      </w:pPr>
      <w:r>
        <w:t xml:space="preserve">Scopo del riesame è: </w:t>
      </w:r>
    </w:p>
    <w:p w14:paraId="58CDFEBF" w14:textId="77777777" w:rsidR="00C16878" w:rsidRDefault="00000000">
      <w:pPr>
        <w:spacing w:after="146" w:line="269" w:lineRule="auto"/>
        <w:ind w:left="380" w:right="335" w:hanging="10"/>
      </w:pPr>
      <w:r>
        <w:rPr>
          <w:sz w:val="22"/>
        </w:rPr>
        <w:t>-</w:t>
      </w:r>
      <w:r>
        <w:rPr>
          <w:rFonts w:ascii="Arial" w:eastAsia="Arial" w:hAnsi="Arial" w:cs="Arial"/>
          <w:sz w:val="22"/>
        </w:rPr>
        <w:t xml:space="preserve"> </w:t>
      </w:r>
      <w:r>
        <w:rPr>
          <w:sz w:val="22"/>
        </w:rPr>
        <w:t>valutare se i risultati della progettazione e sviluppo siano in grado di soddisfare i requisiti iniziali (fattibilità, completezza degli input, affidabilità, sicurezza, avanzamento del progetto e tempistiche, disponibilità di risorse, ecc.); -</w:t>
      </w:r>
      <w:r>
        <w:rPr>
          <w:rFonts w:ascii="Arial" w:eastAsia="Arial" w:hAnsi="Arial" w:cs="Arial"/>
          <w:sz w:val="22"/>
        </w:rPr>
        <w:t xml:space="preserve"> </w:t>
      </w:r>
      <w:r>
        <w:rPr>
          <w:sz w:val="22"/>
        </w:rPr>
        <w:t xml:space="preserve">individuare eventuali criticità e trovare le opportune soluzioni. </w:t>
      </w:r>
    </w:p>
    <w:p w14:paraId="71B2CA50" w14:textId="77777777" w:rsidR="00C16878" w:rsidRDefault="00000000">
      <w:pPr>
        <w:ind w:left="21" w:right="338"/>
      </w:pPr>
      <w:r>
        <w:t xml:space="preserve">Delle attività di riesame sono esplicitati presupposti, analisi e risultati nei rispettivi documenti di riferimento (es. verbali CD, CC, Dipartimenti, commissioni ecc.) in relazione alla fase e al momento in cui sono realizzate. Risulta fondamentale che le attività svolte siano formalmente qualificate, in modo inequivocabile, nei predetti documenti come riesame della progettazione e sviluppo.  </w:t>
      </w:r>
    </w:p>
    <w:p w14:paraId="73085299" w14:textId="77777777" w:rsidR="00C16878" w:rsidRDefault="00000000">
      <w:pPr>
        <w:spacing w:after="60" w:line="324" w:lineRule="auto"/>
        <w:ind w:left="21" w:right="338"/>
      </w:pPr>
      <w:r>
        <w:t>Sul Mod. GQ 01/06.01 (Scheda Pianificazione Progetto)</w:t>
      </w:r>
      <w:r>
        <w:rPr>
          <w:b/>
        </w:rPr>
        <w:t xml:space="preserve"> </w:t>
      </w:r>
      <w:r>
        <w:t xml:space="preserve">vengono riportati gli elementi essenziali di ciascun riesame.  </w:t>
      </w:r>
      <w:r>
        <w:rPr>
          <w:u w:val="single" w:color="000000"/>
        </w:rPr>
        <w:t>Verifica della progettazione</w:t>
      </w:r>
      <w:r>
        <w:t xml:space="preserve">  </w:t>
      </w:r>
    </w:p>
    <w:p w14:paraId="2155BB62" w14:textId="77777777" w:rsidR="00C16878" w:rsidRDefault="00000000">
      <w:pPr>
        <w:ind w:left="21" w:right="338"/>
      </w:pPr>
      <w:r>
        <w:lastRenderedPageBreak/>
        <w:t xml:space="preserve">La verifica della progettazione e dello sviluppo ha lo scopo di assicurare che gli elementi in uscita dalla progettazione (output) siano compatibili ed adeguati con i relativi requisiti in ingresso (input).  </w:t>
      </w:r>
    </w:p>
    <w:p w14:paraId="7102658E" w14:textId="77777777" w:rsidR="00C16878" w:rsidRDefault="00000000">
      <w:pPr>
        <w:ind w:left="21" w:right="338"/>
      </w:pPr>
      <w:r>
        <w:t xml:space="preserve">La verifica è una attività di controllo di tipo tecnico e, pertanto, è opportuno che sia condotta da soggetti e/o organismi qualificati allo scopo e individuati in sede di pianificazione della progettazione dalle singole Direzioni.  </w:t>
      </w:r>
    </w:p>
    <w:p w14:paraId="03FEF951" w14:textId="77777777" w:rsidR="00C16878" w:rsidRDefault="00000000">
      <w:pPr>
        <w:ind w:left="21" w:right="338"/>
      </w:pPr>
      <w:r>
        <w:t xml:space="preserve">Le attività di verifica possono essere eseguite una o più volte durante l'avanzamento del progetto. </w:t>
      </w:r>
    </w:p>
    <w:p w14:paraId="67AF4E4C" w14:textId="77777777" w:rsidR="00C16878" w:rsidRDefault="00000000">
      <w:pPr>
        <w:ind w:left="21" w:right="338"/>
      </w:pPr>
      <w:r>
        <w:t xml:space="preserve">Le attività di verifica riguardano:  </w:t>
      </w:r>
    </w:p>
    <w:p w14:paraId="4B5BAA73" w14:textId="77777777" w:rsidR="00C16878" w:rsidRDefault="00000000">
      <w:pPr>
        <w:numPr>
          <w:ilvl w:val="0"/>
          <w:numId w:val="44"/>
        </w:numPr>
        <w:spacing w:line="269" w:lineRule="auto"/>
        <w:ind w:right="335" w:hanging="348"/>
      </w:pPr>
      <w:r>
        <w:rPr>
          <w:sz w:val="22"/>
        </w:rPr>
        <w:t xml:space="preserve">esame dei documenti prodotti  </w:t>
      </w:r>
    </w:p>
    <w:p w14:paraId="16A6ECC0" w14:textId="77777777" w:rsidR="00C16878" w:rsidRDefault="00000000">
      <w:pPr>
        <w:numPr>
          <w:ilvl w:val="0"/>
          <w:numId w:val="44"/>
        </w:numPr>
        <w:spacing w:line="269" w:lineRule="auto"/>
        <w:ind w:right="335" w:hanging="348"/>
      </w:pPr>
      <w:r>
        <w:rPr>
          <w:sz w:val="22"/>
        </w:rPr>
        <w:t xml:space="preserve">riscontro dei tempi e modi di erogazione delle attività didattiche programmate;  </w:t>
      </w:r>
    </w:p>
    <w:p w14:paraId="1CD5359A" w14:textId="77777777" w:rsidR="00C16878" w:rsidRDefault="00000000">
      <w:pPr>
        <w:numPr>
          <w:ilvl w:val="0"/>
          <w:numId w:val="44"/>
        </w:numPr>
        <w:spacing w:after="26" w:line="269" w:lineRule="auto"/>
        <w:ind w:right="335" w:hanging="348"/>
      </w:pPr>
      <w:r>
        <w:rPr>
          <w:sz w:val="22"/>
        </w:rPr>
        <w:t xml:space="preserve">riscontro della adeguatezza e idoneità delle infrastrutture, attrezzature didattiche e professionali e, ove necessario dell’attuazione dei piani di approvvigionamento;  </w:t>
      </w:r>
    </w:p>
    <w:p w14:paraId="3A762319" w14:textId="77777777" w:rsidR="00C16878" w:rsidRDefault="00000000">
      <w:pPr>
        <w:ind w:left="21" w:right="338"/>
      </w:pPr>
      <w:r>
        <w:t xml:space="preserve">La verifica della progettazione può prevedere anche le seguenti attività:  </w:t>
      </w:r>
    </w:p>
    <w:p w14:paraId="612D3ADD" w14:textId="77777777" w:rsidR="00C16878" w:rsidRDefault="00000000">
      <w:pPr>
        <w:numPr>
          <w:ilvl w:val="0"/>
          <w:numId w:val="44"/>
        </w:numPr>
        <w:spacing w:line="269" w:lineRule="auto"/>
        <w:ind w:right="335" w:hanging="348"/>
      </w:pPr>
      <w:r>
        <w:rPr>
          <w:sz w:val="22"/>
        </w:rPr>
        <w:t xml:space="preserve">confronto del nuovo progetto con uno simile già sperimentato;  </w:t>
      </w:r>
    </w:p>
    <w:p w14:paraId="1F3826C0" w14:textId="77777777" w:rsidR="00C16878" w:rsidRDefault="00000000">
      <w:pPr>
        <w:numPr>
          <w:ilvl w:val="0"/>
          <w:numId w:val="44"/>
        </w:numPr>
        <w:spacing w:after="133" w:line="269" w:lineRule="auto"/>
        <w:ind w:right="335" w:hanging="348"/>
      </w:pPr>
      <w:r>
        <w:rPr>
          <w:sz w:val="22"/>
        </w:rPr>
        <w:t xml:space="preserve">simulazioni tecnico operative;  </w:t>
      </w:r>
    </w:p>
    <w:p w14:paraId="48334DE5" w14:textId="77777777" w:rsidR="00C16878" w:rsidRDefault="00000000">
      <w:pPr>
        <w:spacing w:after="125"/>
        <w:ind w:left="21" w:right="338"/>
      </w:pPr>
      <w:r>
        <w:t xml:space="preserve">Nel caso in cui la verifica fornisca esiti negativi, le eventuali modifiche alla progettazione e sviluppo sono definite con apposito riesame.  </w:t>
      </w:r>
    </w:p>
    <w:p w14:paraId="7340223B" w14:textId="77777777" w:rsidR="00C16878" w:rsidRDefault="00000000">
      <w:pPr>
        <w:spacing w:after="125"/>
        <w:ind w:left="21" w:right="338"/>
      </w:pPr>
      <w:r>
        <w:t>La verifica della progettazione viene registrata nel Mod. GQ 01/06.01 che</w:t>
      </w:r>
      <w:r>
        <w:rPr>
          <w:color w:val="FF0000"/>
        </w:rPr>
        <w:t xml:space="preserve"> </w:t>
      </w:r>
      <w:r>
        <w:t xml:space="preserve">ne riporta gli elementi essenziali. </w:t>
      </w:r>
    </w:p>
    <w:p w14:paraId="7E6E1BAE" w14:textId="77777777" w:rsidR="00C16878" w:rsidRDefault="00000000">
      <w:pPr>
        <w:spacing w:after="3" w:line="259" w:lineRule="auto"/>
        <w:ind w:left="20" w:right="0" w:hanging="10"/>
        <w:jc w:val="left"/>
      </w:pPr>
      <w:r>
        <w:rPr>
          <w:u w:val="single" w:color="000000"/>
        </w:rPr>
        <w:t>Validazione della progettazione</w:t>
      </w:r>
      <w:r>
        <w:t xml:space="preserve">  </w:t>
      </w:r>
    </w:p>
    <w:p w14:paraId="6128D1ED" w14:textId="77777777" w:rsidR="00C16878" w:rsidRDefault="00000000">
      <w:pPr>
        <w:ind w:left="21" w:right="338"/>
      </w:pPr>
      <w:r>
        <w:t xml:space="preserve">La validazione va eseguita sul “prodotto finale” della progettazione e sviluppo e si concretizza nel riscontro dell’idoneità del servizio, così come progettato, alle finalità precipue e alla soddisfazione dei requisiti. Per “prodotto finale” si intende il complesso delle attività inerenti </w:t>
      </w:r>
      <w:proofErr w:type="gramStart"/>
      <w:r>
        <w:t>il</w:t>
      </w:r>
      <w:proofErr w:type="gramEnd"/>
      <w:r>
        <w:t xml:space="preserve"> servizio di istruzione come pianificato. </w:t>
      </w:r>
    </w:p>
    <w:p w14:paraId="760A6AB4" w14:textId="77777777" w:rsidR="00C16878" w:rsidRDefault="00000000">
      <w:pPr>
        <w:ind w:left="21" w:right="338"/>
      </w:pPr>
      <w:r>
        <w:t xml:space="preserve">I dati emersi nelle validazioni intermedie e nella validazione finale vengono verbalizzati in modo chiaro ed esplicito nelle singole riunioni intermedie o nella riunione finale del CD e registrati nel documento Mod. GQ 01/06.01 che ne riporta gli elementi essenziali. </w:t>
      </w:r>
    </w:p>
    <w:p w14:paraId="08AC7407" w14:textId="77777777" w:rsidR="00C16878" w:rsidRDefault="00000000">
      <w:pPr>
        <w:ind w:left="21" w:right="338"/>
      </w:pPr>
      <w:r>
        <w:t xml:space="preserve">La particolare natura dell’oggetto della progettazione del presente SGQ, costituito da un servizio cui concorrono fattori variabili anche non immediatamente tangibili, non consente di attivare una validazione “tipo” che, nel caso di prodotti, si realizza più facilmente attraverso l’analisi e l’esame delle caratteristiche del prototipo del prodotto finale. </w:t>
      </w:r>
    </w:p>
    <w:p w14:paraId="5AEBF51A" w14:textId="77777777" w:rsidR="00C16878" w:rsidRDefault="00000000">
      <w:pPr>
        <w:ind w:left="21" w:right="338"/>
      </w:pPr>
      <w:r>
        <w:t xml:space="preserve">Per questo, l’Organizzazione ha previsto per l’attività di validazione lo sviluppa in due fasi distinte: </w:t>
      </w:r>
      <w:proofErr w:type="spellStart"/>
      <w:r>
        <w:t>pre</w:t>
      </w:r>
      <w:proofErr w:type="spellEnd"/>
      <w:r>
        <w:t xml:space="preserve"> e post erogazione dell’intervento formativo. </w:t>
      </w:r>
    </w:p>
    <w:p w14:paraId="2926C801" w14:textId="77777777" w:rsidR="00C16878" w:rsidRDefault="00000000">
      <w:pPr>
        <w:ind w:left="21" w:right="338"/>
      </w:pPr>
      <w:r>
        <w:t xml:space="preserve">Nello specifico: </w:t>
      </w:r>
    </w:p>
    <w:p w14:paraId="4FD394DF" w14:textId="77777777" w:rsidR="00C16878" w:rsidRDefault="00000000">
      <w:pPr>
        <w:numPr>
          <w:ilvl w:val="0"/>
          <w:numId w:val="45"/>
        </w:numPr>
        <w:spacing w:line="269" w:lineRule="auto"/>
        <w:ind w:right="335" w:hanging="348"/>
      </w:pPr>
      <w:proofErr w:type="spellStart"/>
      <w:r>
        <w:rPr>
          <w:sz w:val="22"/>
          <w:u w:val="single" w:color="000000"/>
        </w:rPr>
        <w:lastRenderedPageBreak/>
        <w:t>Pre</w:t>
      </w:r>
      <w:proofErr w:type="spellEnd"/>
      <w:r>
        <w:rPr>
          <w:sz w:val="22"/>
          <w:u w:val="single" w:color="000000"/>
        </w:rPr>
        <w:t>-erogazione</w:t>
      </w:r>
      <w:r>
        <w:rPr>
          <w:sz w:val="22"/>
        </w:rPr>
        <w:t xml:space="preserve">: valutazione della coerenza tra i contenuti dell’intervento formativo con gli orientamenti dettati dagli organi di indirizzo nonché con le aspettative degli utenti e parti interessate. Tale valutazione sarà assunta dal CD ad inizio anno scolastico dopo il rinnovo/conferma del PTOF e la definizione della programmazione didattica dei percorsi CMN e CAIM.  </w:t>
      </w:r>
    </w:p>
    <w:p w14:paraId="030305EF" w14:textId="77777777" w:rsidR="00C16878" w:rsidRDefault="00000000">
      <w:pPr>
        <w:numPr>
          <w:ilvl w:val="0"/>
          <w:numId w:val="45"/>
        </w:numPr>
        <w:spacing w:line="269" w:lineRule="auto"/>
        <w:ind w:right="335" w:hanging="348"/>
      </w:pPr>
      <w:r>
        <w:rPr>
          <w:sz w:val="22"/>
          <w:u w:val="single" w:color="000000"/>
        </w:rPr>
        <w:t>Post-erogazione</w:t>
      </w:r>
      <w:r>
        <w:rPr>
          <w:sz w:val="22"/>
        </w:rPr>
        <w:t xml:space="preserve">: valutazione dell’intervento formativo in termini di efficacia ed efficienza mediante opportuni indicatori di valutazione tra i quali: </w:t>
      </w:r>
    </w:p>
    <w:p w14:paraId="260749EA" w14:textId="77777777" w:rsidR="00C16878" w:rsidRDefault="00000000">
      <w:pPr>
        <w:numPr>
          <w:ilvl w:val="1"/>
          <w:numId w:val="45"/>
        </w:numPr>
        <w:spacing w:line="269" w:lineRule="auto"/>
        <w:ind w:left="1303" w:right="335" w:hanging="286"/>
      </w:pPr>
      <w:r>
        <w:rPr>
          <w:sz w:val="22"/>
        </w:rPr>
        <w:t xml:space="preserve">n° di moduli didattici svolti/n° di moduli didattici programmati (nella procedura dare indicazioni sul valore). I moduli relativi alle competenze STCW debbono essere integralmente sviluppati a conclusione del triennio. Nelle annualità intermedie, per gli stessi moduli, gli scostamenti tra quanto programmato e quanto effettivamente svolto devono essere valutati in relazione all’incidenza sulle attività complessive </w:t>
      </w:r>
    </w:p>
    <w:p w14:paraId="00AB504F" w14:textId="77777777" w:rsidR="00C16878" w:rsidRDefault="00000000">
      <w:pPr>
        <w:numPr>
          <w:ilvl w:val="1"/>
          <w:numId w:val="45"/>
        </w:numPr>
        <w:spacing w:line="269" w:lineRule="auto"/>
        <w:ind w:left="1303" w:right="335" w:hanging="286"/>
      </w:pPr>
      <w:r>
        <w:rPr>
          <w:sz w:val="22"/>
        </w:rPr>
        <w:t xml:space="preserve">n° di promossi, sospesi, respinti rispetto al n° degli iscritti </w:t>
      </w:r>
      <w:r>
        <w:rPr>
          <w:rFonts w:ascii="Calibri" w:eastAsia="Calibri" w:hAnsi="Calibri" w:cs="Calibri"/>
          <w:sz w:val="22"/>
        </w:rPr>
        <w:t xml:space="preserve"> </w:t>
      </w:r>
    </w:p>
    <w:p w14:paraId="473496F4" w14:textId="77777777" w:rsidR="00C16878" w:rsidRDefault="00000000">
      <w:pPr>
        <w:numPr>
          <w:ilvl w:val="1"/>
          <w:numId w:val="45"/>
        </w:numPr>
        <w:spacing w:line="269" w:lineRule="auto"/>
        <w:ind w:left="1303" w:right="335" w:hanging="286"/>
      </w:pPr>
      <w:r>
        <w:rPr>
          <w:sz w:val="22"/>
        </w:rPr>
        <w:t xml:space="preserve">n° degli interventi di recupero erogati su quelli programmati </w:t>
      </w:r>
      <w:r>
        <w:rPr>
          <w:rFonts w:ascii="Calibri" w:eastAsia="Calibri" w:hAnsi="Calibri" w:cs="Calibri"/>
          <w:sz w:val="22"/>
        </w:rPr>
        <w:t xml:space="preserve"> </w:t>
      </w:r>
    </w:p>
    <w:p w14:paraId="478FE795" w14:textId="77777777" w:rsidR="00C16878" w:rsidRDefault="00000000">
      <w:pPr>
        <w:numPr>
          <w:ilvl w:val="1"/>
          <w:numId w:val="45"/>
        </w:numPr>
        <w:spacing w:line="269" w:lineRule="auto"/>
        <w:ind w:left="1303" w:right="335" w:hanging="286"/>
      </w:pPr>
      <w:r>
        <w:rPr>
          <w:sz w:val="22"/>
        </w:rPr>
        <w:t xml:space="preserve">andamento delle iscrizioni </w:t>
      </w:r>
      <w:r>
        <w:rPr>
          <w:rFonts w:ascii="Calibri" w:eastAsia="Calibri" w:hAnsi="Calibri" w:cs="Calibri"/>
          <w:sz w:val="22"/>
        </w:rPr>
        <w:t xml:space="preserve"> </w:t>
      </w:r>
    </w:p>
    <w:p w14:paraId="76B4155E" w14:textId="77777777" w:rsidR="00C16878" w:rsidRDefault="00000000">
      <w:pPr>
        <w:numPr>
          <w:ilvl w:val="1"/>
          <w:numId w:val="45"/>
        </w:numPr>
        <w:spacing w:line="269" w:lineRule="auto"/>
        <w:ind w:left="1303" w:right="335" w:hanging="286"/>
      </w:pPr>
      <w:r>
        <w:rPr>
          <w:sz w:val="22"/>
        </w:rPr>
        <w:t xml:space="preserve">parametri rappresentativi del raccordo con il territorio e il mondo del lavoro </w:t>
      </w:r>
    </w:p>
    <w:p w14:paraId="75A4B9F8" w14:textId="77777777" w:rsidR="00C16878" w:rsidRDefault="00000000">
      <w:pPr>
        <w:spacing w:after="33" w:line="269" w:lineRule="auto"/>
        <w:ind w:left="1017" w:right="1925" w:firstLine="286"/>
      </w:pPr>
      <w:r w:rsidRPr="00DF4275">
        <w:rPr>
          <w:sz w:val="22"/>
        </w:rPr>
        <w:t>(es. convenzioni, accordi, n. studenti in stage o tirocini ecc.)</w:t>
      </w:r>
      <w:r w:rsidRPr="00DF4275">
        <w:rPr>
          <w:rFonts w:ascii="Calibri" w:eastAsia="Calibri" w:hAnsi="Calibri" w:cs="Calibri"/>
          <w:sz w:val="22"/>
        </w:rPr>
        <w:t xml:space="preserve"> </w:t>
      </w:r>
      <w:r w:rsidRPr="00DF4275">
        <w:rPr>
          <w:sz w:val="22"/>
        </w:rPr>
        <w:t>-</w:t>
      </w:r>
      <w:r>
        <w:rPr>
          <w:rFonts w:ascii="Arial" w:eastAsia="Arial" w:hAnsi="Arial" w:cs="Arial"/>
          <w:sz w:val="22"/>
        </w:rPr>
        <w:t xml:space="preserve"> </w:t>
      </w:r>
      <w:r>
        <w:rPr>
          <w:sz w:val="22"/>
        </w:rPr>
        <w:t>altri indicatori.</w:t>
      </w:r>
      <w:r>
        <w:rPr>
          <w:rFonts w:ascii="Calibri" w:eastAsia="Calibri" w:hAnsi="Calibri" w:cs="Calibri"/>
          <w:sz w:val="22"/>
        </w:rPr>
        <w:t xml:space="preserve"> </w:t>
      </w:r>
    </w:p>
    <w:p w14:paraId="4B7F64FE" w14:textId="77777777" w:rsidR="00C16878" w:rsidRDefault="00000000">
      <w:pPr>
        <w:spacing w:after="20" w:line="259" w:lineRule="auto"/>
        <w:ind w:left="25" w:right="0" w:firstLine="0"/>
        <w:jc w:val="left"/>
      </w:pPr>
      <w:r>
        <w:rPr>
          <w:color w:val="FF0000"/>
        </w:rPr>
        <w:t xml:space="preserve"> </w:t>
      </w:r>
    </w:p>
    <w:p w14:paraId="3C13E17F" w14:textId="2AAC6122" w:rsidR="00611E03" w:rsidRPr="00611E03" w:rsidRDefault="003F36E6">
      <w:pPr>
        <w:shd w:val="clear" w:color="auto" w:fill="C9EABA"/>
        <w:spacing w:after="10" w:line="267" w:lineRule="auto"/>
        <w:ind w:left="20" w:right="336" w:hanging="10"/>
      </w:pPr>
      <w:r w:rsidRPr="003F36E6">
        <w:t>Delle attività di riesame, verifica e validazione della progettazione sono conservate informazioni documentate secondo le indicazioni di cui alla procedura PGD 04.02</w:t>
      </w:r>
    </w:p>
    <w:p w14:paraId="78CFCB1B" w14:textId="77777777" w:rsidR="00C16878" w:rsidRDefault="00000000">
      <w:pPr>
        <w:spacing w:after="0" w:line="259" w:lineRule="auto"/>
        <w:ind w:left="25" w:right="0" w:firstLine="0"/>
        <w:jc w:val="left"/>
      </w:pPr>
      <w:r>
        <w:t xml:space="preserve"> </w:t>
      </w:r>
    </w:p>
    <w:p w14:paraId="56AFB189" w14:textId="77777777" w:rsidR="00C16878" w:rsidRDefault="00000000">
      <w:pPr>
        <w:pStyle w:val="Titolo2"/>
        <w:ind w:left="20" w:right="13"/>
      </w:pPr>
      <w:r>
        <w:t>8.3.5 Output</w:t>
      </w:r>
      <w:r>
        <w:rPr>
          <w:rFonts w:ascii="Century Gothic" w:eastAsia="Century Gothic" w:hAnsi="Century Gothic" w:cs="Century Gothic"/>
          <w:color w:val="000000"/>
          <w:sz w:val="24"/>
        </w:rPr>
        <w:t xml:space="preserve"> </w:t>
      </w:r>
      <w:r>
        <w:t xml:space="preserve">della progettazione e sviluppo </w:t>
      </w:r>
      <w:r>
        <w:rPr>
          <w:rFonts w:ascii="Century Gothic" w:eastAsia="Century Gothic" w:hAnsi="Century Gothic" w:cs="Century Gothic"/>
          <w:i/>
          <w:color w:val="000000"/>
          <w:sz w:val="24"/>
        </w:rPr>
        <w:t xml:space="preserve"> </w:t>
      </w:r>
    </w:p>
    <w:p w14:paraId="2D3AAFCF" w14:textId="77777777" w:rsidR="00C16878" w:rsidRDefault="00000000">
      <w:pPr>
        <w:spacing w:after="20" w:line="259" w:lineRule="auto"/>
        <w:ind w:left="25" w:right="0" w:firstLine="0"/>
        <w:jc w:val="left"/>
      </w:pPr>
      <w:r>
        <w:t xml:space="preserve"> </w:t>
      </w:r>
    </w:p>
    <w:p w14:paraId="3F776646" w14:textId="77777777" w:rsidR="00C16878" w:rsidRDefault="00000000">
      <w:pPr>
        <w:ind w:left="21" w:right="338"/>
      </w:pPr>
      <w:r>
        <w:t xml:space="preserve">Gli elementi in uscita (output) dalla progettazione e sviluppo forniscono le informazioni necessarie a tutti i processi correlati alla erogazione del servizio in relazione alla loro adeguatezza e coerenza con gli elementi in ingresso. Tali informazioni devono essere sufficientemente chiare, in modo da assicurare che le persone coinvolte abbiano compreso le azioni da eseguire e la sequenza. Il risultato della progettazione è rappresentato dall’elaborazione della Programmazione didattica e del conseguente Progetto esecutivo Mod. GQ 02/06.01. </w:t>
      </w:r>
    </w:p>
    <w:p w14:paraId="629B6F9B" w14:textId="77777777" w:rsidR="00C16878" w:rsidRDefault="00000000">
      <w:pPr>
        <w:ind w:left="21" w:right="338"/>
      </w:pPr>
      <w:r>
        <w:t xml:space="preserve">La Programmazione didattica è elaborata in modo unitario nei Dipartimenti e specificata, nell’ambito dei Consigli di classe, attraverso i Progetti esecutivi di ciascuna classe/disciplina che tengono conto delle peculiarità e caratteristiche di ciascun gruppo.  </w:t>
      </w:r>
    </w:p>
    <w:p w14:paraId="001587E5" w14:textId="77777777" w:rsidR="00C16878" w:rsidRDefault="00000000">
      <w:pPr>
        <w:ind w:left="21" w:right="338"/>
      </w:pPr>
      <w:r>
        <w:t xml:space="preserve">Gli elementi di uscita dalla Progettazione e sviluppo devono: </w:t>
      </w:r>
    </w:p>
    <w:p w14:paraId="550B15F6" w14:textId="77777777" w:rsidR="00C16878" w:rsidRDefault="00000000">
      <w:pPr>
        <w:spacing w:line="269" w:lineRule="auto"/>
        <w:ind w:left="35" w:right="1544" w:hanging="10"/>
      </w:pPr>
      <w:r>
        <w:rPr>
          <w:sz w:val="22"/>
        </w:rPr>
        <w:lastRenderedPageBreak/>
        <w:t>1.</w:t>
      </w:r>
      <w:r>
        <w:rPr>
          <w:rFonts w:ascii="Arial" w:eastAsia="Arial" w:hAnsi="Arial" w:cs="Arial"/>
          <w:sz w:val="22"/>
        </w:rPr>
        <w:t xml:space="preserve"> </w:t>
      </w:r>
      <w:r>
        <w:rPr>
          <w:sz w:val="22"/>
        </w:rPr>
        <w:t>soddisfare i requisiti di ingresso alla progettazione e sviluppo (</w:t>
      </w:r>
      <w:proofErr w:type="spellStart"/>
      <w:r>
        <w:rPr>
          <w:sz w:val="22"/>
        </w:rPr>
        <w:t>req</w:t>
      </w:r>
      <w:proofErr w:type="spellEnd"/>
      <w:r>
        <w:rPr>
          <w:sz w:val="22"/>
        </w:rPr>
        <w:t>. 8.3.3) 2.</w:t>
      </w:r>
      <w:r>
        <w:rPr>
          <w:rFonts w:ascii="Arial" w:eastAsia="Arial" w:hAnsi="Arial" w:cs="Arial"/>
          <w:sz w:val="22"/>
        </w:rPr>
        <w:t xml:space="preserve"> </w:t>
      </w:r>
      <w:r>
        <w:rPr>
          <w:sz w:val="22"/>
        </w:rPr>
        <w:t xml:space="preserve">fornire adeguate informazioni per:  </w:t>
      </w:r>
    </w:p>
    <w:p w14:paraId="255659EF" w14:textId="77777777" w:rsidR="00C16878" w:rsidRDefault="00000000">
      <w:pPr>
        <w:numPr>
          <w:ilvl w:val="0"/>
          <w:numId w:val="46"/>
        </w:numPr>
        <w:spacing w:line="269" w:lineRule="auto"/>
        <w:ind w:right="335" w:hanging="348"/>
      </w:pPr>
      <w:r>
        <w:rPr>
          <w:sz w:val="22"/>
        </w:rPr>
        <w:t xml:space="preserve">individuare gli elementi da dover acquisire (risorse materiali/umane)  </w:t>
      </w:r>
    </w:p>
    <w:p w14:paraId="7CC4E596" w14:textId="77777777" w:rsidR="00C16878" w:rsidRDefault="00000000">
      <w:pPr>
        <w:numPr>
          <w:ilvl w:val="0"/>
          <w:numId w:val="46"/>
        </w:numPr>
        <w:spacing w:line="269" w:lineRule="auto"/>
        <w:ind w:right="335" w:hanging="348"/>
      </w:pPr>
      <w:r>
        <w:rPr>
          <w:sz w:val="22"/>
        </w:rPr>
        <w:t xml:space="preserve">definire la sequenza delle azioni delle attività oggetto della progettazione  </w:t>
      </w:r>
    </w:p>
    <w:p w14:paraId="28A89B70" w14:textId="77777777" w:rsidR="00C16878" w:rsidRDefault="00000000">
      <w:pPr>
        <w:numPr>
          <w:ilvl w:val="0"/>
          <w:numId w:val="46"/>
        </w:numPr>
        <w:spacing w:line="269" w:lineRule="auto"/>
        <w:ind w:right="335" w:hanging="348"/>
      </w:pPr>
      <w:r>
        <w:rPr>
          <w:sz w:val="22"/>
        </w:rPr>
        <w:t xml:space="preserve">contenere i vincoli di accettabilità del servizio </w:t>
      </w:r>
    </w:p>
    <w:p w14:paraId="675FD98C" w14:textId="77777777" w:rsidR="00C16878" w:rsidRDefault="00000000">
      <w:pPr>
        <w:spacing w:after="29" w:line="269" w:lineRule="auto"/>
        <w:ind w:left="385" w:right="335" w:hanging="360"/>
      </w:pPr>
      <w:r>
        <w:rPr>
          <w:sz w:val="22"/>
        </w:rPr>
        <w:t>3.</w:t>
      </w:r>
      <w:r>
        <w:rPr>
          <w:rFonts w:ascii="Arial" w:eastAsia="Arial" w:hAnsi="Arial" w:cs="Arial"/>
          <w:sz w:val="22"/>
        </w:rPr>
        <w:t xml:space="preserve"> </w:t>
      </w:r>
      <w:r>
        <w:rPr>
          <w:sz w:val="22"/>
        </w:rPr>
        <w:t xml:space="preserve">fare riferimento ad eventuali standard qualitativi da rispettare nell’erogazione del servizio; </w:t>
      </w:r>
    </w:p>
    <w:p w14:paraId="6329C319" w14:textId="77777777" w:rsidR="00C16878" w:rsidRDefault="00000000">
      <w:pPr>
        <w:ind w:left="21" w:right="338"/>
      </w:pPr>
      <w:r>
        <w:t xml:space="preserve">Il Progetto esecutivo comprende:  </w:t>
      </w:r>
    </w:p>
    <w:p w14:paraId="542E7DDB" w14:textId="77777777" w:rsidR="00C16878" w:rsidRDefault="00000000">
      <w:pPr>
        <w:numPr>
          <w:ilvl w:val="0"/>
          <w:numId w:val="47"/>
        </w:numPr>
        <w:spacing w:line="269" w:lineRule="auto"/>
        <w:ind w:right="335" w:hanging="348"/>
      </w:pPr>
      <w:r>
        <w:rPr>
          <w:sz w:val="22"/>
        </w:rPr>
        <w:t xml:space="preserve">la struttura del programma formativo (corso/fase/moduli/unità didattiche) in relazione alle competenze da acquisire (obiettivi finali dell’intervento) e con indicazione dei tempi di realizzazione; </w:t>
      </w:r>
    </w:p>
    <w:p w14:paraId="169F2A5B" w14:textId="77777777" w:rsidR="00C16878" w:rsidRDefault="00000000">
      <w:pPr>
        <w:numPr>
          <w:ilvl w:val="0"/>
          <w:numId w:val="47"/>
        </w:numPr>
        <w:spacing w:line="269" w:lineRule="auto"/>
        <w:ind w:right="335" w:hanging="348"/>
      </w:pPr>
      <w:r>
        <w:rPr>
          <w:sz w:val="22"/>
        </w:rPr>
        <w:t xml:space="preserve">la definizione di modalità e strumenti didattici (attività d’aula, laboratorio, alternanza scuola lavoro ecc.); </w:t>
      </w:r>
    </w:p>
    <w:p w14:paraId="732898D5" w14:textId="77777777" w:rsidR="00C16878" w:rsidRDefault="00000000">
      <w:pPr>
        <w:numPr>
          <w:ilvl w:val="0"/>
          <w:numId w:val="47"/>
        </w:numPr>
        <w:spacing w:line="269" w:lineRule="auto"/>
        <w:ind w:right="335" w:hanging="348"/>
      </w:pPr>
      <w:r>
        <w:rPr>
          <w:sz w:val="22"/>
        </w:rPr>
        <w:t xml:space="preserve">le modalità di verifica e i criteri di valutazione  </w:t>
      </w:r>
    </w:p>
    <w:p w14:paraId="777C10EC" w14:textId="77777777" w:rsidR="00C16878" w:rsidRDefault="00000000">
      <w:pPr>
        <w:ind w:left="21" w:right="338"/>
      </w:pPr>
      <w:r>
        <w:t xml:space="preserve">Gli elementi in uscita dalla progettazione e sviluppo devono essere forniti in forma tale da permettere la loro verifica a fronte degli elementi in ingresso e esprimere l’idoneità a costituire elementi di input a successive progettazioni. Devono altresì consentire il riesame, la verifica, e le validazioni intermedie e finali. </w:t>
      </w:r>
    </w:p>
    <w:p w14:paraId="6DA21D26" w14:textId="77777777" w:rsidR="00C16878" w:rsidRDefault="00000000">
      <w:pPr>
        <w:spacing w:after="20" w:line="259" w:lineRule="auto"/>
        <w:ind w:left="25" w:right="0" w:firstLine="0"/>
        <w:jc w:val="left"/>
      </w:pPr>
      <w:r>
        <w:t xml:space="preserve"> </w:t>
      </w:r>
    </w:p>
    <w:p w14:paraId="7F453EE6" w14:textId="77777777" w:rsidR="00C16878" w:rsidRDefault="00000000">
      <w:pPr>
        <w:shd w:val="clear" w:color="auto" w:fill="C9EABA"/>
        <w:spacing w:after="10" w:line="267" w:lineRule="auto"/>
        <w:ind w:left="20" w:right="336" w:hanging="10"/>
      </w:pPr>
      <w:r>
        <w:t xml:space="preserve">Degli output della progettazione sono conservate informazioni documentate secondo le indicazioni di cui alla procedura PGD 04.02 </w:t>
      </w:r>
    </w:p>
    <w:p w14:paraId="1E8B06C0" w14:textId="77777777" w:rsidR="00C16878" w:rsidRDefault="00000000">
      <w:pPr>
        <w:spacing w:after="0" w:line="275" w:lineRule="auto"/>
        <w:ind w:left="25" w:right="9640" w:firstLine="0"/>
        <w:jc w:val="left"/>
      </w:pPr>
      <w:r>
        <w:t xml:space="preserve">  </w:t>
      </w:r>
    </w:p>
    <w:p w14:paraId="568EBDB4" w14:textId="77777777" w:rsidR="00C16878" w:rsidRDefault="00000000">
      <w:pPr>
        <w:pStyle w:val="Titolo2"/>
        <w:ind w:left="20" w:right="13"/>
      </w:pPr>
      <w:r>
        <w:t xml:space="preserve">8.3.6 Modifiche alla progettazione e sviluppo </w:t>
      </w:r>
      <w:r>
        <w:rPr>
          <w:rFonts w:ascii="Century Gothic" w:eastAsia="Century Gothic" w:hAnsi="Century Gothic" w:cs="Century Gothic"/>
          <w:i/>
          <w:color w:val="000000"/>
          <w:sz w:val="24"/>
        </w:rPr>
        <w:t xml:space="preserve"> </w:t>
      </w:r>
    </w:p>
    <w:p w14:paraId="3D1086F2" w14:textId="77777777" w:rsidR="00C16878" w:rsidRDefault="00000000">
      <w:pPr>
        <w:spacing w:after="20" w:line="259" w:lineRule="auto"/>
        <w:ind w:left="25" w:right="0" w:firstLine="0"/>
        <w:jc w:val="left"/>
      </w:pPr>
      <w:r>
        <w:t xml:space="preserve"> </w:t>
      </w:r>
    </w:p>
    <w:p w14:paraId="3E15C29D" w14:textId="77777777" w:rsidR="00C16878" w:rsidRDefault="00000000">
      <w:pPr>
        <w:ind w:left="21" w:right="338"/>
      </w:pPr>
      <w:r>
        <w:t xml:space="preserve">Le modifiche alla progettazione seguono lo stesso iter di gestione della prima progettazione. Nella Scheda Pianificazione progetto (Mod. GQ 01/06.01) sono riportate le informazioni relative alle predette modifiche.  </w:t>
      </w:r>
    </w:p>
    <w:p w14:paraId="63D7CC90" w14:textId="77777777" w:rsidR="00C16878" w:rsidRDefault="00000000">
      <w:pPr>
        <w:ind w:left="21" w:right="338"/>
      </w:pPr>
      <w:r>
        <w:t xml:space="preserve">Le modifiche possono scaturire da input esterni (segnalazioni dell’utenza ecc.), interni o dalle attività di controllo realizzate </w:t>
      </w:r>
      <w:proofErr w:type="gramStart"/>
      <w:r>
        <w:t>nella varie</w:t>
      </w:r>
      <w:proofErr w:type="gramEnd"/>
      <w:r>
        <w:t xml:space="preserve"> fasi della progettazione (riesame, verifica, validazione) o della successiva erogazione.  </w:t>
      </w:r>
    </w:p>
    <w:p w14:paraId="68CF8DBF" w14:textId="77777777" w:rsidR="00C16878" w:rsidRDefault="00000000">
      <w:pPr>
        <w:ind w:left="21" w:right="338"/>
      </w:pPr>
      <w:r>
        <w:t>Le modifiche alla progettazione e sviluppo sono discusse, controllate e approvate dai soggetti/organismi competenti in modo da garantire che le stesse non determinino impatti negativi sulla conformità dei requisiti. A questo proposito, è svolta una analisi dei rischi/opportunità connessi all’impatto delle modifiche (</w:t>
      </w:r>
      <w:proofErr w:type="spellStart"/>
      <w:r>
        <w:t>Annex</w:t>
      </w:r>
      <w:proofErr w:type="spellEnd"/>
      <w:r>
        <w:t xml:space="preserve"> – </w:t>
      </w:r>
      <w:proofErr w:type="spellStart"/>
      <w:r>
        <w:t>All</w:t>
      </w:r>
      <w:proofErr w:type="spellEnd"/>
      <w:r>
        <w:t xml:space="preserve">. 2). </w:t>
      </w:r>
    </w:p>
    <w:p w14:paraId="7D7DC5A1" w14:textId="77777777" w:rsidR="00C16878" w:rsidRDefault="00000000">
      <w:pPr>
        <w:spacing w:after="20" w:line="259" w:lineRule="auto"/>
        <w:ind w:left="25" w:right="0" w:firstLine="0"/>
        <w:jc w:val="left"/>
      </w:pPr>
      <w:r>
        <w:t xml:space="preserve"> </w:t>
      </w:r>
    </w:p>
    <w:p w14:paraId="5D13AB3F" w14:textId="77777777" w:rsidR="00C16878" w:rsidRDefault="00000000">
      <w:pPr>
        <w:shd w:val="clear" w:color="auto" w:fill="C9EABA"/>
        <w:spacing w:after="10" w:line="267" w:lineRule="auto"/>
        <w:ind w:left="20" w:right="336" w:hanging="10"/>
      </w:pPr>
      <w:r>
        <w:t xml:space="preserve">Delle modifiche alla progettazione sono conservate informazioni documentate secondo le indicazioni di cui alla procedura PGD 04.02 </w:t>
      </w:r>
    </w:p>
    <w:p w14:paraId="569D702B" w14:textId="77777777" w:rsidR="00C16878" w:rsidRDefault="00000000">
      <w:pPr>
        <w:spacing w:after="19" w:line="275" w:lineRule="auto"/>
        <w:ind w:left="25" w:right="9640" w:firstLine="0"/>
        <w:jc w:val="left"/>
      </w:pPr>
      <w:r>
        <w:t xml:space="preserve">     </w:t>
      </w:r>
    </w:p>
    <w:p w14:paraId="70E50B1E" w14:textId="77777777" w:rsidR="00C16878" w:rsidRDefault="00000000">
      <w:pPr>
        <w:shd w:val="clear" w:color="auto" w:fill="365F91"/>
        <w:spacing w:after="22" w:line="338" w:lineRule="auto"/>
        <w:ind w:left="20" w:right="0" w:hanging="10"/>
        <w:jc w:val="left"/>
      </w:pPr>
      <w:r>
        <w:rPr>
          <w:rFonts w:ascii="Arial" w:eastAsia="Arial" w:hAnsi="Arial" w:cs="Arial"/>
          <w:b/>
          <w:color w:val="FFFFFF"/>
        </w:rPr>
        <w:lastRenderedPageBreak/>
        <w:t xml:space="preserve">8.4 CONTROLLO DEI PROCESSI, PRODOTTI E SERVIZI FORNITI DALL’ESTERNO </w:t>
      </w:r>
      <w:r>
        <w:rPr>
          <w:rFonts w:ascii="Arial" w:eastAsia="Arial" w:hAnsi="Arial" w:cs="Arial"/>
          <w:b/>
        </w:rPr>
        <w:t xml:space="preserve"> </w:t>
      </w:r>
    </w:p>
    <w:p w14:paraId="1DE87483" w14:textId="77777777" w:rsidR="00C16878" w:rsidRDefault="00000000">
      <w:pPr>
        <w:spacing w:after="40" w:line="259" w:lineRule="auto"/>
        <w:ind w:left="25" w:right="0" w:firstLine="0"/>
        <w:jc w:val="left"/>
      </w:pPr>
      <w:r>
        <w:t xml:space="preserve"> </w:t>
      </w:r>
    </w:p>
    <w:p w14:paraId="79CA8DBE" w14:textId="77777777" w:rsidR="00C16878" w:rsidRDefault="00000000">
      <w:pPr>
        <w:pStyle w:val="Titolo2"/>
        <w:ind w:left="20" w:right="13"/>
      </w:pPr>
      <w:r>
        <w:t xml:space="preserve">8.4.1 Generalità </w:t>
      </w:r>
      <w:r>
        <w:rPr>
          <w:rFonts w:ascii="Century Gothic" w:eastAsia="Century Gothic" w:hAnsi="Century Gothic" w:cs="Century Gothic"/>
          <w:i/>
          <w:color w:val="000000"/>
          <w:sz w:val="24"/>
        </w:rPr>
        <w:t xml:space="preserve"> </w:t>
      </w:r>
    </w:p>
    <w:p w14:paraId="6AACAF27" w14:textId="77777777" w:rsidR="00C16878" w:rsidRDefault="00000000">
      <w:pPr>
        <w:spacing w:after="20" w:line="259" w:lineRule="auto"/>
        <w:ind w:left="25" w:right="0" w:firstLine="0"/>
        <w:jc w:val="left"/>
      </w:pPr>
      <w:r>
        <w:rPr>
          <w:color w:val="FF0000"/>
        </w:rPr>
        <w:t xml:space="preserve"> </w:t>
      </w:r>
    </w:p>
    <w:p w14:paraId="7DC85231" w14:textId="77777777" w:rsidR="00C16878" w:rsidRDefault="00000000">
      <w:pPr>
        <w:ind w:left="21" w:right="338"/>
      </w:pPr>
      <w:r>
        <w:t xml:space="preserve">L’Organizzazione è consapevole che un rapporto di collaborazione e fiducia con i fornitori di prodotti e servizi migliora la capacità di creare valore, con reciproco vantaggio, e di accrescere la qualità del servizio di istruzione erogato. La DGOSV non ha competenze in materia di approvvigionamento tramite fornitori esterni in quanto, a livello centrale, tale competenza è a carico di altra direzione generale del Miur. </w:t>
      </w:r>
    </w:p>
    <w:p w14:paraId="090618A4" w14:textId="77777777" w:rsidR="00C16878" w:rsidRDefault="00000000">
      <w:pPr>
        <w:ind w:left="21" w:right="338"/>
      </w:pPr>
      <w:r>
        <w:t xml:space="preserve">La DGOSV destina annualmente risorse finanziarie per supportare i processi del sistema qualità tramite bandi finalizzati alla presentazione di progetti per la gestione, il mantenimento e il miglioramento del sistema qualità. Le risorse sono affidate alla scuola o alle scuole, facenti parte del sistema </w:t>
      </w:r>
      <w:proofErr w:type="spellStart"/>
      <w:r>
        <w:rPr>
          <w:i/>
        </w:rPr>
        <w:t>Quali.For.Ma</w:t>
      </w:r>
      <w:proofErr w:type="spellEnd"/>
      <w:r>
        <w:t xml:space="preserve">. che, sulla base della presentazione, valutazione e comparazione di appositi progetti, sono individuate affidatarie dei finanziamenti. L’affidamento in questione si configura, ai fini del sistema qualità, come affidamento di servizio e, in quanto tale, sulle attività connesse all’affidamento del servizio la DGOSV svolge azioni di controllo in relazione alla efficienza ed efficacia degli interventi, alla rispondenza delle attività con gli scopi e i requisiti previsti nel bando e ne monitora l’andamento richiedendo, qualora si riscontrino difformità o non conformità, le modifiche e soluzioni del caso. </w:t>
      </w:r>
    </w:p>
    <w:p w14:paraId="49EC025A" w14:textId="77777777" w:rsidR="00C16878" w:rsidRDefault="00000000">
      <w:pPr>
        <w:ind w:left="21" w:right="338"/>
      </w:pPr>
      <w:r>
        <w:t xml:space="preserve">Le Direzioni delle istituzioni scolastiche assicurano che i processi, i prodotti e i servizi dei quali si rende necessario l’approvvigionamento dall’esterno e che hanno influenza sulla qualità dell’intervento formativo siano conformi ai requisiti specificati attraverso il controllo della gestione degli acquisti, dei servizi e prodotti forniti e attraverso il monitoraggio, la valutazione e la </w:t>
      </w:r>
      <w:proofErr w:type="spellStart"/>
      <w:r>
        <w:t>ri</w:t>
      </w:r>
      <w:proofErr w:type="spellEnd"/>
      <w:r>
        <w:t xml:space="preserve">-qualificazione dei fornitori (PGI 07.01) </w:t>
      </w:r>
    </w:p>
    <w:p w14:paraId="7E230810" w14:textId="77777777" w:rsidR="00C16878" w:rsidRDefault="00000000">
      <w:pPr>
        <w:ind w:left="21" w:right="338"/>
      </w:pPr>
      <w:r>
        <w:t xml:space="preserve">L’approvvigionamento di beni e servizi viene gestito in conformità al Regolamento recante istruzioni generali sulla gestione amministrativo-contabile delle istituzioni scolastiche (Decreto 28 agosto 2018, n. 129), al Codice dei contratti (Decreto legislativo 18 aprile 2016, n. 50) e al Regolamento acquisti.  Le Direzioni identificano, valutano, qualificano e selezionano i fornitori in base alla tipologia di prodotti/servizi forniti ed in base al loro grado di affidabilità.  </w:t>
      </w:r>
    </w:p>
    <w:p w14:paraId="20F9580F" w14:textId="77777777" w:rsidR="00C16878" w:rsidRDefault="00000000">
      <w:pPr>
        <w:spacing w:after="0" w:line="259" w:lineRule="auto"/>
        <w:ind w:left="25" w:right="0" w:firstLine="0"/>
        <w:jc w:val="left"/>
      </w:pPr>
      <w:r>
        <w:t xml:space="preserve"> </w:t>
      </w:r>
    </w:p>
    <w:tbl>
      <w:tblPr>
        <w:tblStyle w:val="TableGrid"/>
        <w:tblW w:w="9746" w:type="dxa"/>
        <w:tblInd w:w="-80" w:type="dxa"/>
        <w:tblCellMar>
          <w:top w:w="1" w:type="dxa"/>
          <w:left w:w="106" w:type="dxa"/>
          <w:right w:w="332" w:type="dxa"/>
        </w:tblCellMar>
        <w:tblLook w:val="04A0" w:firstRow="1" w:lastRow="0" w:firstColumn="1" w:lastColumn="0" w:noHBand="0" w:noVBand="1"/>
      </w:tblPr>
      <w:tblGrid>
        <w:gridCol w:w="9746"/>
      </w:tblGrid>
      <w:tr w:rsidR="00C16878" w14:paraId="4A060F3C" w14:textId="77777777">
        <w:trPr>
          <w:trHeight w:val="338"/>
        </w:trPr>
        <w:tc>
          <w:tcPr>
            <w:tcW w:w="9746" w:type="dxa"/>
            <w:tcBorders>
              <w:top w:val="nil"/>
              <w:left w:val="nil"/>
              <w:bottom w:val="nil"/>
              <w:right w:val="nil"/>
            </w:tcBorders>
            <w:shd w:val="clear" w:color="auto" w:fill="365F91"/>
          </w:tcPr>
          <w:p w14:paraId="18B3EFDF" w14:textId="77777777" w:rsidR="00C16878" w:rsidRDefault="00000000">
            <w:pPr>
              <w:spacing w:after="0" w:line="259" w:lineRule="auto"/>
              <w:ind w:left="0" w:right="0" w:firstLine="0"/>
              <w:jc w:val="left"/>
            </w:pPr>
            <w:r>
              <w:rPr>
                <w:b/>
                <w:color w:val="FFFFFF"/>
              </w:rPr>
              <w:t>Tipologie di prodotti e servizi approvvigionate dall’esterno</w:t>
            </w:r>
            <w:r>
              <w:rPr>
                <w:b/>
              </w:rPr>
              <w:t xml:space="preserve"> </w:t>
            </w:r>
          </w:p>
        </w:tc>
      </w:tr>
      <w:tr w:rsidR="00C16878" w14:paraId="1869A9BA" w14:textId="77777777">
        <w:trPr>
          <w:trHeight w:val="3130"/>
        </w:trPr>
        <w:tc>
          <w:tcPr>
            <w:tcW w:w="9746" w:type="dxa"/>
            <w:tcBorders>
              <w:top w:val="nil"/>
              <w:left w:val="nil"/>
              <w:bottom w:val="nil"/>
              <w:right w:val="nil"/>
            </w:tcBorders>
            <w:shd w:val="clear" w:color="auto" w:fill="D6E3BC"/>
          </w:tcPr>
          <w:p w14:paraId="658346BD" w14:textId="77777777" w:rsidR="00C16878" w:rsidRDefault="00000000">
            <w:pPr>
              <w:numPr>
                <w:ilvl w:val="0"/>
                <w:numId w:val="83"/>
              </w:numPr>
              <w:spacing w:after="0" w:line="259" w:lineRule="auto"/>
              <w:ind w:right="0" w:hanging="348"/>
              <w:jc w:val="left"/>
            </w:pPr>
            <w:r>
              <w:rPr>
                <w:sz w:val="22"/>
              </w:rPr>
              <w:lastRenderedPageBreak/>
              <w:t xml:space="preserve">materiale inventariabile e di consumo acquistato sul MEPA; </w:t>
            </w:r>
          </w:p>
          <w:p w14:paraId="783DA79C" w14:textId="77777777" w:rsidR="00C16878" w:rsidRDefault="00000000">
            <w:pPr>
              <w:numPr>
                <w:ilvl w:val="0"/>
                <w:numId w:val="83"/>
              </w:numPr>
              <w:spacing w:after="0" w:line="259" w:lineRule="auto"/>
              <w:ind w:right="0" w:hanging="348"/>
              <w:jc w:val="left"/>
            </w:pPr>
            <w:r>
              <w:rPr>
                <w:sz w:val="22"/>
              </w:rPr>
              <w:t xml:space="preserve">consulenti e docenti esterni; </w:t>
            </w:r>
          </w:p>
          <w:p w14:paraId="7053FB8A" w14:textId="77777777" w:rsidR="00C16878" w:rsidRDefault="00000000">
            <w:pPr>
              <w:numPr>
                <w:ilvl w:val="0"/>
                <w:numId w:val="83"/>
              </w:numPr>
              <w:spacing w:after="0" w:line="259" w:lineRule="auto"/>
              <w:ind w:right="0" w:hanging="348"/>
              <w:jc w:val="left"/>
            </w:pPr>
            <w:r>
              <w:rPr>
                <w:sz w:val="22"/>
              </w:rPr>
              <w:t xml:space="preserve">servizi generici (es. visite d’istruzione, soggiorni di studio); </w:t>
            </w:r>
          </w:p>
          <w:p w14:paraId="60E5BE50" w14:textId="77777777" w:rsidR="00C16878" w:rsidRDefault="00000000">
            <w:pPr>
              <w:numPr>
                <w:ilvl w:val="0"/>
                <w:numId w:val="83"/>
              </w:numPr>
              <w:spacing w:after="0" w:line="259" w:lineRule="auto"/>
              <w:ind w:right="0" w:hanging="348"/>
              <w:jc w:val="left"/>
            </w:pPr>
            <w:r>
              <w:rPr>
                <w:sz w:val="22"/>
              </w:rPr>
              <w:t xml:space="preserve">aziende – imprese – enti per le attività di alternanza scuola lavoro, stage e </w:t>
            </w:r>
          </w:p>
          <w:p w14:paraId="68C2F387" w14:textId="77777777" w:rsidR="00C16878" w:rsidRDefault="00000000">
            <w:pPr>
              <w:spacing w:after="17" w:line="259" w:lineRule="auto"/>
              <w:ind w:left="720" w:right="0" w:firstLine="0"/>
              <w:jc w:val="left"/>
            </w:pPr>
            <w:r>
              <w:rPr>
                <w:sz w:val="22"/>
              </w:rPr>
              <w:t xml:space="preserve">tirocini; </w:t>
            </w:r>
          </w:p>
          <w:p w14:paraId="1A057489" w14:textId="77777777" w:rsidR="00C16878" w:rsidRDefault="00000000">
            <w:pPr>
              <w:numPr>
                <w:ilvl w:val="0"/>
                <w:numId w:val="83"/>
              </w:numPr>
              <w:spacing w:after="3" w:line="274" w:lineRule="auto"/>
              <w:ind w:right="0" w:hanging="348"/>
              <w:jc w:val="left"/>
            </w:pPr>
            <w:r>
              <w:rPr>
                <w:sz w:val="22"/>
              </w:rPr>
              <w:t xml:space="preserve">associazioni – enti per le attività di corsi di </w:t>
            </w:r>
            <w:proofErr w:type="gramStart"/>
            <w:r>
              <w:rPr>
                <w:sz w:val="22"/>
              </w:rPr>
              <w:t>formazione  e</w:t>
            </w:r>
            <w:proofErr w:type="gramEnd"/>
            <w:r>
              <w:rPr>
                <w:sz w:val="22"/>
              </w:rPr>
              <w:t xml:space="preserve">/o specializzazione rivolti ad utenza esterna e interna.; </w:t>
            </w:r>
          </w:p>
          <w:p w14:paraId="7CBDB85C" w14:textId="77777777" w:rsidR="00BE1A36" w:rsidRPr="00BE1A36" w:rsidRDefault="00000000">
            <w:pPr>
              <w:numPr>
                <w:ilvl w:val="0"/>
                <w:numId w:val="83"/>
              </w:numPr>
              <w:spacing w:after="21" w:line="258" w:lineRule="auto"/>
              <w:ind w:right="0" w:hanging="348"/>
              <w:jc w:val="left"/>
            </w:pPr>
            <w:r>
              <w:rPr>
                <w:sz w:val="22"/>
              </w:rPr>
              <w:t xml:space="preserve">fornitura e manutenzione per dotazioni laboratorio; </w:t>
            </w:r>
          </w:p>
          <w:p w14:paraId="5E547439" w14:textId="6BD38903" w:rsidR="00C16878" w:rsidRDefault="00000000">
            <w:pPr>
              <w:numPr>
                <w:ilvl w:val="0"/>
                <w:numId w:val="83"/>
              </w:numPr>
              <w:spacing w:after="21" w:line="258" w:lineRule="auto"/>
              <w:ind w:right="0" w:hanging="348"/>
              <w:jc w:val="left"/>
            </w:pPr>
            <w:r>
              <w:rPr>
                <w:sz w:val="22"/>
              </w:rPr>
              <w:t xml:space="preserve">attività formative  </w:t>
            </w:r>
          </w:p>
          <w:p w14:paraId="68FBA158" w14:textId="77777777" w:rsidR="00C16878" w:rsidRDefault="00000000">
            <w:pPr>
              <w:spacing w:after="0" w:line="259" w:lineRule="auto"/>
              <w:ind w:left="360" w:right="0" w:firstLine="0"/>
              <w:jc w:val="left"/>
            </w:pPr>
            <w:r>
              <w:t xml:space="preserve"> </w:t>
            </w:r>
          </w:p>
        </w:tc>
      </w:tr>
    </w:tbl>
    <w:p w14:paraId="28A1089B" w14:textId="77777777" w:rsidR="00C16878" w:rsidRDefault="00000000">
      <w:pPr>
        <w:spacing w:after="20" w:line="259" w:lineRule="auto"/>
        <w:ind w:left="25" w:right="0" w:firstLine="0"/>
        <w:jc w:val="left"/>
      </w:pPr>
      <w:r>
        <w:t xml:space="preserve"> </w:t>
      </w:r>
    </w:p>
    <w:p w14:paraId="44D3F973" w14:textId="77777777" w:rsidR="00C16878" w:rsidRDefault="00000000">
      <w:pPr>
        <w:ind w:left="21" w:right="338"/>
      </w:pPr>
      <w:r>
        <w:t xml:space="preserve">Le Direzioni scelgono e approvano i propri fornitori in funzione della loro capacità di soddisfare i requisiti specificati e in applicazione del Regolamento Acquisti approvato dalle singole Istituzioni scolastiche.  </w:t>
      </w:r>
    </w:p>
    <w:p w14:paraId="13159423" w14:textId="77777777" w:rsidR="00C16878" w:rsidRDefault="00000000">
      <w:pPr>
        <w:ind w:left="21" w:right="338"/>
      </w:pPr>
      <w:r>
        <w:t xml:space="preserve">La responsabilità della qualificazione è del DS e del DGSA. La procedura di qualificazione, valutazione e </w:t>
      </w:r>
      <w:proofErr w:type="spellStart"/>
      <w:r>
        <w:t>ri</w:t>
      </w:r>
      <w:proofErr w:type="spellEnd"/>
      <w:r>
        <w:t xml:space="preserve">-qualificazione dei fornitori è effettuata dal RSGQ, eventualmente supportato dal RUT, se presente in istituto, che fornisce le risultanze al DS e al DSGA desunte sulla base di: </w:t>
      </w:r>
    </w:p>
    <w:p w14:paraId="3DE0B0A5" w14:textId="77777777" w:rsidR="00C16878" w:rsidRDefault="00000000">
      <w:pPr>
        <w:numPr>
          <w:ilvl w:val="0"/>
          <w:numId w:val="48"/>
        </w:numPr>
        <w:spacing w:line="269" w:lineRule="auto"/>
        <w:ind w:right="335" w:hanging="348"/>
      </w:pPr>
      <w:r>
        <w:rPr>
          <w:sz w:val="22"/>
        </w:rPr>
        <w:t xml:space="preserve">non conformità accertate sulle forniture; </w:t>
      </w:r>
    </w:p>
    <w:p w14:paraId="6FE5910A" w14:textId="77777777" w:rsidR="00C16878" w:rsidRDefault="00000000">
      <w:pPr>
        <w:numPr>
          <w:ilvl w:val="0"/>
          <w:numId w:val="48"/>
        </w:numPr>
        <w:spacing w:line="269" w:lineRule="auto"/>
        <w:ind w:right="335" w:hanging="348"/>
      </w:pPr>
      <w:r>
        <w:rPr>
          <w:sz w:val="22"/>
        </w:rPr>
        <w:t xml:space="preserve">mancato rispetto dei requisiti specificati; </w:t>
      </w:r>
    </w:p>
    <w:p w14:paraId="54FA2A70" w14:textId="77777777" w:rsidR="00C16878" w:rsidRDefault="00000000">
      <w:pPr>
        <w:numPr>
          <w:ilvl w:val="0"/>
          <w:numId w:val="48"/>
        </w:numPr>
        <w:spacing w:line="269" w:lineRule="auto"/>
        <w:ind w:right="335" w:hanging="348"/>
      </w:pPr>
      <w:r>
        <w:rPr>
          <w:sz w:val="22"/>
        </w:rPr>
        <w:t xml:space="preserve">risultato delle verifiche durante la fornitura/erogazione; </w:t>
      </w:r>
    </w:p>
    <w:p w14:paraId="1C3AE3A1" w14:textId="77777777" w:rsidR="00C16878" w:rsidRDefault="00000000">
      <w:pPr>
        <w:ind w:left="21" w:right="338"/>
      </w:pPr>
      <w:r>
        <w:t xml:space="preserve">I fornitori qualificati sono inseriti in un apposito elenco Mod. GQ 01/07.01.  Per i fornitori è prevista una tempistica di </w:t>
      </w:r>
      <w:proofErr w:type="spellStart"/>
      <w:r>
        <w:t>ri</w:t>
      </w:r>
      <w:proofErr w:type="spellEnd"/>
      <w:r>
        <w:t xml:space="preserve">-qualificazione biennale. Le principali fasi sono riportate di seguito: </w:t>
      </w:r>
    </w:p>
    <w:p w14:paraId="1A3B6245" w14:textId="77777777" w:rsidR="00C16878" w:rsidRDefault="00000000">
      <w:pPr>
        <w:spacing w:after="0" w:line="259" w:lineRule="auto"/>
        <w:ind w:left="32" w:right="0" w:firstLine="0"/>
        <w:jc w:val="left"/>
      </w:pPr>
      <w:r>
        <w:rPr>
          <w:noProof/>
        </w:rPr>
        <w:drawing>
          <wp:inline distT="0" distB="0" distL="0" distR="0" wp14:anchorId="32E9B571" wp14:editId="4AE28A44">
            <wp:extent cx="4910328" cy="1423416"/>
            <wp:effectExtent l="0" t="0" r="0" b="0"/>
            <wp:docPr id="169224" name="Picture 169224"/>
            <wp:cNvGraphicFramePr/>
            <a:graphic xmlns:a="http://schemas.openxmlformats.org/drawingml/2006/main">
              <a:graphicData uri="http://schemas.openxmlformats.org/drawingml/2006/picture">
                <pic:pic xmlns:pic="http://schemas.openxmlformats.org/drawingml/2006/picture">
                  <pic:nvPicPr>
                    <pic:cNvPr id="169224" name="Picture 169224"/>
                    <pic:cNvPicPr/>
                  </pic:nvPicPr>
                  <pic:blipFill>
                    <a:blip r:embed="rId28"/>
                    <a:stretch>
                      <a:fillRect/>
                    </a:stretch>
                  </pic:blipFill>
                  <pic:spPr>
                    <a:xfrm>
                      <a:off x="0" y="0"/>
                      <a:ext cx="4910328" cy="1423416"/>
                    </a:xfrm>
                    <a:prstGeom prst="rect">
                      <a:avLst/>
                    </a:prstGeom>
                  </pic:spPr>
                </pic:pic>
              </a:graphicData>
            </a:graphic>
          </wp:inline>
        </w:drawing>
      </w:r>
    </w:p>
    <w:p w14:paraId="7335AF2E" w14:textId="77777777" w:rsidR="00C16878" w:rsidRDefault="00000000">
      <w:pPr>
        <w:spacing w:after="77" w:line="242" w:lineRule="auto"/>
        <w:ind w:left="25" w:right="1835" w:firstLine="0"/>
        <w:jc w:val="left"/>
      </w:pPr>
      <w:r>
        <w:t xml:space="preserve">  </w:t>
      </w:r>
      <w:r>
        <w:rPr>
          <w:sz w:val="20"/>
        </w:rPr>
        <w:t xml:space="preserve"> </w:t>
      </w:r>
    </w:p>
    <w:p w14:paraId="6D8E67CD" w14:textId="77777777" w:rsidR="00C16878" w:rsidRDefault="00000000">
      <w:pPr>
        <w:ind w:left="21" w:right="338"/>
      </w:pPr>
      <w:r>
        <w:t xml:space="preserve">Con la procedura PGI 07.01 - Approvvigionamento e fornitori - sono definiti i controlli da attuare sui prodotti e servizi forniti dall’esterno affinché questi garantiscano la conformità. </w:t>
      </w:r>
    </w:p>
    <w:p w14:paraId="0B31197D" w14:textId="77777777" w:rsidR="00C16878" w:rsidRDefault="00000000">
      <w:pPr>
        <w:ind w:left="21" w:right="338"/>
      </w:pPr>
      <w:r>
        <w:t xml:space="preserve">I prodotti e i servizi per i quali si rende necessario il controllo sono: </w:t>
      </w:r>
    </w:p>
    <w:p w14:paraId="75AB872E" w14:textId="77777777" w:rsidR="00C16878" w:rsidRDefault="00000000">
      <w:pPr>
        <w:numPr>
          <w:ilvl w:val="0"/>
          <w:numId w:val="49"/>
        </w:numPr>
        <w:spacing w:line="269" w:lineRule="auto"/>
        <w:ind w:right="335" w:hanging="348"/>
      </w:pPr>
      <w:r>
        <w:rPr>
          <w:sz w:val="22"/>
        </w:rPr>
        <w:t xml:space="preserve">quelli funzionali, direttamente o indirettamente, alla erogazione del servizio  </w:t>
      </w:r>
    </w:p>
    <w:p w14:paraId="506DE772" w14:textId="77777777" w:rsidR="00C16878" w:rsidRDefault="00000000">
      <w:pPr>
        <w:numPr>
          <w:ilvl w:val="0"/>
          <w:numId w:val="49"/>
        </w:numPr>
        <w:spacing w:line="269" w:lineRule="auto"/>
        <w:ind w:right="335" w:hanging="348"/>
      </w:pPr>
      <w:r>
        <w:rPr>
          <w:sz w:val="22"/>
        </w:rPr>
        <w:t xml:space="preserve">quelli destinati ad influire sulla qualità del servizio erogato; </w:t>
      </w:r>
    </w:p>
    <w:p w14:paraId="2354E472" w14:textId="77777777" w:rsidR="00C16878" w:rsidRDefault="00000000">
      <w:pPr>
        <w:numPr>
          <w:ilvl w:val="0"/>
          <w:numId w:val="49"/>
        </w:numPr>
        <w:spacing w:after="28" w:line="269" w:lineRule="auto"/>
        <w:ind w:right="335" w:hanging="348"/>
      </w:pPr>
      <w:r>
        <w:rPr>
          <w:sz w:val="22"/>
        </w:rPr>
        <w:lastRenderedPageBreak/>
        <w:t xml:space="preserve">quelli forniti direttamente al committente dal fornitore esterno, per conto dell’Organizzazione. </w:t>
      </w:r>
    </w:p>
    <w:p w14:paraId="0ACCAFB3" w14:textId="77777777" w:rsidR="00C16878" w:rsidRDefault="00000000">
      <w:pPr>
        <w:ind w:left="21" w:right="338"/>
      </w:pPr>
      <w:r>
        <w:t xml:space="preserve">La procedura (PGI 07.01) definisce, ai fine della loro applicazione, i criteri per la valutazione, selezione e monitoraggio delle prestazioni e per la </w:t>
      </w:r>
      <w:proofErr w:type="spellStart"/>
      <w:r>
        <w:t>ri</w:t>
      </w:r>
      <w:proofErr w:type="spellEnd"/>
      <w:r>
        <w:t xml:space="preserve">-qualificazione dei fornitori esterni.  </w:t>
      </w:r>
    </w:p>
    <w:p w14:paraId="697D2809" w14:textId="77777777" w:rsidR="00C16878" w:rsidRDefault="00000000">
      <w:pPr>
        <w:ind w:left="21" w:right="338"/>
      </w:pPr>
      <w:r>
        <w:t xml:space="preserve">La qualificazione dei fornitori ha lo scopo di valutare il tipo di prestazioni ricevibili, in modo da poter predisporre adeguate procedure in funzione della criticità del prodotto/servizio acquistato.  </w:t>
      </w:r>
    </w:p>
    <w:p w14:paraId="0175E273" w14:textId="77777777" w:rsidR="00C16878" w:rsidRDefault="00000000">
      <w:pPr>
        <w:ind w:left="21" w:right="338"/>
      </w:pPr>
      <w:r>
        <w:t xml:space="preserve">I fornitori sono qualificati sulla base di una valutazione sul comportamento che gli stessi hanno tenuto nel corso del biennio.  </w:t>
      </w:r>
    </w:p>
    <w:p w14:paraId="227D0EF3" w14:textId="77777777" w:rsidR="00C16878" w:rsidRDefault="00000000">
      <w:pPr>
        <w:ind w:left="21" w:right="338"/>
      </w:pPr>
      <w:r>
        <w:t xml:space="preserve">I criteri per la valutazione sono basati su:  </w:t>
      </w:r>
    </w:p>
    <w:p w14:paraId="32B34A75" w14:textId="77777777" w:rsidR="00C16878" w:rsidRDefault="00000000">
      <w:pPr>
        <w:numPr>
          <w:ilvl w:val="0"/>
          <w:numId w:val="50"/>
        </w:numPr>
        <w:ind w:right="338" w:hanging="708"/>
      </w:pPr>
      <w:r>
        <w:t xml:space="preserve">verifica del possesso di specifici requisiti (analisi del curriculum, attività pregressa, disponibilità,).  </w:t>
      </w:r>
    </w:p>
    <w:p w14:paraId="233C491A" w14:textId="77777777" w:rsidR="00C16878" w:rsidRDefault="00000000">
      <w:pPr>
        <w:numPr>
          <w:ilvl w:val="0"/>
          <w:numId w:val="50"/>
        </w:numPr>
        <w:ind w:right="338" w:hanging="708"/>
      </w:pPr>
      <w:r>
        <w:t xml:space="preserve">indagine sui dati storici (in caso di fornitori abituali);  </w:t>
      </w:r>
    </w:p>
    <w:p w14:paraId="5ACD3D6D" w14:textId="77777777" w:rsidR="00C16878" w:rsidRDefault="00000000">
      <w:pPr>
        <w:numPr>
          <w:ilvl w:val="0"/>
          <w:numId w:val="50"/>
        </w:numPr>
        <w:ind w:right="338" w:hanging="708"/>
      </w:pPr>
      <w:r>
        <w:t xml:space="preserve">invio di questionari specifici;  </w:t>
      </w:r>
    </w:p>
    <w:p w14:paraId="0EBA7207" w14:textId="77777777" w:rsidR="00C16878" w:rsidRDefault="00000000">
      <w:pPr>
        <w:spacing w:after="20" w:line="259" w:lineRule="auto"/>
        <w:ind w:left="25" w:right="0" w:firstLine="0"/>
        <w:jc w:val="left"/>
      </w:pPr>
      <w:r>
        <w:t xml:space="preserve"> </w:t>
      </w:r>
    </w:p>
    <w:p w14:paraId="21B5363C" w14:textId="77777777" w:rsidR="00C16878" w:rsidRDefault="00000000">
      <w:pPr>
        <w:shd w:val="clear" w:color="auto" w:fill="C9EABA"/>
        <w:spacing w:after="10" w:line="267" w:lineRule="auto"/>
        <w:ind w:left="20" w:right="336" w:hanging="10"/>
      </w:pPr>
      <w:r>
        <w:t xml:space="preserve">L’organizzazione conserva informazioni documentate relative alla fase di qualificazione dei fornitori e delle azioni intraprese a seguito della riqualificazione </w:t>
      </w:r>
    </w:p>
    <w:p w14:paraId="3FEE5E69" w14:textId="77777777" w:rsidR="00C16878" w:rsidRDefault="00000000">
      <w:pPr>
        <w:spacing w:after="39" w:line="259" w:lineRule="auto"/>
        <w:ind w:left="25" w:right="0" w:firstLine="0"/>
        <w:jc w:val="left"/>
      </w:pPr>
      <w:r>
        <w:t xml:space="preserve"> </w:t>
      </w:r>
    </w:p>
    <w:p w14:paraId="36A8A7FB" w14:textId="77777777" w:rsidR="00C16878" w:rsidRDefault="00000000">
      <w:pPr>
        <w:pStyle w:val="Titolo2"/>
        <w:ind w:left="20" w:right="13"/>
      </w:pPr>
      <w:r>
        <w:t xml:space="preserve">8.4.2 Tipo ed estensione del controllo </w:t>
      </w:r>
      <w:r>
        <w:rPr>
          <w:rFonts w:ascii="Century Gothic" w:eastAsia="Century Gothic" w:hAnsi="Century Gothic" w:cs="Century Gothic"/>
          <w:i/>
          <w:color w:val="000000"/>
          <w:sz w:val="24"/>
        </w:rPr>
        <w:t xml:space="preserve"> </w:t>
      </w:r>
    </w:p>
    <w:p w14:paraId="7F4106BF" w14:textId="77777777" w:rsidR="00C16878" w:rsidRDefault="00000000">
      <w:pPr>
        <w:spacing w:after="20" w:line="259" w:lineRule="auto"/>
        <w:ind w:left="25" w:right="0" w:firstLine="0"/>
        <w:jc w:val="left"/>
      </w:pPr>
      <w:r>
        <w:t xml:space="preserve"> </w:t>
      </w:r>
    </w:p>
    <w:p w14:paraId="7CACC0EC" w14:textId="77777777" w:rsidR="00C16878" w:rsidRDefault="00000000">
      <w:pPr>
        <w:spacing w:after="0" w:line="275" w:lineRule="auto"/>
        <w:ind w:left="20" w:right="75" w:hanging="10"/>
        <w:jc w:val="left"/>
      </w:pPr>
      <w:r>
        <w:t xml:space="preserve">In relazione alla tipologia di processo, prodotto o servizio acquistato dall’esterno sono definiti i controlli da eseguire al fine di garantire il rilascio di prodotti e servizi idonei in riferimento ai requisiti richiesti.  </w:t>
      </w:r>
    </w:p>
    <w:p w14:paraId="0A722189" w14:textId="77777777" w:rsidR="00C16878" w:rsidRDefault="00000000">
      <w:pPr>
        <w:ind w:left="21" w:right="338"/>
      </w:pPr>
      <w:r>
        <w:t xml:space="preserve">Nel definire la tipologia e le modalità di controllo attuate sul fornitore esterno, l’Organizzazione può: </w:t>
      </w:r>
    </w:p>
    <w:p w14:paraId="577D4BBA" w14:textId="77777777" w:rsidR="00C16878" w:rsidRDefault="00000000">
      <w:pPr>
        <w:numPr>
          <w:ilvl w:val="0"/>
          <w:numId w:val="51"/>
        </w:numPr>
        <w:ind w:left="734" w:right="338" w:hanging="149"/>
      </w:pPr>
      <w:r>
        <w:t xml:space="preserve">verificare e controllare, secondo i criteri del presente MSGQ, i processi forniti da terzi attraverso un sistema di Audit di seconda parte, o, comunque, mediante principi e criteri oggettivi, misurabili e verificabili descritti nel Regolamento Acquisti; </w:t>
      </w:r>
    </w:p>
    <w:p w14:paraId="7CCEF8EE" w14:textId="77777777" w:rsidR="00C16878" w:rsidRDefault="00000000">
      <w:pPr>
        <w:numPr>
          <w:ilvl w:val="0"/>
          <w:numId w:val="51"/>
        </w:numPr>
        <w:ind w:left="734" w:right="338" w:hanging="149"/>
      </w:pPr>
      <w:r>
        <w:t xml:space="preserve">controllare, definendone le modalità, sia il fornitore esterno sia gli output risultanti dalle attività del fornitore; </w:t>
      </w:r>
    </w:p>
    <w:p w14:paraId="2B30C4EA" w14:textId="77777777" w:rsidR="00C16878" w:rsidRDefault="00000000">
      <w:pPr>
        <w:numPr>
          <w:ilvl w:val="0"/>
          <w:numId w:val="51"/>
        </w:numPr>
        <w:ind w:left="734" w:right="338" w:hanging="149"/>
      </w:pPr>
      <w:r>
        <w:t xml:space="preserve">determinare quale sia l’impatto potenziale dell’approvvigionamento in relazione alla capacità delle specifiche forniture di soddisfare i requisiti degli utenti/clienti; </w:t>
      </w:r>
    </w:p>
    <w:p w14:paraId="08FF01A1" w14:textId="77777777" w:rsidR="00C16878" w:rsidRDefault="00000000">
      <w:pPr>
        <w:numPr>
          <w:ilvl w:val="0"/>
          <w:numId w:val="51"/>
        </w:numPr>
        <w:ind w:left="734" w:right="338" w:hanging="149"/>
      </w:pPr>
      <w:r>
        <w:t xml:space="preserve">definire le verifiche necessarie ad assicurare che quanto fornito dall’esterno (processi, prodotti e servizi) soddisfi i requisiti richiesti al momento della stipula del contratto di fornitura. </w:t>
      </w:r>
    </w:p>
    <w:p w14:paraId="39EE2EF1" w14:textId="77777777" w:rsidR="00C16878" w:rsidRDefault="00000000">
      <w:pPr>
        <w:ind w:left="21" w:right="338"/>
      </w:pPr>
      <w:r>
        <w:lastRenderedPageBreak/>
        <w:t xml:space="preserve">I controlli da eseguire sui processi, prodotti o servizi sono in funzione della criticità del processo, prodotto o servizio acquistato e assumono come riferimento le caratteristiche tecniche riportate sull’ordine. </w:t>
      </w:r>
    </w:p>
    <w:p w14:paraId="018BA8E6" w14:textId="77777777" w:rsidR="00C16878" w:rsidRDefault="00000000">
      <w:pPr>
        <w:ind w:left="21" w:right="338"/>
      </w:pPr>
      <w:r>
        <w:t xml:space="preserve">I controlli possono essere svolti da soggetti addetti a diverse funzioni a seconda della tipologia di prodotto acquistato, sotto la supervisione del DS, del DSGA e del RSGQ. </w:t>
      </w:r>
    </w:p>
    <w:p w14:paraId="65DB2EC2" w14:textId="77777777" w:rsidR="00C16878" w:rsidRDefault="00000000">
      <w:pPr>
        <w:ind w:left="21" w:right="338"/>
      </w:pPr>
      <w:r>
        <w:t xml:space="preserve">L’esito del controllo è dato dalla firma sul documento che ne attesti gli esiti (es. verbale di collaudo, dichiarazione di conformità ecc.) </w:t>
      </w:r>
    </w:p>
    <w:p w14:paraId="249DB2F4" w14:textId="77777777" w:rsidR="00C16878" w:rsidRDefault="00000000">
      <w:pPr>
        <w:ind w:left="21" w:right="338"/>
      </w:pPr>
      <w:r>
        <w:t xml:space="preserve">Nel caso di esito negativo dei controlli vengono attivate le procedure di gestione delle non conformità. </w:t>
      </w:r>
    </w:p>
    <w:p w14:paraId="50E6FDDA" w14:textId="77777777" w:rsidR="00C16878" w:rsidRDefault="00000000">
      <w:pPr>
        <w:ind w:left="21" w:right="338"/>
      </w:pPr>
      <w:r>
        <w:t xml:space="preserve">Le tipologie e le modalità di controllo/verifica eseguiti sui processi, prodotti e servizi forniti dall’esterno sono descritti nella PGI 07.01 </w:t>
      </w:r>
    </w:p>
    <w:p w14:paraId="48A56B69" w14:textId="77777777" w:rsidR="00C16878" w:rsidRDefault="00000000">
      <w:pPr>
        <w:spacing w:after="39" w:line="259" w:lineRule="auto"/>
        <w:ind w:left="25" w:right="0" w:firstLine="0"/>
        <w:jc w:val="left"/>
      </w:pPr>
      <w:r>
        <w:t xml:space="preserve"> </w:t>
      </w:r>
    </w:p>
    <w:p w14:paraId="0D168579" w14:textId="77777777" w:rsidR="00C16878" w:rsidRDefault="00000000">
      <w:pPr>
        <w:pStyle w:val="Titolo2"/>
        <w:ind w:left="20" w:right="13"/>
      </w:pPr>
      <w:r>
        <w:t xml:space="preserve">8.4.3 Informazioni ai fornitori esterni </w:t>
      </w:r>
      <w:r>
        <w:rPr>
          <w:rFonts w:ascii="Century Gothic" w:eastAsia="Century Gothic" w:hAnsi="Century Gothic" w:cs="Century Gothic"/>
          <w:i/>
          <w:color w:val="000000"/>
          <w:sz w:val="24"/>
        </w:rPr>
        <w:t xml:space="preserve"> </w:t>
      </w:r>
    </w:p>
    <w:p w14:paraId="340B1CC5" w14:textId="77777777" w:rsidR="00C16878" w:rsidRDefault="00000000">
      <w:pPr>
        <w:spacing w:after="20" w:line="259" w:lineRule="auto"/>
        <w:ind w:left="25" w:right="0" w:firstLine="0"/>
        <w:jc w:val="left"/>
      </w:pPr>
      <w:r>
        <w:t xml:space="preserve"> </w:t>
      </w:r>
    </w:p>
    <w:p w14:paraId="295B72AE" w14:textId="77777777" w:rsidR="00C16878" w:rsidRDefault="00000000">
      <w:pPr>
        <w:ind w:left="21" w:right="338"/>
      </w:pPr>
      <w:r>
        <w:t xml:space="preserve">Tutti gli ordini di acquisto contengono le informazioni necessarie a definire e identificare in modo chiaro ed univoco i prodotti e servizi ordinati.  Il processo di approvvigionamento ha avvio con le richieste di acquisto.  Le richieste di acquisto sono comunicate solo ai fornitori il cui iter di valutazione si sia concluso positivamente. </w:t>
      </w:r>
    </w:p>
    <w:p w14:paraId="344B5122" w14:textId="77777777" w:rsidR="00C16878" w:rsidRDefault="00000000">
      <w:pPr>
        <w:ind w:left="21" w:right="338"/>
      </w:pPr>
      <w:r>
        <w:t xml:space="preserve">Sugli ordini d’acquisto sono riportate tutte le informazioni necessarie a definire i prodotti e/o servizi da acquistare includendo, quando applicabile: </w:t>
      </w:r>
    </w:p>
    <w:p w14:paraId="4874499C" w14:textId="77777777" w:rsidR="00C16878" w:rsidRDefault="00000000">
      <w:pPr>
        <w:numPr>
          <w:ilvl w:val="0"/>
          <w:numId w:val="52"/>
        </w:numPr>
        <w:ind w:left="734" w:right="338" w:hanging="149"/>
      </w:pPr>
      <w:r>
        <w:t xml:space="preserve">i requisiti del processo da fornire; </w:t>
      </w:r>
    </w:p>
    <w:p w14:paraId="3038D1B8" w14:textId="77777777" w:rsidR="00C16878" w:rsidRDefault="00000000">
      <w:pPr>
        <w:numPr>
          <w:ilvl w:val="0"/>
          <w:numId w:val="52"/>
        </w:numPr>
        <w:ind w:left="734" w:right="338" w:hanging="149"/>
      </w:pPr>
      <w:r>
        <w:t xml:space="preserve">i requisiti e le caratteristiche di prodotti/servizi, compresa la rispondenza a norme o disposizioni di legge; </w:t>
      </w:r>
    </w:p>
    <w:p w14:paraId="0ED256D7" w14:textId="77777777" w:rsidR="00C16878" w:rsidRDefault="00000000">
      <w:pPr>
        <w:numPr>
          <w:ilvl w:val="0"/>
          <w:numId w:val="52"/>
        </w:numPr>
        <w:ind w:left="734" w:right="338" w:hanging="149"/>
      </w:pPr>
      <w:r>
        <w:t xml:space="preserve">i criteri di approvazione dei prodotti e servizi; </w:t>
      </w:r>
    </w:p>
    <w:p w14:paraId="365A2529" w14:textId="77777777" w:rsidR="00C16878" w:rsidRDefault="00000000">
      <w:pPr>
        <w:numPr>
          <w:ilvl w:val="0"/>
          <w:numId w:val="52"/>
        </w:numPr>
        <w:ind w:left="734" w:right="338" w:hanging="149"/>
      </w:pPr>
      <w:r>
        <w:t xml:space="preserve">la competenza, comprese le qualifiche delle persone, ove pertinente in relazione al servizio; </w:t>
      </w:r>
    </w:p>
    <w:p w14:paraId="3B50726E" w14:textId="77777777" w:rsidR="00C16878" w:rsidRDefault="00000000">
      <w:pPr>
        <w:numPr>
          <w:ilvl w:val="0"/>
          <w:numId w:val="52"/>
        </w:numPr>
        <w:ind w:left="734" w:right="338" w:hanging="149"/>
      </w:pPr>
      <w:r>
        <w:t xml:space="preserve">le interazioni tra il fornitore esterno e la Direzione; </w:t>
      </w:r>
    </w:p>
    <w:p w14:paraId="1842CC51" w14:textId="77777777" w:rsidR="00C16878" w:rsidRDefault="00000000">
      <w:pPr>
        <w:numPr>
          <w:ilvl w:val="0"/>
          <w:numId w:val="52"/>
        </w:numPr>
        <w:ind w:left="734" w:right="338" w:hanging="149"/>
      </w:pPr>
      <w:r>
        <w:t xml:space="preserve">il controllo ed il monitoraggio da applicare sulle prestazioni del fornitore esterno; </w:t>
      </w:r>
    </w:p>
    <w:p w14:paraId="55A4F78C" w14:textId="77777777" w:rsidR="00C16878" w:rsidRDefault="00000000">
      <w:pPr>
        <w:numPr>
          <w:ilvl w:val="0"/>
          <w:numId w:val="52"/>
        </w:numPr>
        <w:ind w:left="734" w:right="338" w:hanging="149"/>
      </w:pPr>
      <w:r>
        <w:t xml:space="preserve">le attività di verifica o di validazione che la Direzione intende eseguire presso le sedi del fornitore esterno; </w:t>
      </w:r>
    </w:p>
    <w:p w14:paraId="34B99193" w14:textId="77777777" w:rsidR="00C16878" w:rsidRDefault="00000000">
      <w:pPr>
        <w:numPr>
          <w:ilvl w:val="0"/>
          <w:numId w:val="52"/>
        </w:numPr>
        <w:ind w:left="734" w:right="338" w:hanging="149"/>
      </w:pPr>
      <w:r>
        <w:t xml:space="preserve">I dati della Direzione; </w:t>
      </w:r>
    </w:p>
    <w:p w14:paraId="4E127477" w14:textId="77777777" w:rsidR="00C16878" w:rsidRDefault="00000000">
      <w:pPr>
        <w:numPr>
          <w:ilvl w:val="0"/>
          <w:numId w:val="52"/>
        </w:numPr>
        <w:ind w:left="734" w:right="338" w:hanging="149"/>
      </w:pPr>
      <w:r>
        <w:t xml:space="preserve">Il Codice Univoco per la emissione di fattura elettronica </w:t>
      </w:r>
    </w:p>
    <w:p w14:paraId="350ADEAF" w14:textId="77777777" w:rsidR="00C16878" w:rsidRDefault="00000000">
      <w:pPr>
        <w:numPr>
          <w:ilvl w:val="0"/>
          <w:numId w:val="52"/>
        </w:numPr>
        <w:ind w:left="734" w:right="338" w:hanging="149"/>
      </w:pPr>
      <w:r>
        <w:t xml:space="preserve">Il Codice Unico di Progetto (se previsto) </w:t>
      </w:r>
    </w:p>
    <w:p w14:paraId="7D0DB729" w14:textId="77777777" w:rsidR="00C16878" w:rsidRDefault="00000000">
      <w:pPr>
        <w:numPr>
          <w:ilvl w:val="0"/>
          <w:numId w:val="52"/>
        </w:numPr>
        <w:ind w:left="734" w:right="338" w:hanging="149"/>
      </w:pPr>
      <w:r>
        <w:t xml:space="preserve">Il CIG </w:t>
      </w:r>
    </w:p>
    <w:p w14:paraId="1238AD10" w14:textId="77777777" w:rsidR="00C16878" w:rsidRDefault="00000000">
      <w:pPr>
        <w:ind w:left="21" w:right="338"/>
      </w:pPr>
      <w:r>
        <w:lastRenderedPageBreak/>
        <w:t xml:space="preserve">Alcuni requisiti vengono a volte definiti in collaborazione con i fornitori per beneficiare delle loro conoscenze specialistiche. </w:t>
      </w:r>
    </w:p>
    <w:p w14:paraId="2353FA62" w14:textId="77777777" w:rsidR="00C16878" w:rsidRDefault="00000000">
      <w:pPr>
        <w:ind w:left="21" w:right="338"/>
      </w:pPr>
      <w:r>
        <w:t xml:space="preserve">Gli ordini d’acquisto sono verificati, prima della loro emissione, per garantire che il loro contenuto sia adeguato e completo dei dati relativi alla fornitura. Gli acquisti di servizi e prodotti ripetitivi vengono gestiti in base ad un accordo quadro (contratti, ordini aperti, ecc.). </w:t>
      </w:r>
    </w:p>
    <w:p w14:paraId="67B94496" w14:textId="77777777" w:rsidR="00C16878" w:rsidRDefault="00000000">
      <w:pPr>
        <w:ind w:left="21" w:right="338"/>
      </w:pPr>
      <w:r>
        <w:t xml:space="preserve">Ogni variazione o annullamento degli ordini è comunicata ai fornitori con le stesse modalità usate per inviare l’ordine originale. </w:t>
      </w:r>
    </w:p>
    <w:p w14:paraId="4989172B" w14:textId="77777777" w:rsidR="00C16878" w:rsidRDefault="00000000">
      <w:pPr>
        <w:spacing w:after="39" w:line="259" w:lineRule="auto"/>
        <w:ind w:left="25" w:right="0" w:firstLine="0"/>
        <w:jc w:val="left"/>
      </w:pPr>
      <w:r>
        <w:t xml:space="preserve"> </w:t>
      </w:r>
    </w:p>
    <w:p w14:paraId="2B4A9CF2" w14:textId="77777777" w:rsidR="00C16878" w:rsidRDefault="00000000">
      <w:pPr>
        <w:shd w:val="clear" w:color="auto" w:fill="365F91"/>
        <w:spacing w:after="72" w:line="259" w:lineRule="auto"/>
        <w:ind w:left="20" w:right="0" w:hanging="10"/>
        <w:jc w:val="left"/>
      </w:pPr>
      <w:proofErr w:type="gramStart"/>
      <w:r>
        <w:rPr>
          <w:rFonts w:ascii="Arial" w:eastAsia="Arial" w:hAnsi="Arial" w:cs="Arial"/>
          <w:b/>
          <w:color w:val="FFFFFF"/>
        </w:rPr>
        <w:t>8.5  EROGAZIONE</w:t>
      </w:r>
      <w:proofErr w:type="gramEnd"/>
      <w:r>
        <w:rPr>
          <w:rFonts w:ascii="Arial" w:eastAsia="Arial" w:hAnsi="Arial" w:cs="Arial"/>
          <w:b/>
          <w:color w:val="FFFFFF"/>
        </w:rPr>
        <w:t xml:space="preserve"> DEL SERVIZIO</w:t>
      </w:r>
      <w:r>
        <w:rPr>
          <w:rFonts w:ascii="Arial" w:eastAsia="Arial" w:hAnsi="Arial" w:cs="Arial"/>
          <w:b/>
        </w:rPr>
        <w:t xml:space="preserve"> </w:t>
      </w:r>
    </w:p>
    <w:p w14:paraId="6873BEF6" w14:textId="77777777" w:rsidR="00C16878" w:rsidRDefault="00000000">
      <w:pPr>
        <w:spacing w:after="39" w:line="259" w:lineRule="auto"/>
        <w:ind w:left="25" w:right="0" w:firstLine="0"/>
        <w:jc w:val="left"/>
      </w:pPr>
      <w:r>
        <w:t xml:space="preserve"> </w:t>
      </w:r>
    </w:p>
    <w:p w14:paraId="3B71D569" w14:textId="77777777" w:rsidR="00C16878" w:rsidRDefault="00000000">
      <w:pPr>
        <w:pStyle w:val="Titolo2"/>
        <w:ind w:left="20" w:right="13"/>
      </w:pPr>
      <w:r>
        <w:t>8.5.1 Controllo dell’erogazione del servizio</w:t>
      </w:r>
      <w:r>
        <w:rPr>
          <w:rFonts w:ascii="Century Gothic" w:eastAsia="Century Gothic" w:hAnsi="Century Gothic" w:cs="Century Gothic"/>
          <w:i/>
          <w:color w:val="000000"/>
          <w:sz w:val="24"/>
        </w:rPr>
        <w:t xml:space="preserve"> </w:t>
      </w:r>
    </w:p>
    <w:p w14:paraId="1914E228" w14:textId="77777777" w:rsidR="00C16878" w:rsidRDefault="00000000">
      <w:pPr>
        <w:spacing w:after="20" w:line="259" w:lineRule="auto"/>
        <w:ind w:left="25" w:right="0" w:firstLine="0"/>
        <w:jc w:val="left"/>
      </w:pPr>
      <w:r>
        <w:t xml:space="preserve"> </w:t>
      </w:r>
    </w:p>
    <w:p w14:paraId="5134D72C" w14:textId="77777777" w:rsidR="00C16878" w:rsidRDefault="00000000">
      <w:pPr>
        <w:ind w:left="21" w:right="338"/>
      </w:pPr>
      <w:r>
        <w:t xml:space="preserve">Le attività di erogazione del servizio si realizzano in condizioni controllate, al fine di raggiungere i risultati attesi e ridurre i potenziali output non conformi, con particolare riguardo alla dispersione scolastica e agli esiti non sufficienti degli scrutini; la minimizzazione dei predetti fenomeni (e, di contro, l’innalzamento delle competenze degli studenti) è, infatti, uno degli obiettivi principali del sistema nazionale di istruzione cui occorre correlare l’ulteriore obiettivo della conformità della formazione professionale marittima ai requisiti, precipuo del sistema </w:t>
      </w:r>
      <w:proofErr w:type="spellStart"/>
      <w:r>
        <w:rPr>
          <w:i/>
        </w:rPr>
        <w:t>Quali.For.Ma</w:t>
      </w:r>
      <w:proofErr w:type="spellEnd"/>
      <w:r>
        <w:rPr>
          <w:i/>
        </w:rPr>
        <w:t xml:space="preserve">. </w:t>
      </w:r>
    </w:p>
    <w:p w14:paraId="732F8720" w14:textId="77777777" w:rsidR="00C16878" w:rsidRDefault="00000000">
      <w:pPr>
        <w:spacing w:after="125"/>
        <w:ind w:left="21" w:right="338"/>
      </w:pPr>
      <w:r>
        <w:t xml:space="preserve">Le condizioni di controllo sotto le quali il processo di erogazione del servizio è costantemente mantenuto sono garantite dalle puntuali attività di osservazione effettuate dagli organismi preposti, ciascuno per le rispettive competenze, tese al riscontro dello stato di avanzamento del servizio erogato con lo sviluppo programmato per il conseguimento degli obiettivi. </w:t>
      </w:r>
    </w:p>
    <w:p w14:paraId="015FD628" w14:textId="77777777" w:rsidR="00C16878" w:rsidRDefault="00000000">
      <w:pPr>
        <w:spacing w:after="120" w:line="275" w:lineRule="auto"/>
        <w:ind w:left="20" w:right="75" w:hanging="10"/>
        <w:jc w:val="left"/>
      </w:pPr>
      <w:r>
        <w:t xml:space="preserve">In relazione alla struttura del presente SGQ il controllo dell’erogazione del servizio si caratterizza in funzione dei diversi livelli: MIUR-DGOSV / Istituzioni scolastiche. </w:t>
      </w:r>
    </w:p>
    <w:p w14:paraId="54A77600" w14:textId="77777777" w:rsidR="00C16878" w:rsidRDefault="00000000">
      <w:pPr>
        <w:spacing w:after="20" w:line="259" w:lineRule="auto"/>
        <w:ind w:left="25" w:right="0" w:firstLine="0"/>
        <w:jc w:val="left"/>
      </w:pPr>
      <w:r>
        <w:t xml:space="preserve"> </w:t>
      </w:r>
    </w:p>
    <w:p w14:paraId="3766C40E" w14:textId="77777777" w:rsidR="00C16878" w:rsidRDefault="00000000">
      <w:pPr>
        <w:ind w:left="21" w:right="338"/>
      </w:pPr>
      <w:r>
        <w:t xml:space="preserve">Le principali attività sulle quali si svolgono le verifiche di controllo sono elencate di seguito rispettivamente per i due livelli di applicazione di </w:t>
      </w:r>
      <w:proofErr w:type="spellStart"/>
      <w:r>
        <w:rPr>
          <w:i/>
        </w:rPr>
        <w:t>Quali.For.Ma</w:t>
      </w:r>
      <w:proofErr w:type="spellEnd"/>
      <w:r>
        <w:t xml:space="preserve">.:  </w:t>
      </w:r>
    </w:p>
    <w:p w14:paraId="7C7C1B28" w14:textId="77777777" w:rsidR="00C16878" w:rsidRDefault="00000000">
      <w:pPr>
        <w:pStyle w:val="Titolo3"/>
        <w:shd w:val="clear" w:color="auto" w:fill="auto"/>
        <w:spacing w:after="9" w:line="268" w:lineRule="auto"/>
        <w:ind w:left="20"/>
      </w:pPr>
      <w:r>
        <w:rPr>
          <w:rFonts w:ascii="Century Gothic" w:eastAsia="Century Gothic" w:hAnsi="Century Gothic" w:cs="Century Gothic"/>
          <w:color w:val="000000"/>
        </w:rPr>
        <w:t xml:space="preserve">MIUR/DGOSV </w:t>
      </w:r>
      <w:r>
        <w:rPr>
          <w:rFonts w:ascii="Century Gothic" w:eastAsia="Century Gothic" w:hAnsi="Century Gothic" w:cs="Century Gothic"/>
          <w:b w:val="0"/>
          <w:color w:val="000000"/>
        </w:rPr>
        <w:t xml:space="preserve"> </w:t>
      </w:r>
    </w:p>
    <w:p w14:paraId="402AD813" w14:textId="77777777" w:rsidR="00C16878" w:rsidRDefault="00000000">
      <w:pPr>
        <w:numPr>
          <w:ilvl w:val="0"/>
          <w:numId w:val="53"/>
        </w:numPr>
        <w:ind w:right="338" w:hanging="283"/>
      </w:pPr>
      <w:r>
        <w:t xml:space="preserve">andamento dell’attività didattica </w:t>
      </w:r>
    </w:p>
    <w:p w14:paraId="46B02532" w14:textId="77777777" w:rsidR="00C16878" w:rsidRDefault="00000000">
      <w:pPr>
        <w:numPr>
          <w:ilvl w:val="0"/>
          <w:numId w:val="53"/>
        </w:numPr>
        <w:ind w:right="338" w:hanging="283"/>
      </w:pPr>
      <w:r>
        <w:t xml:space="preserve">coerenza della programmazione didattica con gli standard definiti </w:t>
      </w:r>
    </w:p>
    <w:p w14:paraId="6E8FD643" w14:textId="77777777" w:rsidR="00C16878" w:rsidRDefault="00000000">
      <w:pPr>
        <w:numPr>
          <w:ilvl w:val="0"/>
          <w:numId w:val="53"/>
        </w:numPr>
        <w:ind w:right="338" w:hanging="283"/>
      </w:pPr>
      <w:r>
        <w:t xml:space="preserve">valutazione delle prove tra cui prove Invalsi e prove parallele nazionali </w:t>
      </w:r>
    </w:p>
    <w:p w14:paraId="1F1BC626" w14:textId="77777777" w:rsidR="00C16878" w:rsidRDefault="00000000">
      <w:pPr>
        <w:numPr>
          <w:ilvl w:val="0"/>
          <w:numId w:val="53"/>
        </w:numPr>
        <w:ind w:right="338" w:hanging="283"/>
      </w:pPr>
      <w:r>
        <w:t xml:space="preserve">attività di Alternanza Scuola – Lavoro  </w:t>
      </w:r>
    </w:p>
    <w:p w14:paraId="078D5263" w14:textId="77777777" w:rsidR="00C16878" w:rsidRDefault="00000000">
      <w:pPr>
        <w:numPr>
          <w:ilvl w:val="0"/>
          <w:numId w:val="53"/>
        </w:numPr>
        <w:ind w:right="338" w:hanging="283"/>
      </w:pPr>
      <w:r>
        <w:t xml:space="preserve">esiti finali. </w:t>
      </w:r>
    </w:p>
    <w:p w14:paraId="539E4461" w14:textId="77777777" w:rsidR="00C16878" w:rsidRDefault="00000000">
      <w:pPr>
        <w:pStyle w:val="Titolo3"/>
        <w:shd w:val="clear" w:color="auto" w:fill="auto"/>
        <w:spacing w:after="9" w:line="268" w:lineRule="auto"/>
        <w:ind w:left="20"/>
      </w:pPr>
      <w:r>
        <w:rPr>
          <w:rFonts w:ascii="Century Gothic" w:eastAsia="Century Gothic" w:hAnsi="Century Gothic" w:cs="Century Gothic"/>
          <w:b w:val="0"/>
          <w:color w:val="000000"/>
        </w:rPr>
        <w:lastRenderedPageBreak/>
        <w:t xml:space="preserve"> </w:t>
      </w:r>
      <w:r>
        <w:rPr>
          <w:rFonts w:ascii="Century Gothic" w:eastAsia="Century Gothic" w:hAnsi="Century Gothic" w:cs="Century Gothic"/>
          <w:color w:val="000000"/>
        </w:rPr>
        <w:t>Istituzioni scolastiche</w:t>
      </w:r>
      <w:r>
        <w:rPr>
          <w:rFonts w:ascii="Century Gothic" w:eastAsia="Century Gothic" w:hAnsi="Century Gothic" w:cs="Century Gothic"/>
          <w:b w:val="0"/>
          <w:color w:val="000000"/>
        </w:rPr>
        <w:t xml:space="preserve"> </w:t>
      </w:r>
    </w:p>
    <w:p w14:paraId="79B221B7" w14:textId="77777777" w:rsidR="00C16878" w:rsidRDefault="00000000">
      <w:pPr>
        <w:numPr>
          <w:ilvl w:val="0"/>
          <w:numId w:val="54"/>
        </w:numPr>
        <w:ind w:right="338" w:hanging="283"/>
      </w:pPr>
      <w:r>
        <w:t xml:space="preserve">andamento dell’attività didattica </w:t>
      </w:r>
    </w:p>
    <w:p w14:paraId="41C45993" w14:textId="77777777" w:rsidR="00C16878" w:rsidRDefault="00000000">
      <w:pPr>
        <w:numPr>
          <w:ilvl w:val="0"/>
          <w:numId w:val="54"/>
        </w:numPr>
        <w:ind w:right="338" w:hanging="283"/>
      </w:pPr>
      <w:r>
        <w:t xml:space="preserve">coerenza della programmazione didattica con gli standard definiti </w:t>
      </w:r>
    </w:p>
    <w:p w14:paraId="24AD2C0E" w14:textId="77777777" w:rsidR="00C16878" w:rsidRDefault="00000000">
      <w:pPr>
        <w:numPr>
          <w:ilvl w:val="0"/>
          <w:numId w:val="54"/>
        </w:numPr>
        <w:ind w:right="338" w:hanging="283"/>
      </w:pPr>
      <w:r>
        <w:t xml:space="preserve">prove di verifica intermedie e finali </w:t>
      </w:r>
    </w:p>
    <w:p w14:paraId="227FCBC9" w14:textId="77777777" w:rsidR="00C16878" w:rsidRDefault="00000000">
      <w:pPr>
        <w:numPr>
          <w:ilvl w:val="0"/>
          <w:numId w:val="54"/>
        </w:numPr>
        <w:ind w:right="338" w:hanging="283"/>
      </w:pPr>
      <w:r>
        <w:t xml:space="preserve">prove Invalsi e prove parallele </w:t>
      </w:r>
    </w:p>
    <w:p w14:paraId="1BB9A86D" w14:textId="77777777" w:rsidR="00C16878" w:rsidRDefault="00000000">
      <w:pPr>
        <w:numPr>
          <w:ilvl w:val="0"/>
          <w:numId w:val="54"/>
        </w:numPr>
        <w:ind w:right="338" w:hanging="283"/>
      </w:pPr>
      <w:r>
        <w:t xml:space="preserve">valutazione delle prove </w:t>
      </w:r>
    </w:p>
    <w:p w14:paraId="3C7F1F3C" w14:textId="77777777" w:rsidR="00C16878" w:rsidRDefault="00000000">
      <w:pPr>
        <w:numPr>
          <w:ilvl w:val="0"/>
          <w:numId w:val="54"/>
        </w:numPr>
        <w:ind w:right="338" w:hanging="283"/>
      </w:pPr>
      <w:r>
        <w:t xml:space="preserve">erogazione e valutazione delle azioni di recupero </w:t>
      </w:r>
    </w:p>
    <w:p w14:paraId="73DE1F21" w14:textId="77777777" w:rsidR="00C16878" w:rsidRDefault="00000000">
      <w:pPr>
        <w:numPr>
          <w:ilvl w:val="0"/>
          <w:numId w:val="54"/>
        </w:numPr>
        <w:ind w:right="338" w:hanging="283"/>
      </w:pPr>
      <w:r>
        <w:t xml:space="preserve">attività di Alternanza Scuola – Lavoro </w:t>
      </w:r>
    </w:p>
    <w:p w14:paraId="2B5D2921" w14:textId="77777777" w:rsidR="00C16878" w:rsidRDefault="00000000">
      <w:pPr>
        <w:numPr>
          <w:ilvl w:val="0"/>
          <w:numId w:val="54"/>
        </w:numPr>
        <w:spacing w:after="101"/>
        <w:ind w:right="338" w:hanging="283"/>
      </w:pPr>
      <w:r>
        <w:t>attività collegiali •</w:t>
      </w:r>
      <w:r>
        <w:rPr>
          <w:rFonts w:ascii="Arial" w:eastAsia="Arial" w:hAnsi="Arial" w:cs="Arial"/>
        </w:rPr>
        <w:t xml:space="preserve"> </w:t>
      </w:r>
      <w:r>
        <w:t xml:space="preserve">esiti intermedi e finali. </w:t>
      </w:r>
    </w:p>
    <w:p w14:paraId="2FFF9F72" w14:textId="77777777" w:rsidR="00C16878" w:rsidRDefault="00000000">
      <w:pPr>
        <w:spacing w:after="0" w:line="275" w:lineRule="auto"/>
        <w:ind w:left="20" w:right="75" w:hanging="10"/>
        <w:jc w:val="left"/>
      </w:pPr>
      <w:r>
        <w:t xml:space="preserve">La procedura che regola le attività di controllo periodico degli esiti dell’erogazione del servizio del MIUR/DGOSV (PGD 08.01 – Erogazione del servizio) tiene conto:  </w:t>
      </w:r>
    </w:p>
    <w:p w14:paraId="7C94A4B0" w14:textId="77777777" w:rsidR="00C16878" w:rsidRDefault="00000000">
      <w:pPr>
        <w:numPr>
          <w:ilvl w:val="1"/>
          <w:numId w:val="54"/>
        </w:numPr>
        <w:spacing w:line="269" w:lineRule="auto"/>
        <w:ind w:right="335" w:hanging="348"/>
      </w:pPr>
      <w:r>
        <w:rPr>
          <w:sz w:val="22"/>
        </w:rPr>
        <w:t xml:space="preserve">dell’andamento delle iscrizioni ai percorsi CMN e CAIM </w:t>
      </w:r>
    </w:p>
    <w:p w14:paraId="6D7EF0B1" w14:textId="77777777" w:rsidR="00C16878" w:rsidRDefault="00000000">
      <w:pPr>
        <w:numPr>
          <w:ilvl w:val="1"/>
          <w:numId w:val="54"/>
        </w:numPr>
        <w:spacing w:line="269" w:lineRule="auto"/>
        <w:ind w:right="335" w:hanging="348"/>
      </w:pPr>
      <w:r>
        <w:rPr>
          <w:sz w:val="22"/>
        </w:rPr>
        <w:t xml:space="preserve">di strumenti idonei al monitoraggio periodico dell’andamento didattico come il riscontro tra la programmazione e l’effettiva erogazione svolto a livello nazionale tramite la piattaforma </w:t>
      </w:r>
      <w:r>
        <w:rPr>
          <w:i/>
          <w:sz w:val="22"/>
        </w:rPr>
        <w:t xml:space="preserve">Piazza Virtuale </w:t>
      </w:r>
      <w:r>
        <w:rPr>
          <w:sz w:val="22"/>
        </w:rPr>
        <w:t xml:space="preserve">e a livello locale con gli strumenti che ciascuna Direzione attiva; </w:t>
      </w:r>
    </w:p>
    <w:p w14:paraId="39E4A0C6" w14:textId="77777777" w:rsidR="00C16878" w:rsidRDefault="00000000">
      <w:pPr>
        <w:numPr>
          <w:ilvl w:val="1"/>
          <w:numId w:val="54"/>
        </w:numPr>
        <w:spacing w:line="269" w:lineRule="auto"/>
        <w:ind w:right="335" w:hanging="348"/>
      </w:pPr>
      <w:proofErr w:type="gramStart"/>
      <w:r>
        <w:rPr>
          <w:sz w:val="22"/>
        </w:rPr>
        <w:t>degli</w:t>
      </w:r>
      <w:proofErr w:type="gramEnd"/>
      <w:r>
        <w:rPr>
          <w:sz w:val="22"/>
        </w:rPr>
        <w:t xml:space="preserve"> risultati finali della formazione erogata </w:t>
      </w:r>
    </w:p>
    <w:p w14:paraId="12F8AA1E" w14:textId="77777777" w:rsidR="00C16878" w:rsidRDefault="00000000">
      <w:pPr>
        <w:numPr>
          <w:ilvl w:val="1"/>
          <w:numId w:val="54"/>
        </w:numPr>
        <w:spacing w:line="269" w:lineRule="auto"/>
        <w:ind w:right="335" w:hanging="348"/>
      </w:pPr>
      <w:r>
        <w:rPr>
          <w:sz w:val="22"/>
        </w:rPr>
        <w:t xml:space="preserve">delle informazioni disponibili che precisano le caratteristiche e i requisiti del servizio di istruzione desunte da PTOF, verbali degli organi collegiali e di indirizzo, relazioni sulle attività correlate al progetto formativo; </w:t>
      </w:r>
    </w:p>
    <w:p w14:paraId="68A300BC" w14:textId="77777777" w:rsidR="00C16878" w:rsidRDefault="00000000">
      <w:pPr>
        <w:numPr>
          <w:ilvl w:val="1"/>
          <w:numId w:val="54"/>
        </w:numPr>
        <w:spacing w:line="269" w:lineRule="auto"/>
        <w:ind w:right="335" w:hanging="348"/>
      </w:pPr>
      <w:r>
        <w:rPr>
          <w:sz w:val="22"/>
        </w:rPr>
        <w:t xml:space="preserve">delle istruzioni operative e di servizio (deliberazioni del DS o del DSGA) diffuse attraverso circolari o disposizioni di servizio; </w:t>
      </w:r>
    </w:p>
    <w:p w14:paraId="50602335" w14:textId="77777777" w:rsidR="00C16878" w:rsidRDefault="00000000">
      <w:pPr>
        <w:numPr>
          <w:ilvl w:val="1"/>
          <w:numId w:val="54"/>
        </w:numPr>
        <w:spacing w:line="269" w:lineRule="auto"/>
        <w:ind w:right="335" w:hanging="348"/>
      </w:pPr>
      <w:r>
        <w:rPr>
          <w:sz w:val="22"/>
        </w:rPr>
        <w:t xml:space="preserve">dell’utilizzo di idonee infrastrutture e ambienti per il funzionamento dei processi tramite il RUT e i responsabili di laboratorio cui vanno segnalati carenze o guasti; </w:t>
      </w:r>
    </w:p>
    <w:p w14:paraId="13338C36" w14:textId="77777777" w:rsidR="00C16878" w:rsidRDefault="00000000">
      <w:pPr>
        <w:numPr>
          <w:ilvl w:val="1"/>
          <w:numId w:val="54"/>
        </w:numPr>
        <w:spacing w:line="269" w:lineRule="auto"/>
        <w:ind w:right="335" w:hanging="348"/>
      </w:pPr>
      <w:r>
        <w:rPr>
          <w:sz w:val="22"/>
        </w:rPr>
        <w:t xml:space="preserve">di analisi sugli esiti della formazione in termini di risultati delle verifiche didattiche, valutazioni intermedie e finali, attività di recupero e sostegno; </w:t>
      </w:r>
    </w:p>
    <w:p w14:paraId="3B96B2EF" w14:textId="77777777" w:rsidR="00C16878" w:rsidRDefault="00000000">
      <w:pPr>
        <w:numPr>
          <w:ilvl w:val="1"/>
          <w:numId w:val="54"/>
        </w:numPr>
        <w:spacing w:line="269" w:lineRule="auto"/>
        <w:ind w:right="335" w:hanging="348"/>
      </w:pPr>
      <w:r>
        <w:rPr>
          <w:sz w:val="22"/>
        </w:rPr>
        <w:t xml:space="preserve">degli esiti di attività di recupero e sostegno degli allievi; </w:t>
      </w:r>
    </w:p>
    <w:p w14:paraId="1F5B40F6" w14:textId="77777777" w:rsidR="00C16878" w:rsidRDefault="00000000">
      <w:pPr>
        <w:numPr>
          <w:ilvl w:val="1"/>
          <w:numId w:val="54"/>
        </w:numPr>
        <w:spacing w:line="269" w:lineRule="auto"/>
        <w:ind w:right="335" w:hanging="348"/>
      </w:pPr>
      <w:r>
        <w:rPr>
          <w:sz w:val="22"/>
        </w:rPr>
        <w:t xml:space="preserve">di strumenti idonei alla misurazione dell’efficacia del servizio formativo, quali griglie e rubriche di valutazione; </w:t>
      </w:r>
    </w:p>
    <w:p w14:paraId="0AD7D172" w14:textId="77777777" w:rsidR="00C16878" w:rsidRDefault="00000000">
      <w:pPr>
        <w:numPr>
          <w:ilvl w:val="1"/>
          <w:numId w:val="54"/>
        </w:numPr>
        <w:spacing w:line="269" w:lineRule="auto"/>
        <w:ind w:right="335" w:hanging="348"/>
      </w:pPr>
      <w:r>
        <w:rPr>
          <w:sz w:val="22"/>
        </w:rPr>
        <w:t xml:space="preserve">dell’attribuzione di funzioni a personale che dispone di competenze e/o qualifiche idonee al ruolo attraverso la formalizzazione degli incarichi; </w:t>
      </w:r>
    </w:p>
    <w:p w14:paraId="148ABF1C" w14:textId="77777777" w:rsidR="00C16878" w:rsidRDefault="00000000">
      <w:pPr>
        <w:numPr>
          <w:ilvl w:val="1"/>
          <w:numId w:val="54"/>
        </w:numPr>
        <w:spacing w:line="269" w:lineRule="auto"/>
        <w:ind w:right="335" w:hanging="348"/>
      </w:pPr>
      <w:r>
        <w:rPr>
          <w:sz w:val="22"/>
        </w:rPr>
        <w:t xml:space="preserve">dei risultati delle azioni tese a ridurre le condizioni di svantaggio del sistema determinate dal personale, con particolare attenzione al personale neo-assunto </w:t>
      </w:r>
    </w:p>
    <w:p w14:paraId="29D24D98" w14:textId="77777777" w:rsidR="00C16878" w:rsidRDefault="00000000">
      <w:pPr>
        <w:numPr>
          <w:ilvl w:val="1"/>
          <w:numId w:val="54"/>
        </w:numPr>
        <w:spacing w:after="130" w:line="269" w:lineRule="auto"/>
        <w:ind w:right="335" w:hanging="348"/>
      </w:pPr>
      <w:r>
        <w:rPr>
          <w:sz w:val="22"/>
        </w:rPr>
        <w:t xml:space="preserve">ove possibile, dell’impatto dei risultati finali dell’erogazioni sull’occupazione </w:t>
      </w:r>
    </w:p>
    <w:p w14:paraId="03F79172" w14:textId="77777777" w:rsidR="00C16878" w:rsidRDefault="00000000">
      <w:pPr>
        <w:spacing w:after="125"/>
        <w:ind w:left="21" w:right="338"/>
      </w:pPr>
      <w:r>
        <w:t xml:space="preserve">Le modalità di esecuzione delle attività di controllo della erogazione del servizio per le istituzioni scolastiche sono descritte in dettaglio nelle PGD 08.01 – Erogazione del servizio.  </w:t>
      </w:r>
    </w:p>
    <w:p w14:paraId="4B9371FE" w14:textId="77777777" w:rsidR="00C16878" w:rsidRDefault="00000000">
      <w:pPr>
        <w:spacing w:after="39" w:line="259" w:lineRule="auto"/>
        <w:ind w:left="25" w:right="0" w:firstLine="0"/>
        <w:jc w:val="left"/>
      </w:pPr>
      <w:r>
        <w:t xml:space="preserve"> </w:t>
      </w:r>
    </w:p>
    <w:p w14:paraId="72890439" w14:textId="77777777" w:rsidR="00C16878" w:rsidRDefault="00000000">
      <w:pPr>
        <w:pStyle w:val="Titolo2"/>
        <w:ind w:left="20" w:right="13"/>
      </w:pPr>
      <w:r>
        <w:lastRenderedPageBreak/>
        <w:t>8.5.2 Identificazione e rintracciabilità</w:t>
      </w:r>
      <w:r>
        <w:rPr>
          <w:rFonts w:ascii="Century Gothic" w:eastAsia="Century Gothic" w:hAnsi="Century Gothic" w:cs="Century Gothic"/>
          <w:i/>
          <w:color w:val="000000"/>
          <w:sz w:val="24"/>
        </w:rPr>
        <w:t xml:space="preserve"> </w:t>
      </w:r>
    </w:p>
    <w:p w14:paraId="0D73EE94" w14:textId="77777777" w:rsidR="00C16878" w:rsidRDefault="00000000">
      <w:pPr>
        <w:spacing w:after="20" w:line="259" w:lineRule="auto"/>
        <w:ind w:left="25" w:right="0" w:firstLine="0"/>
        <w:jc w:val="left"/>
      </w:pPr>
      <w:r>
        <w:t xml:space="preserve"> </w:t>
      </w:r>
    </w:p>
    <w:p w14:paraId="33945E96" w14:textId="77777777" w:rsidR="00C16878" w:rsidRDefault="00000000">
      <w:pPr>
        <w:ind w:left="21" w:right="338"/>
      </w:pPr>
      <w:proofErr w:type="spellStart"/>
      <w:proofErr w:type="gramStart"/>
      <w:r>
        <w:rPr>
          <w:i/>
        </w:rPr>
        <w:t>Quali.For.Ma</w:t>
      </w:r>
      <w:proofErr w:type="spellEnd"/>
      <w:proofErr w:type="gramEnd"/>
      <w:r>
        <w:t xml:space="preserve"> utilizza un sistema di identificazione ed archiviazione sia digitale che cartacea la quale permette di correlare le attività e gli eventi alle relative evidenze documentali. </w:t>
      </w:r>
    </w:p>
    <w:p w14:paraId="5DFD6A85" w14:textId="77777777" w:rsidR="00C16878" w:rsidRDefault="00000000">
      <w:pPr>
        <w:ind w:left="21" w:right="338"/>
      </w:pPr>
      <w:r>
        <w:t xml:space="preserve">L’identificazione e la rintracciabilità si riferiscono non solo agli output del servizio erogato ma, in generale, anche agli output dei diversi processi e, quindi, sono compresi anche prodotti intermedi del processo e servizi (es. risorse utilizzate, prodotti utilizzati, materiali didattici ecc.) </w:t>
      </w:r>
    </w:p>
    <w:p w14:paraId="5DEC5BD6" w14:textId="77777777" w:rsidR="00C16878" w:rsidRDefault="00000000">
      <w:pPr>
        <w:ind w:left="21" w:right="338"/>
      </w:pPr>
      <w:r>
        <w:t xml:space="preserve">L’identificazione e la rintracciabilità delle evidenze prodotte nel corso dell’erogazione del servizio sono garantite dal sistema di codificazione adottato per tutti i documenti del SGQ.  </w:t>
      </w:r>
    </w:p>
    <w:p w14:paraId="4F8C13AE" w14:textId="77777777" w:rsidR="00C16878" w:rsidRDefault="00000000">
      <w:pPr>
        <w:ind w:left="21" w:right="338"/>
      </w:pPr>
      <w:r>
        <w:t xml:space="preserve">I documenti relativi alle singole classi sono tracciabili attraverso l’identificativo della classe e dell’Indirizzo di studio. </w:t>
      </w:r>
    </w:p>
    <w:p w14:paraId="4BDBEC7A" w14:textId="77777777" w:rsidR="00C16878" w:rsidRDefault="00000000">
      <w:pPr>
        <w:ind w:left="21" w:right="338"/>
      </w:pPr>
      <w:r>
        <w:t xml:space="preserve">I documenti del SGQ sono identificati attraverso il codice e la data di revisione apposto su di essi. </w:t>
      </w:r>
    </w:p>
    <w:p w14:paraId="4F0BDE3C" w14:textId="77777777" w:rsidR="00C16878" w:rsidRDefault="00000000">
      <w:pPr>
        <w:ind w:left="21" w:right="338"/>
      </w:pPr>
      <w:r>
        <w:t xml:space="preserve">L’Organizzazione ha provveduto all’identificazione del servizio erogato garantendo ad ogni persona di poter riconoscere ed individuare, per ogni servizio, attraverso informazioni documentate, il personale, i prodotti e le infrastrutture destinati al servizio stesso. </w:t>
      </w:r>
    </w:p>
    <w:p w14:paraId="15597C71" w14:textId="77777777" w:rsidR="00C16878" w:rsidRDefault="00000000">
      <w:pPr>
        <w:ind w:left="21" w:right="338"/>
      </w:pPr>
      <w:r>
        <w:t xml:space="preserve">La rintracciabilità del servizio rappresenta anche la memoria dell’Organizzazione e dà sostanza alla ricostruzione della sua storia consentendo di risalire alle informazioni documentate relative alle attività ed ai controlli operati nelle fasi significative di erogazione e delle attività costituenti il servizio stesso.  </w:t>
      </w:r>
    </w:p>
    <w:p w14:paraId="2507A9F5" w14:textId="77777777" w:rsidR="00C16878" w:rsidRDefault="00000000">
      <w:pPr>
        <w:spacing w:after="125"/>
        <w:ind w:left="21" w:right="338"/>
      </w:pPr>
      <w:r>
        <w:t xml:space="preserve">Tutti gli atti e le informazioni relative all’attività dei singoli siti del Sistema </w:t>
      </w:r>
      <w:proofErr w:type="gramStart"/>
      <w:r>
        <w:t>sono archiviate</w:t>
      </w:r>
      <w:proofErr w:type="gramEnd"/>
      <w:r>
        <w:t xml:space="preserve"> in apposito fascicolo e/o cartella, anche elettronica, sotto la responsabilità della persona incaricata dell’attività. Gli atti e le informazioni che, secondo disposizioni normative, devono essere custodite dall’istituto </w:t>
      </w:r>
      <w:proofErr w:type="gramStart"/>
      <w:r>
        <w:t>sono conservate</w:t>
      </w:r>
      <w:proofErr w:type="gramEnd"/>
      <w:r>
        <w:t xml:space="preserve"> dagli uffici amministrativi, in aree riservate (digitali o fisiche), tenuto conto delle istruzioni impartite dalla Direzione e dal DPO (Data </w:t>
      </w:r>
      <w:proofErr w:type="spellStart"/>
      <w:r>
        <w:t>Protection</w:t>
      </w:r>
      <w:proofErr w:type="spellEnd"/>
      <w:r>
        <w:t xml:space="preserve"> </w:t>
      </w:r>
      <w:proofErr w:type="spellStart"/>
      <w:r>
        <w:t>Officer</w:t>
      </w:r>
      <w:proofErr w:type="spellEnd"/>
      <w:r>
        <w:t xml:space="preserve">) se pertinenti con riservatezza e privacy. </w:t>
      </w:r>
    </w:p>
    <w:p w14:paraId="320FEA9B" w14:textId="77777777" w:rsidR="00C16878" w:rsidRDefault="00000000">
      <w:pPr>
        <w:ind w:left="21" w:right="338"/>
      </w:pPr>
      <w:r>
        <w:t xml:space="preserve">Oltre a quanto sopra-riportato, gli output dei principali processi sono identificati attraverso: </w:t>
      </w:r>
    </w:p>
    <w:p w14:paraId="27A8048B" w14:textId="77777777" w:rsidR="00C16878" w:rsidRDefault="00000000">
      <w:pPr>
        <w:numPr>
          <w:ilvl w:val="0"/>
          <w:numId w:val="55"/>
        </w:numPr>
        <w:spacing w:line="269" w:lineRule="auto"/>
        <w:ind w:right="335" w:hanging="288"/>
      </w:pPr>
      <w:r>
        <w:rPr>
          <w:sz w:val="22"/>
        </w:rPr>
        <w:t xml:space="preserve">giornale di classe elettronico o cartaceo </w:t>
      </w:r>
    </w:p>
    <w:p w14:paraId="73C2FFDE" w14:textId="77777777" w:rsidR="00C16878" w:rsidRDefault="00000000">
      <w:pPr>
        <w:numPr>
          <w:ilvl w:val="0"/>
          <w:numId w:val="55"/>
        </w:numPr>
        <w:spacing w:line="269" w:lineRule="auto"/>
        <w:ind w:right="335" w:hanging="288"/>
      </w:pPr>
      <w:r>
        <w:rPr>
          <w:sz w:val="22"/>
        </w:rPr>
        <w:t xml:space="preserve">registri personali dei docenti  </w:t>
      </w:r>
    </w:p>
    <w:p w14:paraId="1ADECA68" w14:textId="77777777" w:rsidR="00C16878" w:rsidRDefault="00000000">
      <w:pPr>
        <w:numPr>
          <w:ilvl w:val="0"/>
          <w:numId w:val="55"/>
        </w:numPr>
        <w:spacing w:line="269" w:lineRule="auto"/>
        <w:ind w:right="335" w:hanging="288"/>
      </w:pPr>
      <w:r>
        <w:rPr>
          <w:sz w:val="22"/>
        </w:rPr>
        <w:t xml:space="preserve">verbali degli organi collegiali e delle commissioni </w:t>
      </w:r>
    </w:p>
    <w:p w14:paraId="7007BAD7" w14:textId="77777777" w:rsidR="00C16878" w:rsidRDefault="00000000">
      <w:pPr>
        <w:numPr>
          <w:ilvl w:val="0"/>
          <w:numId w:val="55"/>
        </w:numPr>
        <w:spacing w:line="269" w:lineRule="auto"/>
        <w:ind w:right="335" w:hanging="288"/>
      </w:pPr>
      <w:r>
        <w:rPr>
          <w:sz w:val="22"/>
        </w:rPr>
        <w:t xml:space="preserve">programmazioni di dipartimento; </w:t>
      </w:r>
    </w:p>
    <w:p w14:paraId="7397B9BF" w14:textId="77777777" w:rsidR="00C16878" w:rsidRDefault="00000000">
      <w:pPr>
        <w:numPr>
          <w:ilvl w:val="0"/>
          <w:numId w:val="55"/>
        </w:numPr>
        <w:spacing w:line="269" w:lineRule="auto"/>
        <w:ind w:right="335" w:hanging="288"/>
      </w:pPr>
      <w:r>
        <w:rPr>
          <w:sz w:val="22"/>
        </w:rPr>
        <w:t xml:space="preserve">orario annuale delle lezioni; </w:t>
      </w:r>
    </w:p>
    <w:p w14:paraId="1EBDC71B" w14:textId="77777777" w:rsidR="00C16878" w:rsidRDefault="00000000">
      <w:pPr>
        <w:numPr>
          <w:ilvl w:val="0"/>
          <w:numId w:val="55"/>
        </w:numPr>
        <w:spacing w:line="269" w:lineRule="auto"/>
        <w:ind w:right="335" w:hanging="288"/>
      </w:pPr>
      <w:r>
        <w:rPr>
          <w:sz w:val="22"/>
        </w:rPr>
        <w:lastRenderedPageBreak/>
        <w:t xml:space="preserve">piani di lavoro dei docenti; </w:t>
      </w:r>
    </w:p>
    <w:p w14:paraId="718C0DE1" w14:textId="77777777" w:rsidR="00C16878" w:rsidRDefault="00000000">
      <w:pPr>
        <w:numPr>
          <w:ilvl w:val="0"/>
          <w:numId w:val="55"/>
        </w:numPr>
        <w:spacing w:line="269" w:lineRule="auto"/>
        <w:ind w:right="335" w:hanging="288"/>
      </w:pPr>
      <w:r>
        <w:rPr>
          <w:sz w:val="22"/>
        </w:rPr>
        <w:t xml:space="preserve">relazioni finali dei docenti; </w:t>
      </w:r>
    </w:p>
    <w:p w14:paraId="24FD5DFC" w14:textId="77777777" w:rsidR="00C16878" w:rsidRDefault="00000000">
      <w:pPr>
        <w:numPr>
          <w:ilvl w:val="0"/>
          <w:numId w:val="55"/>
        </w:numPr>
        <w:spacing w:line="269" w:lineRule="auto"/>
        <w:ind w:right="335" w:hanging="288"/>
      </w:pPr>
      <w:r>
        <w:rPr>
          <w:sz w:val="22"/>
        </w:rPr>
        <w:t xml:space="preserve">tabelloni dei risultati degli scrutini; </w:t>
      </w:r>
    </w:p>
    <w:p w14:paraId="270B6018" w14:textId="77777777" w:rsidR="00C16878" w:rsidRDefault="00000000">
      <w:pPr>
        <w:numPr>
          <w:ilvl w:val="0"/>
          <w:numId w:val="55"/>
        </w:numPr>
        <w:spacing w:line="269" w:lineRule="auto"/>
        <w:ind w:right="335" w:hanging="288"/>
      </w:pPr>
      <w:r>
        <w:rPr>
          <w:sz w:val="22"/>
        </w:rPr>
        <w:t xml:space="preserve">elaborati e verifiche degli allievi; </w:t>
      </w:r>
    </w:p>
    <w:p w14:paraId="7A72407F" w14:textId="77777777" w:rsidR="00C16878" w:rsidRDefault="00000000">
      <w:pPr>
        <w:numPr>
          <w:ilvl w:val="0"/>
          <w:numId w:val="55"/>
        </w:numPr>
        <w:spacing w:line="269" w:lineRule="auto"/>
        <w:ind w:right="335" w:hanging="288"/>
      </w:pPr>
      <w:r>
        <w:rPr>
          <w:sz w:val="22"/>
        </w:rPr>
        <w:t xml:space="preserve">documenti relativi alla progettazione; </w:t>
      </w:r>
    </w:p>
    <w:p w14:paraId="0C2148CB" w14:textId="77777777" w:rsidR="00C16878" w:rsidRDefault="00000000">
      <w:pPr>
        <w:numPr>
          <w:ilvl w:val="0"/>
          <w:numId w:val="55"/>
        </w:numPr>
        <w:spacing w:line="269" w:lineRule="auto"/>
        <w:ind w:right="335" w:hanging="288"/>
      </w:pPr>
      <w:r>
        <w:rPr>
          <w:sz w:val="22"/>
        </w:rPr>
        <w:t xml:space="preserve">documenti relativi alla manutenzione di apparati e strumentazioni dei laboratori; </w:t>
      </w:r>
    </w:p>
    <w:p w14:paraId="73F24293" w14:textId="77777777" w:rsidR="00C16878" w:rsidRDefault="00000000">
      <w:pPr>
        <w:numPr>
          <w:ilvl w:val="0"/>
          <w:numId w:val="55"/>
        </w:numPr>
        <w:spacing w:line="269" w:lineRule="auto"/>
        <w:ind w:right="335" w:hanging="288"/>
      </w:pPr>
      <w:r>
        <w:rPr>
          <w:sz w:val="22"/>
        </w:rPr>
        <w:t xml:space="preserve">documenti sulla carriera dei singoli studenti (verifiche, attività di alternanza scuola lavoro, assenze ecc.) </w:t>
      </w:r>
    </w:p>
    <w:p w14:paraId="2FF0EF66" w14:textId="77777777" w:rsidR="00C16878" w:rsidRDefault="00000000">
      <w:pPr>
        <w:numPr>
          <w:ilvl w:val="0"/>
          <w:numId w:val="55"/>
        </w:numPr>
        <w:spacing w:line="269" w:lineRule="auto"/>
        <w:ind w:right="335" w:hanging="288"/>
      </w:pPr>
      <w:r>
        <w:rPr>
          <w:sz w:val="22"/>
        </w:rPr>
        <w:t xml:space="preserve">comunicazioni interne ed esterne </w:t>
      </w:r>
    </w:p>
    <w:p w14:paraId="491CE868" w14:textId="77777777" w:rsidR="00C16878" w:rsidRDefault="00000000">
      <w:pPr>
        <w:ind w:left="21" w:right="338"/>
      </w:pPr>
      <w:r>
        <w:t xml:space="preserve">Le singole Direzioni adottano procedure e/o istruzioni operative per la identificazione e rintracciabilità degli output di processo. </w:t>
      </w:r>
    </w:p>
    <w:p w14:paraId="750CBB24" w14:textId="77777777" w:rsidR="00C16878" w:rsidRDefault="00000000">
      <w:pPr>
        <w:spacing w:after="39" w:line="259" w:lineRule="auto"/>
        <w:ind w:left="25" w:right="0" w:firstLine="0"/>
        <w:jc w:val="left"/>
      </w:pPr>
      <w:r>
        <w:t xml:space="preserve"> </w:t>
      </w:r>
    </w:p>
    <w:p w14:paraId="04743A5C" w14:textId="77777777" w:rsidR="00C16878" w:rsidRDefault="00000000">
      <w:pPr>
        <w:pStyle w:val="Titolo2"/>
        <w:ind w:left="20" w:right="13"/>
      </w:pPr>
      <w:r>
        <w:t>8.5.3 Proprietà che appartengono agli utenti o altre parti interessate o ai fornitori esterni</w:t>
      </w:r>
      <w:r>
        <w:rPr>
          <w:rFonts w:ascii="Century Gothic" w:eastAsia="Century Gothic" w:hAnsi="Century Gothic" w:cs="Century Gothic"/>
          <w:i/>
          <w:color w:val="000000"/>
          <w:sz w:val="24"/>
        </w:rPr>
        <w:t xml:space="preserve"> </w:t>
      </w:r>
    </w:p>
    <w:p w14:paraId="79EF8CA6" w14:textId="77777777" w:rsidR="00C16878" w:rsidRDefault="00000000">
      <w:pPr>
        <w:spacing w:after="46" w:line="259" w:lineRule="auto"/>
        <w:ind w:left="25" w:right="0" w:firstLine="0"/>
        <w:jc w:val="left"/>
      </w:pPr>
      <w:r>
        <w:rPr>
          <w:b/>
          <w:sz w:val="21"/>
        </w:rPr>
        <w:t xml:space="preserve"> </w:t>
      </w:r>
    </w:p>
    <w:p w14:paraId="75F3A31A" w14:textId="77777777" w:rsidR="00C16878" w:rsidRDefault="00000000">
      <w:pPr>
        <w:ind w:left="21" w:right="338"/>
      </w:pPr>
      <w:r>
        <w:t xml:space="preserve">In relazione alla tipologia del servizio erogato e dei diversi processi attivati, l’Organizzazione applica il Codice della Privacy e misure minime di sicurezza (GDPR) relativo alla gestione dei dati personali.  </w:t>
      </w:r>
    </w:p>
    <w:p w14:paraId="1EC524BE" w14:textId="77777777" w:rsidR="00C16878" w:rsidRDefault="00000000">
      <w:pPr>
        <w:ind w:left="21" w:right="338"/>
      </w:pPr>
      <w:r>
        <w:t xml:space="preserve">L’Organizzazione è in possesso dei dati personali degli studenti, del personale e di soggetti esterni con i quali interagisce. </w:t>
      </w:r>
    </w:p>
    <w:p w14:paraId="0C1F5016" w14:textId="77777777" w:rsidR="00C16878" w:rsidRDefault="00000000">
      <w:pPr>
        <w:spacing w:line="269" w:lineRule="auto"/>
        <w:ind w:left="385" w:right="1801" w:hanging="360"/>
      </w:pPr>
      <w:r>
        <w:t xml:space="preserve">Per </w:t>
      </w:r>
      <w:r>
        <w:rPr>
          <w:b/>
          <w:u w:val="single" w:color="000000"/>
        </w:rPr>
        <w:t>proprietà dell’utenza</w:t>
      </w:r>
      <w:r>
        <w:t xml:space="preserve"> si possono </w:t>
      </w:r>
      <w:proofErr w:type="gramStart"/>
      <w:r>
        <w:t xml:space="preserve">intendere:  </w:t>
      </w:r>
      <w:r>
        <w:rPr>
          <w:rFonts w:ascii="Courier New" w:eastAsia="Courier New" w:hAnsi="Courier New" w:cs="Courier New"/>
          <w:sz w:val="22"/>
        </w:rPr>
        <w:t>o</w:t>
      </w:r>
      <w:proofErr w:type="gramEnd"/>
      <w:r>
        <w:rPr>
          <w:rFonts w:ascii="Arial" w:eastAsia="Arial" w:hAnsi="Arial" w:cs="Arial"/>
          <w:sz w:val="22"/>
        </w:rPr>
        <w:t xml:space="preserve"> </w:t>
      </w:r>
      <w:r>
        <w:rPr>
          <w:sz w:val="22"/>
        </w:rPr>
        <w:t xml:space="preserve">la documentazione richiesta all’utenza in sede di iscrizione a scuola  </w:t>
      </w:r>
      <w:r>
        <w:rPr>
          <w:rFonts w:ascii="Courier New" w:eastAsia="Courier New" w:hAnsi="Courier New" w:cs="Courier New"/>
          <w:sz w:val="22"/>
        </w:rPr>
        <w:t>o</w:t>
      </w:r>
      <w:r>
        <w:rPr>
          <w:rFonts w:ascii="Arial" w:eastAsia="Arial" w:hAnsi="Arial" w:cs="Arial"/>
          <w:sz w:val="22"/>
        </w:rPr>
        <w:t xml:space="preserve"> </w:t>
      </w:r>
      <w:r>
        <w:rPr>
          <w:sz w:val="22"/>
        </w:rPr>
        <w:t xml:space="preserve">Carta di Identità  </w:t>
      </w:r>
      <w:r>
        <w:rPr>
          <w:rFonts w:ascii="Courier New" w:eastAsia="Courier New" w:hAnsi="Courier New" w:cs="Courier New"/>
          <w:sz w:val="22"/>
        </w:rPr>
        <w:t>o</w:t>
      </w:r>
      <w:r>
        <w:rPr>
          <w:rFonts w:ascii="Arial" w:eastAsia="Arial" w:hAnsi="Arial" w:cs="Arial"/>
          <w:sz w:val="22"/>
        </w:rPr>
        <w:t xml:space="preserve"> </w:t>
      </w:r>
      <w:r>
        <w:rPr>
          <w:sz w:val="22"/>
        </w:rPr>
        <w:t xml:space="preserve">Codice Fiscale  </w:t>
      </w:r>
    </w:p>
    <w:p w14:paraId="28502546" w14:textId="77777777" w:rsidR="00C16878" w:rsidRDefault="00000000">
      <w:pPr>
        <w:numPr>
          <w:ilvl w:val="0"/>
          <w:numId w:val="56"/>
        </w:numPr>
        <w:spacing w:after="26" w:line="269" w:lineRule="auto"/>
        <w:ind w:right="335" w:hanging="348"/>
      </w:pPr>
      <w:r>
        <w:rPr>
          <w:sz w:val="22"/>
        </w:rPr>
        <w:t xml:space="preserve">titolo di studio  </w:t>
      </w:r>
    </w:p>
    <w:p w14:paraId="25B2BAA2" w14:textId="77777777" w:rsidR="00C16878" w:rsidRDefault="00000000">
      <w:pPr>
        <w:numPr>
          <w:ilvl w:val="0"/>
          <w:numId w:val="56"/>
        </w:numPr>
        <w:spacing w:after="46" w:line="269" w:lineRule="auto"/>
        <w:ind w:right="335" w:hanging="348"/>
      </w:pPr>
      <w:r>
        <w:rPr>
          <w:sz w:val="22"/>
        </w:rPr>
        <w:t xml:space="preserve">Documentazione sanitaria  </w:t>
      </w:r>
    </w:p>
    <w:p w14:paraId="54AEA846" w14:textId="77777777" w:rsidR="00C16878" w:rsidRDefault="00000000">
      <w:pPr>
        <w:spacing w:after="125"/>
        <w:ind w:left="21" w:right="338"/>
      </w:pPr>
      <w:r>
        <w:t xml:space="preserve">Per la conservazione dei dati personali è richiesto il consenso e le necessarie autorizzazioni riguardanti il trattamento dei dati personali.  </w:t>
      </w:r>
    </w:p>
    <w:p w14:paraId="4B7A73F3" w14:textId="77777777" w:rsidR="00C16878" w:rsidRDefault="00000000">
      <w:pPr>
        <w:ind w:left="21" w:right="338"/>
      </w:pPr>
      <w:r>
        <w:t xml:space="preserve">Per quanto concerne i fornitori esterni, l’Organizzazione si impegna nella cura e conservazione delle </w:t>
      </w:r>
      <w:r>
        <w:rPr>
          <w:b/>
          <w:u w:val="single" w:color="000000"/>
        </w:rPr>
        <w:t>proprietà dei fornitori esterni</w:t>
      </w:r>
      <w:r>
        <w:t xml:space="preserve"> essendo responsabile della loro buona conservazione, immagazzinamento e del corretto utilizzo secondo quanto contrattualmente definito. Tali proprietà possono essere: </w:t>
      </w:r>
    </w:p>
    <w:p w14:paraId="33BF080C" w14:textId="77777777" w:rsidR="00C16878" w:rsidRDefault="00000000">
      <w:pPr>
        <w:numPr>
          <w:ilvl w:val="0"/>
          <w:numId w:val="57"/>
        </w:numPr>
        <w:ind w:left="386" w:right="338" w:hanging="281"/>
      </w:pPr>
      <w:r>
        <w:t xml:space="preserve">materiale in "conto lavorazione", attrezzature; </w:t>
      </w:r>
    </w:p>
    <w:p w14:paraId="42A474DF" w14:textId="77777777" w:rsidR="00C16878" w:rsidRDefault="00000000">
      <w:pPr>
        <w:numPr>
          <w:ilvl w:val="0"/>
          <w:numId w:val="57"/>
        </w:numPr>
        <w:ind w:left="386" w:right="338" w:hanging="281"/>
      </w:pPr>
      <w:r>
        <w:t xml:space="preserve">eventuali aree di cantiere (imbarcazioni), parti strutturali/macchina da manutenere/riparare; </w:t>
      </w:r>
    </w:p>
    <w:p w14:paraId="3A2477E9" w14:textId="77777777" w:rsidR="00C16878" w:rsidRDefault="00000000">
      <w:pPr>
        <w:numPr>
          <w:ilvl w:val="0"/>
          <w:numId w:val="57"/>
        </w:numPr>
        <w:ind w:left="386" w:right="338" w:hanging="281"/>
      </w:pPr>
      <w:r>
        <w:t xml:space="preserve">proprietà intellettuali (specifiche, disegni, marchi, copyright; ecc.) e dati personali </w:t>
      </w:r>
    </w:p>
    <w:p w14:paraId="24190AE0" w14:textId="77777777" w:rsidR="00C16878" w:rsidRDefault="00000000">
      <w:pPr>
        <w:numPr>
          <w:ilvl w:val="0"/>
          <w:numId w:val="57"/>
        </w:numPr>
        <w:ind w:left="386" w:right="338" w:hanging="281"/>
      </w:pPr>
      <w:r>
        <w:t xml:space="preserve">attrezzature fornitori. </w:t>
      </w:r>
    </w:p>
    <w:p w14:paraId="6FC2F60F" w14:textId="77777777" w:rsidR="00C16878" w:rsidRDefault="00000000">
      <w:pPr>
        <w:spacing w:after="44" w:line="259" w:lineRule="auto"/>
        <w:ind w:left="25" w:right="0" w:firstLine="0"/>
        <w:jc w:val="left"/>
      </w:pPr>
      <w:r>
        <w:rPr>
          <w:b/>
          <w:i/>
        </w:rPr>
        <w:t xml:space="preserve"> </w:t>
      </w:r>
    </w:p>
    <w:p w14:paraId="2566909E" w14:textId="77777777" w:rsidR="00C16878" w:rsidRDefault="00000000">
      <w:pPr>
        <w:pStyle w:val="Titolo2"/>
        <w:ind w:left="20" w:right="13"/>
      </w:pPr>
      <w:r>
        <w:lastRenderedPageBreak/>
        <w:t>8.5.4 Preservazione</w:t>
      </w:r>
      <w:r>
        <w:rPr>
          <w:rFonts w:ascii="Century Gothic" w:eastAsia="Century Gothic" w:hAnsi="Century Gothic" w:cs="Century Gothic"/>
          <w:i/>
          <w:color w:val="000000"/>
          <w:sz w:val="24"/>
        </w:rPr>
        <w:t xml:space="preserve"> </w:t>
      </w:r>
    </w:p>
    <w:p w14:paraId="6AC6B7EA" w14:textId="77777777" w:rsidR="00C16878" w:rsidRDefault="00000000">
      <w:pPr>
        <w:spacing w:after="20" w:line="259" w:lineRule="auto"/>
        <w:ind w:left="25" w:right="0" w:firstLine="0"/>
        <w:jc w:val="left"/>
      </w:pPr>
      <w:r>
        <w:t xml:space="preserve"> </w:t>
      </w:r>
    </w:p>
    <w:p w14:paraId="648A86E3" w14:textId="77777777" w:rsidR="00C16878" w:rsidRDefault="00000000">
      <w:pPr>
        <w:ind w:left="21" w:right="338"/>
      </w:pPr>
      <w:r>
        <w:t xml:space="preserve">L’Organizzazione opera al fine di preservare gli output dell’erogazione dei servizi per garantire la conformità ai requisiti e per prevenire ogni danno che possa essere provocato da una non corretta preservazione sia dei prodotti utilizzati, sia degli output del servizio, e applica questo requisito a ciò che viene acquistato, a ciò che viene prodotto durante l’erogazione ed alle proprietà dell’utenza. </w:t>
      </w:r>
    </w:p>
    <w:p w14:paraId="3165AE79" w14:textId="77777777" w:rsidR="00C16878" w:rsidRDefault="00000000">
      <w:pPr>
        <w:spacing w:after="24" w:line="275" w:lineRule="auto"/>
        <w:ind w:left="25" w:right="9639" w:firstLine="0"/>
        <w:jc w:val="left"/>
      </w:pPr>
      <w:r>
        <w:rPr>
          <w:b/>
          <w:i/>
        </w:rPr>
        <w:t xml:space="preserve">  </w:t>
      </w:r>
    </w:p>
    <w:p w14:paraId="24E3230A" w14:textId="77777777" w:rsidR="00C16878" w:rsidRDefault="00000000">
      <w:pPr>
        <w:pStyle w:val="Titolo2"/>
        <w:ind w:left="20" w:right="13"/>
      </w:pPr>
      <w:r>
        <w:t>8.5.5 Attività di post consegna</w:t>
      </w:r>
      <w:r>
        <w:rPr>
          <w:rFonts w:ascii="Century Gothic" w:eastAsia="Century Gothic" w:hAnsi="Century Gothic" w:cs="Century Gothic"/>
          <w:i/>
          <w:color w:val="000000"/>
          <w:sz w:val="24"/>
        </w:rPr>
        <w:t xml:space="preserve"> </w:t>
      </w:r>
    </w:p>
    <w:p w14:paraId="38C3EA42" w14:textId="77777777" w:rsidR="00C16878" w:rsidRDefault="00000000">
      <w:pPr>
        <w:spacing w:after="20" w:line="259" w:lineRule="auto"/>
        <w:ind w:left="25" w:right="0" w:firstLine="0"/>
        <w:jc w:val="left"/>
      </w:pPr>
      <w:r>
        <w:t xml:space="preserve"> </w:t>
      </w:r>
    </w:p>
    <w:p w14:paraId="4EFEC596" w14:textId="77777777" w:rsidR="00C16878" w:rsidRDefault="00000000">
      <w:pPr>
        <w:ind w:left="21" w:right="338"/>
      </w:pPr>
      <w:r>
        <w:t xml:space="preserve">L’Organizzazione ritiene che il conseguimento del titolo di studio conclusivo dei percorsi di istruzione CMN e CAIM costituisca consegna del servizio. </w:t>
      </w:r>
    </w:p>
    <w:p w14:paraId="1EEEDCA4" w14:textId="77777777" w:rsidR="00C16878" w:rsidRDefault="00000000">
      <w:pPr>
        <w:ind w:left="21" w:right="338"/>
      </w:pPr>
      <w:r>
        <w:t xml:space="preserve">Le attività di post consegna, pertanto, costituiscono l’ulteriore verifica che l’Organizzazione mette in atto al fine di valutare la rispondenza di quanto attuato con l’effettiva valenza del titolo conclusivo acquisito nei contesti di riferimento di studio e lavoro.   </w:t>
      </w:r>
    </w:p>
    <w:p w14:paraId="4C934E8D" w14:textId="77777777" w:rsidR="00C16878" w:rsidRDefault="00000000">
      <w:pPr>
        <w:ind w:left="21" w:right="338"/>
      </w:pPr>
      <w:r>
        <w:t xml:space="preserve">La </w:t>
      </w:r>
      <w:r>
        <w:rPr>
          <w:b/>
        </w:rPr>
        <w:t>fase di post consegna</w:t>
      </w:r>
      <w:r>
        <w:t xml:space="preserve"> quindi prevede attività di </w:t>
      </w:r>
      <w:r>
        <w:rPr>
          <w:i/>
        </w:rPr>
        <w:t>follow-up</w:t>
      </w:r>
      <w:r>
        <w:t xml:space="preserve"> dell’erogazione del servizio formativo che tengono conto di indicatori quali: </w:t>
      </w:r>
    </w:p>
    <w:p w14:paraId="4A39624B" w14:textId="77777777" w:rsidR="00C16878" w:rsidRDefault="00000000">
      <w:pPr>
        <w:numPr>
          <w:ilvl w:val="0"/>
          <w:numId w:val="58"/>
        </w:numPr>
        <w:spacing w:line="269" w:lineRule="auto"/>
        <w:ind w:right="335" w:hanging="348"/>
      </w:pPr>
      <w:r>
        <w:rPr>
          <w:sz w:val="22"/>
        </w:rPr>
        <w:t xml:space="preserve">livello di occupazione dei diplomati a breve e medio termine; </w:t>
      </w:r>
    </w:p>
    <w:p w14:paraId="167CC6BE" w14:textId="77777777" w:rsidR="00C16878" w:rsidRDefault="00000000">
      <w:pPr>
        <w:numPr>
          <w:ilvl w:val="0"/>
          <w:numId w:val="58"/>
        </w:numPr>
        <w:spacing w:line="269" w:lineRule="auto"/>
        <w:ind w:right="335" w:hanging="348"/>
      </w:pPr>
      <w:r>
        <w:rPr>
          <w:sz w:val="22"/>
        </w:rPr>
        <w:t xml:space="preserve">tipologie di lavoro a cui hanno avuto accesso; </w:t>
      </w:r>
    </w:p>
    <w:p w14:paraId="4BE1254A" w14:textId="77777777" w:rsidR="00C16878" w:rsidRDefault="00000000">
      <w:pPr>
        <w:numPr>
          <w:ilvl w:val="0"/>
          <w:numId w:val="58"/>
        </w:numPr>
        <w:spacing w:line="269" w:lineRule="auto"/>
        <w:ind w:right="335" w:hanging="348"/>
      </w:pPr>
      <w:r>
        <w:rPr>
          <w:sz w:val="22"/>
        </w:rPr>
        <w:t xml:space="preserve">numero di diplomati che hanno intrapreso la carriera nella filiera marittima, in particolare con iscrizione al Registro della Gente di Mare; </w:t>
      </w:r>
    </w:p>
    <w:p w14:paraId="17605F8D" w14:textId="77777777" w:rsidR="00C16878" w:rsidRDefault="00000000">
      <w:pPr>
        <w:numPr>
          <w:ilvl w:val="0"/>
          <w:numId w:val="58"/>
        </w:numPr>
        <w:spacing w:after="25" w:line="269" w:lineRule="auto"/>
        <w:ind w:right="335" w:hanging="348"/>
      </w:pPr>
      <w:r>
        <w:rPr>
          <w:sz w:val="22"/>
        </w:rPr>
        <w:t xml:space="preserve">prosecuzione degli studi nei settori formativi coerenti con la formazione pregressa. </w:t>
      </w:r>
    </w:p>
    <w:p w14:paraId="673E6BA1" w14:textId="77777777" w:rsidR="00C16878" w:rsidRDefault="00000000">
      <w:pPr>
        <w:spacing w:after="128"/>
        <w:ind w:left="21" w:right="338"/>
      </w:pPr>
      <w:r>
        <w:t xml:space="preserve">I predetti indicatori sono identificati in modo esemplificativo ma non esaustivo. </w:t>
      </w:r>
    </w:p>
    <w:p w14:paraId="60B3DD4C" w14:textId="77777777" w:rsidR="00C16878" w:rsidRDefault="00000000">
      <w:pPr>
        <w:ind w:left="21" w:right="338"/>
      </w:pPr>
      <w:r>
        <w:t xml:space="preserve">Le attività della fase post consegna possono riguardare:  </w:t>
      </w:r>
    </w:p>
    <w:p w14:paraId="6F3D9655" w14:textId="77777777" w:rsidR="00C16878" w:rsidRDefault="00000000">
      <w:pPr>
        <w:numPr>
          <w:ilvl w:val="0"/>
          <w:numId w:val="59"/>
        </w:numPr>
        <w:ind w:right="338" w:hanging="348"/>
      </w:pPr>
      <w:r>
        <w:t xml:space="preserve">Interviste ai diplomati e monitoraggi gestiti in house </w:t>
      </w:r>
    </w:p>
    <w:p w14:paraId="28BD2009" w14:textId="77777777" w:rsidR="00C16878" w:rsidRDefault="00000000">
      <w:pPr>
        <w:numPr>
          <w:ilvl w:val="0"/>
          <w:numId w:val="59"/>
        </w:numPr>
        <w:ind w:right="338" w:hanging="348"/>
      </w:pPr>
      <w:r>
        <w:t xml:space="preserve">Indagini nazionali come strumento di valutazione per l’orientamento post diploma (Alma Diploma ecc.) </w:t>
      </w:r>
    </w:p>
    <w:p w14:paraId="7A82B522" w14:textId="77777777" w:rsidR="00C16878" w:rsidRDefault="00000000">
      <w:pPr>
        <w:numPr>
          <w:ilvl w:val="0"/>
          <w:numId w:val="59"/>
        </w:numPr>
        <w:ind w:right="338" w:hanging="348"/>
      </w:pPr>
      <w:r>
        <w:t xml:space="preserve">Azioni di accompagnamento </w:t>
      </w:r>
      <w:r>
        <w:rPr>
          <w:i/>
        </w:rPr>
        <w:t>(placement)</w:t>
      </w:r>
      <w:r>
        <w:t xml:space="preserve"> al lavoro anche con sportelli informativi </w:t>
      </w:r>
    </w:p>
    <w:p w14:paraId="036BDE94" w14:textId="77777777" w:rsidR="00C16878" w:rsidRDefault="00000000">
      <w:pPr>
        <w:numPr>
          <w:ilvl w:val="0"/>
          <w:numId w:val="59"/>
        </w:numPr>
        <w:spacing w:after="0" w:line="275" w:lineRule="auto"/>
        <w:ind w:right="338" w:hanging="348"/>
      </w:pPr>
      <w:r>
        <w:t xml:space="preserve">Raccordo con compagnie di armamento per favorire esperienze di apprendistato successive al diploma o per facilitare le attività di addestramento (12 mesi) richieste dalle norme cogenti per l’accesso alla qualifica di Ufficiale. </w:t>
      </w:r>
    </w:p>
    <w:p w14:paraId="5C4685BE" w14:textId="77777777" w:rsidR="00C16878" w:rsidRDefault="00000000">
      <w:pPr>
        <w:spacing w:after="39" w:line="259" w:lineRule="auto"/>
        <w:ind w:left="25" w:right="0" w:firstLine="0"/>
        <w:jc w:val="left"/>
      </w:pPr>
      <w:r>
        <w:t xml:space="preserve"> </w:t>
      </w:r>
    </w:p>
    <w:p w14:paraId="1885A9C9" w14:textId="77777777" w:rsidR="00C16878" w:rsidRDefault="00000000">
      <w:pPr>
        <w:pStyle w:val="Titolo2"/>
        <w:ind w:left="20" w:right="13"/>
      </w:pPr>
      <w:r>
        <w:t>8.5.6 Controllo delle modifiche</w:t>
      </w:r>
      <w:r>
        <w:rPr>
          <w:rFonts w:ascii="Century Gothic" w:eastAsia="Century Gothic" w:hAnsi="Century Gothic" w:cs="Century Gothic"/>
          <w:i/>
          <w:color w:val="000000"/>
          <w:sz w:val="24"/>
        </w:rPr>
        <w:t xml:space="preserve"> </w:t>
      </w:r>
    </w:p>
    <w:p w14:paraId="5ACF3CBD" w14:textId="77777777" w:rsidR="00C16878" w:rsidRDefault="00000000">
      <w:pPr>
        <w:spacing w:after="20" w:line="259" w:lineRule="auto"/>
        <w:ind w:left="25" w:right="0" w:firstLine="0"/>
        <w:jc w:val="left"/>
      </w:pPr>
      <w:r>
        <w:t xml:space="preserve"> </w:t>
      </w:r>
    </w:p>
    <w:p w14:paraId="5B5A0BC1" w14:textId="77777777" w:rsidR="00C16878" w:rsidRDefault="00000000">
      <w:pPr>
        <w:ind w:left="21" w:right="338"/>
      </w:pPr>
      <w:r>
        <w:lastRenderedPageBreak/>
        <w:t xml:space="preserve">Qualora durante le attività di erogazione dei servizi si rendessero necessarie delle modifiche l’Organizzazione le riesamina e le tiene sotto controllo con le modalità tali da garantire la continua conformità ai requisiti. </w:t>
      </w:r>
    </w:p>
    <w:p w14:paraId="2881D6F0" w14:textId="77777777" w:rsidR="00C16878" w:rsidRDefault="00000000">
      <w:pPr>
        <w:spacing w:after="20" w:line="259" w:lineRule="auto"/>
        <w:ind w:left="25" w:right="0" w:firstLine="0"/>
        <w:jc w:val="left"/>
      </w:pPr>
      <w:r>
        <w:t xml:space="preserve"> </w:t>
      </w:r>
    </w:p>
    <w:p w14:paraId="181F7747" w14:textId="77777777" w:rsidR="00C16878" w:rsidRDefault="00000000">
      <w:pPr>
        <w:shd w:val="clear" w:color="auto" w:fill="C9EABA"/>
        <w:spacing w:after="10" w:line="267" w:lineRule="auto"/>
        <w:ind w:left="20" w:right="336" w:hanging="10"/>
      </w:pPr>
      <w:r>
        <w:t xml:space="preserve">A seguito delle modifiche l’Organizzazione conserva informazioni documentate che descrivano i risultati del riesame, la persona che autorizza le modifiche e le azioni necessarie derivanti dal riesame </w:t>
      </w:r>
    </w:p>
    <w:p w14:paraId="0A2F9A37" w14:textId="77777777" w:rsidR="00C16878" w:rsidRDefault="00000000">
      <w:pPr>
        <w:spacing w:after="19" w:line="275" w:lineRule="auto"/>
        <w:ind w:left="25" w:right="9640" w:firstLine="0"/>
        <w:jc w:val="left"/>
      </w:pPr>
      <w:r>
        <w:t xml:space="preserve">  </w:t>
      </w:r>
    </w:p>
    <w:p w14:paraId="5F3BE507" w14:textId="77777777" w:rsidR="00C16878" w:rsidRDefault="00000000">
      <w:pPr>
        <w:pStyle w:val="Titolo3"/>
        <w:spacing w:after="72"/>
        <w:ind w:left="20"/>
      </w:pPr>
      <w:proofErr w:type="gramStart"/>
      <w:r>
        <w:t>8.6  RILASCIO</w:t>
      </w:r>
      <w:proofErr w:type="gramEnd"/>
      <w:r>
        <w:t xml:space="preserve"> DEL SERVIZIO</w:t>
      </w:r>
      <w:r>
        <w:rPr>
          <w:color w:val="000000"/>
        </w:rPr>
        <w:t xml:space="preserve"> </w:t>
      </w:r>
    </w:p>
    <w:p w14:paraId="17CE2E76" w14:textId="77777777" w:rsidR="00C16878" w:rsidRDefault="00000000">
      <w:pPr>
        <w:spacing w:after="20" w:line="259" w:lineRule="auto"/>
        <w:ind w:left="25" w:right="0" w:firstLine="0"/>
        <w:jc w:val="left"/>
      </w:pPr>
      <w:r>
        <w:t xml:space="preserve"> </w:t>
      </w:r>
    </w:p>
    <w:p w14:paraId="5BD93471" w14:textId="77777777" w:rsidR="00C16878" w:rsidRDefault="00000000">
      <w:pPr>
        <w:ind w:left="21" w:right="338"/>
      </w:pPr>
      <w:r>
        <w:t xml:space="preserve">La fase di rilascio consiste nel verificare che tutti i criteri definiti per l’accettazione del servizio erogato siano stati soddisfatti.  </w:t>
      </w:r>
    </w:p>
    <w:p w14:paraId="36BDA925" w14:textId="77777777" w:rsidR="00C16878" w:rsidRDefault="00000000">
      <w:pPr>
        <w:ind w:left="21" w:right="338"/>
      </w:pPr>
      <w:r>
        <w:t xml:space="preserve">L’Organizzazione definisce in fase di pianificazione tutte le fasi e le attività di verifica necessarie, compresi gli esiti delle attività di monitoraggio, per garantire che i requisiti del servizio siano soddisfatti. </w:t>
      </w:r>
    </w:p>
    <w:p w14:paraId="250EBEF8" w14:textId="77777777" w:rsidR="00C16878" w:rsidRDefault="00000000">
      <w:pPr>
        <w:ind w:left="21" w:right="338"/>
      </w:pPr>
      <w:r>
        <w:t xml:space="preserve">Le singole Direzioni pianificano e mettono in atto controlli per valutare il grado di raggiungimento degli obiettivi e dei requisiti definiti nel PTOF nonché il grado di soddisfazione dell’utenza. Gli esiti delle attività di controllo possono essere utilizzati per definire attività volte a migliorare le prestazioni. </w:t>
      </w:r>
    </w:p>
    <w:p w14:paraId="41C0F15B" w14:textId="77777777" w:rsidR="00C16878" w:rsidRDefault="00000000">
      <w:pPr>
        <w:ind w:left="21" w:right="338"/>
      </w:pPr>
      <w:r>
        <w:t xml:space="preserve">Ultimate tutte le fasi di verifica con esito soddisfacente viene validato il servizio erogato. </w:t>
      </w:r>
    </w:p>
    <w:p w14:paraId="21F811EB" w14:textId="77777777" w:rsidR="00C16878" w:rsidRDefault="00000000">
      <w:pPr>
        <w:spacing w:after="20" w:line="259" w:lineRule="auto"/>
        <w:ind w:left="25" w:right="0" w:firstLine="0"/>
        <w:jc w:val="left"/>
      </w:pPr>
      <w:r>
        <w:t xml:space="preserve"> </w:t>
      </w:r>
    </w:p>
    <w:p w14:paraId="44D42064" w14:textId="77777777" w:rsidR="00C16878" w:rsidRDefault="00000000">
      <w:pPr>
        <w:shd w:val="clear" w:color="auto" w:fill="C9EABA"/>
        <w:spacing w:after="10" w:line="267" w:lineRule="auto"/>
        <w:ind w:left="20" w:right="336" w:hanging="10"/>
      </w:pPr>
      <w:r>
        <w:t xml:space="preserve">Sono conservate informazioni documentate che evidenziano la conformità ai criteri di accettazione (verbali Dipartimento, CD, CC, valutazioni, esiti degli scrutini intermedi e finali, questionari ecc.). </w:t>
      </w:r>
    </w:p>
    <w:p w14:paraId="18EB62C3" w14:textId="77777777" w:rsidR="00C16878" w:rsidRDefault="00000000">
      <w:pPr>
        <w:ind w:left="21" w:right="338"/>
      </w:pPr>
      <w:r>
        <w:t xml:space="preserve">Quando è richiesto dal cliente, la documentazione attestante la fase di rilascio è firmata dalla Direzione e consegnata al richiedente, </w:t>
      </w:r>
    </w:p>
    <w:p w14:paraId="1938A2CB" w14:textId="77777777" w:rsidR="00C16878" w:rsidRDefault="00000000">
      <w:pPr>
        <w:spacing w:after="39" w:line="259" w:lineRule="auto"/>
        <w:ind w:left="25" w:right="0" w:firstLine="0"/>
        <w:jc w:val="left"/>
      </w:pPr>
      <w:r>
        <w:t xml:space="preserve"> </w:t>
      </w:r>
    </w:p>
    <w:p w14:paraId="2CC9F1F5" w14:textId="77777777" w:rsidR="00C16878" w:rsidRDefault="00000000">
      <w:pPr>
        <w:pStyle w:val="Titolo3"/>
        <w:spacing w:after="91"/>
        <w:ind w:left="20"/>
      </w:pPr>
      <w:proofErr w:type="gramStart"/>
      <w:r>
        <w:t>8.7  CONTROLLO</w:t>
      </w:r>
      <w:proofErr w:type="gramEnd"/>
      <w:r>
        <w:t xml:space="preserve"> DEGLI OUTPUT NON CONFORMI </w:t>
      </w:r>
    </w:p>
    <w:p w14:paraId="5A53FDEC" w14:textId="77777777" w:rsidR="00C16878" w:rsidRDefault="00000000">
      <w:pPr>
        <w:spacing w:after="72" w:line="259" w:lineRule="auto"/>
        <w:ind w:left="25" w:right="0" w:firstLine="0"/>
        <w:jc w:val="left"/>
      </w:pPr>
      <w:r>
        <w:rPr>
          <w:rFonts w:ascii="Arial" w:eastAsia="Arial" w:hAnsi="Arial" w:cs="Arial"/>
          <w:b/>
          <w:color w:val="FFFFFF"/>
        </w:rPr>
        <w:t xml:space="preserve"> </w:t>
      </w:r>
    </w:p>
    <w:p w14:paraId="6341303B" w14:textId="77777777" w:rsidR="00C16878" w:rsidRDefault="00000000">
      <w:pPr>
        <w:ind w:left="21" w:right="338"/>
      </w:pPr>
      <w:r>
        <w:t xml:space="preserve">La tenuta sotto controllo del servizio non conforme si attiva ogniqualvolta venga rilevata una non conformità. Ciò può avvenire attraverso la segnalazione del singolo soggetto operante all’interno dell’Organizzazione in fase di autocontrollo, a seguito degli esiti non positivi delle attività di audit o verifiche, attraverso i reclami degli utenti, a seguito di analisi degli esiti dell’erogazione del servizio ecc. </w:t>
      </w:r>
    </w:p>
    <w:p w14:paraId="56E43E0B" w14:textId="77777777" w:rsidR="00C16878" w:rsidRDefault="00000000">
      <w:pPr>
        <w:ind w:left="21" w:right="338"/>
      </w:pPr>
      <w:r>
        <w:t xml:space="preserve">Le non conformità, rilevate o anche potenziali, devono essere tempestivamente segnalate al RSGQ, che provvede alla loro registrazione e a sottoporle all’attenzione del DS.  </w:t>
      </w:r>
    </w:p>
    <w:p w14:paraId="0D2D1A72" w14:textId="77777777" w:rsidR="00C16878" w:rsidRDefault="00000000">
      <w:pPr>
        <w:ind w:left="21" w:right="338"/>
      </w:pPr>
      <w:r>
        <w:lastRenderedPageBreak/>
        <w:t xml:space="preserve">Per le attività didattiche le non conformità rilevate sono analizzate nell’ambito del Consiglio di Classe e/o dei Dipartimenti e/o del Collegio dei Docenti in relazione alla tipologia di NC rilevata e delle connesse funzioni e responsabilità. Le proposte relative alla modalità di trattamento delle NC e delle verifiche di efficacia sono riportate nei documenti ufficiali e nei verbali degli organi collegiali e sono sottoposte al DS. </w:t>
      </w:r>
    </w:p>
    <w:p w14:paraId="165C30DA" w14:textId="77777777" w:rsidR="00C16878" w:rsidRDefault="00000000">
      <w:pPr>
        <w:ind w:left="21" w:right="338"/>
      </w:pPr>
      <w:r>
        <w:t xml:space="preserve">I reclami da parte degli utenti/clienti sono presi in carico qualunque sia la forma attraverso la quale sono rappresentati (verbale o scritta). Il soggetto che riceve il reclamo segnala la NC al RSGQ.  </w:t>
      </w:r>
    </w:p>
    <w:p w14:paraId="69CADFD4" w14:textId="77777777" w:rsidR="00C16878" w:rsidRDefault="00000000">
      <w:pPr>
        <w:ind w:left="21" w:right="338"/>
      </w:pPr>
      <w:r>
        <w:t xml:space="preserve">Successivamente il DS: </w:t>
      </w:r>
    </w:p>
    <w:p w14:paraId="26F9B08B" w14:textId="77777777" w:rsidR="00C16878" w:rsidRDefault="00000000">
      <w:pPr>
        <w:numPr>
          <w:ilvl w:val="0"/>
          <w:numId w:val="60"/>
        </w:numPr>
        <w:spacing w:line="269" w:lineRule="auto"/>
        <w:ind w:right="335" w:hanging="360"/>
      </w:pPr>
      <w:r>
        <w:rPr>
          <w:sz w:val="22"/>
        </w:rPr>
        <w:t xml:space="preserve">indica le eventuali azioni integrative o correttive atte a rimuovere o a risolvere la non conformità; </w:t>
      </w:r>
    </w:p>
    <w:p w14:paraId="53F686E2" w14:textId="77777777" w:rsidR="00C16878" w:rsidRDefault="00000000">
      <w:pPr>
        <w:numPr>
          <w:ilvl w:val="0"/>
          <w:numId w:val="60"/>
        </w:numPr>
        <w:spacing w:after="146" w:line="269" w:lineRule="auto"/>
        <w:ind w:right="335" w:hanging="360"/>
      </w:pPr>
      <w:r>
        <w:rPr>
          <w:sz w:val="22"/>
        </w:rPr>
        <w:t xml:space="preserve">individua il responsabile del trattamento della NC che provvede, n collaborazione con il RSGQ, a verificare che la non conformità sia stata effettivamente superata. </w:t>
      </w:r>
    </w:p>
    <w:p w14:paraId="33A16365" w14:textId="77777777" w:rsidR="00C16878" w:rsidRDefault="00000000">
      <w:pPr>
        <w:ind w:left="21" w:right="338"/>
      </w:pPr>
      <w:r>
        <w:t xml:space="preserve">L’Organizzazione gestisce il trattamento degli output non conformi attraverso la procedura PGD 10.01 – Non Conformità e Azioni Correttive </w:t>
      </w:r>
    </w:p>
    <w:p w14:paraId="516EE49E" w14:textId="77777777" w:rsidR="00C16878" w:rsidRDefault="00000000">
      <w:pPr>
        <w:ind w:left="21" w:right="338"/>
      </w:pPr>
      <w:r>
        <w:t xml:space="preserve">Il RSGQ deve effettuare, almeno semestralmente, una analisi documentata sullo stato di attuazione del trattamento delle NC. </w:t>
      </w:r>
    </w:p>
    <w:p w14:paraId="264573D1" w14:textId="77777777" w:rsidR="00C16878" w:rsidRDefault="00000000">
      <w:pPr>
        <w:spacing w:after="0" w:line="259" w:lineRule="auto"/>
        <w:ind w:left="25" w:right="0" w:firstLine="0"/>
        <w:jc w:val="left"/>
      </w:pPr>
      <w:r>
        <w:rPr>
          <w:b/>
        </w:rPr>
        <w:t xml:space="preserve"> </w:t>
      </w:r>
      <w:r>
        <w:br w:type="page"/>
      </w:r>
    </w:p>
    <w:p w14:paraId="5178DA6A" w14:textId="77777777" w:rsidR="00C16878" w:rsidRDefault="00000000">
      <w:pPr>
        <w:spacing w:after="110" w:line="275" w:lineRule="auto"/>
        <w:ind w:left="25" w:right="4962" w:firstLine="0"/>
        <w:jc w:val="left"/>
      </w:pPr>
      <w:r>
        <w:lastRenderedPageBreak/>
        <w:t xml:space="preserve">  </w:t>
      </w:r>
    </w:p>
    <w:p w14:paraId="245FE4E8" w14:textId="77777777" w:rsidR="00C16878" w:rsidRDefault="00000000">
      <w:pPr>
        <w:spacing w:after="169" w:line="259" w:lineRule="auto"/>
        <w:ind w:left="0" w:right="213" w:firstLine="0"/>
        <w:jc w:val="center"/>
      </w:pPr>
      <w:r>
        <w:rPr>
          <w:b/>
          <w:sz w:val="40"/>
        </w:rPr>
        <w:t xml:space="preserve"> </w:t>
      </w:r>
    </w:p>
    <w:p w14:paraId="0DDD6E4D" w14:textId="77777777" w:rsidR="00C16878" w:rsidRDefault="00000000">
      <w:pPr>
        <w:pStyle w:val="Titolo1"/>
        <w:spacing w:after="84"/>
        <w:ind w:right="323"/>
      </w:pPr>
      <w:r>
        <w:t>SEZIONE 9 VALUTAZIONE DELLE PRESTAZIONI</w:t>
      </w:r>
      <w:r>
        <w:rPr>
          <w:sz w:val="40"/>
        </w:rPr>
        <w:t xml:space="preserve"> </w:t>
      </w:r>
    </w:p>
    <w:p w14:paraId="02DD4789" w14:textId="77777777" w:rsidR="00C16878" w:rsidRDefault="00000000">
      <w:pPr>
        <w:spacing w:after="0" w:line="259" w:lineRule="auto"/>
        <w:ind w:left="0" w:right="213" w:firstLine="0"/>
        <w:jc w:val="center"/>
      </w:pPr>
      <w:r>
        <w:rPr>
          <w:b/>
          <w:sz w:val="40"/>
        </w:rPr>
        <w:t xml:space="preserve"> </w:t>
      </w:r>
    </w:p>
    <w:p w14:paraId="7E0DF1C9" w14:textId="77777777" w:rsidR="00C16878" w:rsidRDefault="00000000">
      <w:pPr>
        <w:spacing w:after="0" w:line="259" w:lineRule="auto"/>
        <w:ind w:left="0" w:right="213" w:firstLine="0"/>
        <w:jc w:val="center"/>
      </w:pPr>
      <w:r>
        <w:rPr>
          <w:b/>
          <w:sz w:val="40"/>
        </w:rPr>
        <w:t xml:space="preserve"> </w:t>
      </w:r>
    </w:p>
    <w:p w14:paraId="7801B3DD" w14:textId="77777777" w:rsidR="00C16878" w:rsidRDefault="00000000">
      <w:pPr>
        <w:spacing w:after="85" w:line="259" w:lineRule="auto"/>
        <w:ind w:left="0" w:right="1825" w:firstLine="0"/>
        <w:jc w:val="right"/>
      </w:pPr>
      <w:r>
        <w:rPr>
          <w:noProof/>
        </w:rPr>
        <w:drawing>
          <wp:inline distT="0" distB="0" distL="0" distR="0" wp14:anchorId="6FDF20DA" wp14:editId="5DFC3657">
            <wp:extent cx="3983736" cy="1405128"/>
            <wp:effectExtent l="0" t="0" r="0" b="0"/>
            <wp:docPr id="16898" name="Picture 16898"/>
            <wp:cNvGraphicFramePr/>
            <a:graphic xmlns:a="http://schemas.openxmlformats.org/drawingml/2006/main">
              <a:graphicData uri="http://schemas.openxmlformats.org/drawingml/2006/picture">
                <pic:pic xmlns:pic="http://schemas.openxmlformats.org/drawingml/2006/picture">
                  <pic:nvPicPr>
                    <pic:cNvPr id="16898" name="Picture 16898"/>
                    <pic:cNvPicPr/>
                  </pic:nvPicPr>
                  <pic:blipFill>
                    <a:blip r:embed="rId29"/>
                    <a:stretch>
                      <a:fillRect/>
                    </a:stretch>
                  </pic:blipFill>
                  <pic:spPr>
                    <a:xfrm>
                      <a:off x="0" y="0"/>
                      <a:ext cx="3983736" cy="1405128"/>
                    </a:xfrm>
                    <a:prstGeom prst="rect">
                      <a:avLst/>
                    </a:prstGeom>
                  </pic:spPr>
                </pic:pic>
              </a:graphicData>
            </a:graphic>
          </wp:inline>
        </w:drawing>
      </w:r>
      <w:r>
        <w:rPr>
          <w:b/>
        </w:rPr>
        <w:t xml:space="preserve"> </w:t>
      </w:r>
    </w:p>
    <w:p w14:paraId="745E2230" w14:textId="77777777" w:rsidR="00C16878" w:rsidRDefault="00000000">
      <w:pPr>
        <w:spacing w:after="0" w:line="259" w:lineRule="auto"/>
        <w:ind w:left="0" w:right="213" w:firstLine="0"/>
        <w:jc w:val="center"/>
      </w:pPr>
      <w:r>
        <w:rPr>
          <w:b/>
          <w:sz w:val="40"/>
        </w:rPr>
        <w:t xml:space="preserve"> </w:t>
      </w:r>
    </w:p>
    <w:p w14:paraId="5A5283D9" w14:textId="77777777" w:rsidR="00C16878" w:rsidRDefault="00000000">
      <w:pPr>
        <w:spacing w:after="0" w:line="259" w:lineRule="auto"/>
        <w:ind w:left="0" w:right="213" w:firstLine="0"/>
        <w:jc w:val="center"/>
      </w:pPr>
      <w:r>
        <w:rPr>
          <w:b/>
          <w:sz w:val="40"/>
        </w:rPr>
        <w:t xml:space="preserve"> </w:t>
      </w:r>
    </w:p>
    <w:p w14:paraId="2A98F1C7" w14:textId="77777777" w:rsidR="00C16878" w:rsidRDefault="00000000">
      <w:pPr>
        <w:shd w:val="clear" w:color="auto" w:fill="365F91"/>
        <w:spacing w:after="22" w:line="259" w:lineRule="auto"/>
        <w:ind w:left="20" w:right="0" w:hanging="10"/>
        <w:jc w:val="left"/>
      </w:pPr>
      <w:proofErr w:type="gramStart"/>
      <w:r>
        <w:rPr>
          <w:rFonts w:ascii="Arial" w:eastAsia="Arial" w:hAnsi="Arial" w:cs="Arial"/>
          <w:b/>
          <w:color w:val="FFFFFF"/>
        </w:rPr>
        <w:t>9.1  MONITORAGGIO</w:t>
      </w:r>
      <w:proofErr w:type="gramEnd"/>
      <w:r>
        <w:rPr>
          <w:rFonts w:ascii="Arial" w:eastAsia="Arial" w:hAnsi="Arial" w:cs="Arial"/>
          <w:b/>
          <w:color w:val="FFFFFF"/>
        </w:rPr>
        <w:t>, MISURAZIONE, ANALISI E VALUTAZIONE</w:t>
      </w:r>
      <w:r>
        <w:rPr>
          <w:rFonts w:ascii="Times New Roman" w:eastAsia="Times New Roman" w:hAnsi="Times New Roman" w:cs="Times New Roman"/>
          <w:b/>
          <w:color w:val="FFFFFF"/>
          <w:sz w:val="28"/>
        </w:rPr>
        <w:t xml:space="preserve"> </w:t>
      </w:r>
      <w:r>
        <w:rPr>
          <w:rFonts w:ascii="Arial" w:eastAsia="Arial" w:hAnsi="Arial" w:cs="Arial"/>
          <w:b/>
        </w:rPr>
        <w:t xml:space="preserve"> </w:t>
      </w:r>
    </w:p>
    <w:p w14:paraId="48801FE2" w14:textId="77777777" w:rsidR="00C16878" w:rsidRDefault="00000000">
      <w:pPr>
        <w:spacing w:after="0" w:line="259" w:lineRule="auto"/>
        <w:ind w:left="25" w:right="0" w:firstLine="0"/>
        <w:jc w:val="left"/>
      </w:pPr>
      <w:r>
        <w:rPr>
          <w:b/>
        </w:rPr>
        <w:t xml:space="preserve"> </w:t>
      </w:r>
    </w:p>
    <w:p w14:paraId="7653EA9A" w14:textId="77777777" w:rsidR="00C16878" w:rsidRDefault="00000000">
      <w:pPr>
        <w:pStyle w:val="Titolo2"/>
        <w:spacing w:after="23"/>
        <w:ind w:left="20" w:right="13"/>
      </w:pPr>
      <w:r>
        <w:t xml:space="preserve">9.1.1 Generalità </w:t>
      </w:r>
    </w:p>
    <w:p w14:paraId="0C5C1D6B" w14:textId="77777777" w:rsidR="00C16878" w:rsidRDefault="00000000">
      <w:pPr>
        <w:spacing w:after="4" w:line="259" w:lineRule="auto"/>
        <w:ind w:left="0" w:right="0" w:firstLine="0"/>
        <w:jc w:val="left"/>
      </w:pPr>
      <w:r>
        <w:rPr>
          <w:rFonts w:ascii="Arial" w:eastAsia="Arial" w:hAnsi="Arial" w:cs="Arial"/>
          <w:b/>
          <w:color w:val="FFFFFF"/>
          <w:sz w:val="25"/>
        </w:rPr>
        <w:t xml:space="preserve"> </w:t>
      </w:r>
    </w:p>
    <w:p w14:paraId="44E154EF" w14:textId="77777777" w:rsidR="00C16878" w:rsidRDefault="00000000">
      <w:pPr>
        <w:ind w:left="21" w:right="338"/>
      </w:pPr>
      <w:r>
        <w:t xml:space="preserve">L’Organizzazione qualifica il monitoraggio, sia in fase di progettazione, che di erogazione e successiva validazione del servizio, come momento di verifica della qualità del servizio al fine di assicurare la soddisfazione dell’utenza e, più in generale, di garantire il rispetto dei requisiti delle parti interessati rilevanti ed orientare i processi al miglioramento continuo. I processi di monitoraggio si pongono l’obiettivo di: </w:t>
      </w:r>
    </w:p>
    <w:p w14:paraId="13841E1B" w14:textId="77777777" w:rsidR="00C16878" w:rsidRDefault="00000000">
      <w:pPr>
        <w:numPr>
          <w:ilvl w:val="0"/>
          <w:numId w:val="61"/>
        </w:numPr>
        <w:spacing w:line="269" w:lineRule="auto"/>
        <w:ind w:right="335" w:hanging="348"/>
      </w:pPr>
      <w:r>
        <w:rPr>
          <w:sz w:val="22"/>
        </w:rPr>
        <w:t xml:space="preserve">assicurare la costante conformità delle attività formative fornite ai requisiti dell’utenza e a quelli cogenti; </w:t>
      </w:r>
    </w:p>
    <w:p w14:paraId="4E83BE03" w14:textId="77777777" w:rsidR="00C16878" w:rsidRDefault="00000000">
      <w:pPr>
        <w:numPr>
          <w:ilvl w:val="0"/>
          <w:numId w:val="61"/>
        </w:numPr>
        <w:spacing w:line="269" w:lineRule="auto"/>
        <w:ind w:right="335" w:hanging="348"/>
      </w:pPr>
      <w:r>
        <w:rPr>
          <w:sz w:val="22"/>
        </w:rPr>
        <w:t xml:space="preserve">assicurare la conformità del SGQ alla norma ISO 9001 2015 </w:t>
      </w:r>
    </w:p>
    <w:p w14:paraId="2F1D4884" w14:textId="77777777" w:rsidR="00C16878" w:rsidRDefault="00000000">
      <w:pPr>
        <w:numPr>
          <w:ilvl w:val="0"/>
          <w:numId w:val="61"/>
        </w:numPr>
        <w:spacing w:after="34" w:line="269" w:lineRule="auto"/>
        <w:ind w:right="335" w:hanging="348"/>
      </w:pPr>
      <w:r>
        <w:rPr>
          <w:sz w:val="22"/>
        </w:rPr>
        <w:t xml:space="preserve">fornire i dati per impostare azioni di miglioramento </w:t>
      </w:r>
    </w:p>
    <w:p w14:paraId="1173B81D" w14:textId="77777777" w:rsidR="00C16878" w:rsidRDefault="00000000">
      <w:pPr>
        <w:ind w:left="21" w:right="338"/>
      </w:pPr>
      <w:r>
        <w:t xml:space="preserve">L’Organizzazione, al fine di tenere sotto controllo i risultati attesi, definisce quali elementi del SGQ sia necessario monitorare, nonché i metodi/strumenti da utilizzare per l’analisi e la valutazione delle prestazioni.  </w:t>
      </w:r>
    </w:p>
    <w:p w14:paraId="1F6AE0F1" w14:textId="77777777" w:rsidR="00C16878" w:rsidRDefault="00000000">
      <w:pPr>
        <w:spacing w:after="0" w:line="275" w:lineRule="auto"/>
        <w:ind w:left="25" w:right="9640" w:firstLine="0"/>
        <w:jc w:val="left"/>
      </w:pPr>
      <w:r>
        <w:t xml:space="preserve">  </w:t>
      </w:r>
    </w:p>
    <w:p w14:paraId="62443E10" w14:textId="77777777" w:rsidR="00C16878" w:rsidRDefault="00000000">
      <w:pPr>
        <w:ind w:left="21" w:right="338"/>
      </w:pPr>
      <w:r>
        <w:t xml:space="preserve">La determinazione minima degli elementi da monitorare è riconducibile a: </w:t>
      </w:r>
    </w:p>
    <w:p w14:paraId="6F0DD4B6" w14:textId="77777777" w:rsidR="00C16878" w:rsidRDefault="00000000">
      <w:pPr>
        <w:numPr>
          <w:ilvl w:val="0"/>
          <w:numId w:val="62"/>
        </w:numPr>
        <w:spacing w:line="269" w:lineRule="auto"/>
        <w:ind w:right="335" w:hanging="348"/>
      </w:pPr>
      <w:r>
        <w:rPr>
          <w:sz w:val="22"/>
        </w:rPr>
        <w:t xml:space="preserve">processi del sistema di gestione per la qualità </w:t>
      </w:r>
    </w:p>
    <w:p w14:paraId="00A62F59" w14:textId="77777777" w:rsidR="00C16878" w:rsidRDefault="00000000">
      <w:pPr>
        <w:numPr>
          <w:ilvl w:val="0"/>
          <w:numId w:val="62"/>
        </w:numPr>
        <w:spacing w:line="269" w:lineRule="auto"/>
        <w:ind w:right="335" w:hanging="348"/>
      </w:pPr>
      <w:r>
        <w:rPr>
          <w:sz w:val="22"/>
        </w:rPr>
        <w:t xml:space="preserve">obiettivi per la qualità </w:t>
      </w:r>
    </w:p>
    <w:p w14:paraId="02732C19" w14:textId="77777777" w:rsidR="00C16878" w:rsidRDefault="00000000">
      <w:pPr>
        <w:numPr>
          <w:ilvl w:val="0"/>
          <w:numId w:val="62"/>
        </w:numPr>
        <w:spacing w:line="269" w:lineRule="auto"/>
        <w:ind w:right="335" w:hanging="348"/>
      </w:pPr>
      <w:r>
        <w:rPr>
          <w:sz w:val="22"/>
        </w:rPr>
        <w:t xml:space="preserve">progettazione ed erogazione del servizio  </w:t>
      </w:r>
    </w:p>
    <w:p w14:paraId="176F687E" w14:textId="77777777" w:rsidR="00C16878" w:rsidRDefault="00000000">
      <w:pPr>
        <w:numPr>
          <w:ilvl w:val="0"/>
          <w:numId w:val="62"/>
        </w:numPr>
        <w:spacing w:after="130" w:line="269" w:lineRule="auto"/>
        <w:ind w:right="335" w:hanging="348"/>
      </w:pPr>
      <w:r>
        <w:rPr>
          <w:sz w:val="22"/>
        </w:rPr>
        <w:t xml:space="preserve">soddisfazione dell’utente e parti interessate rilevanti </w:t>
      </w:r>
    </w:p>
    <w:p w14:paraId="28086B99" w14:textId="77777777" w:rsidR="00C16878" w:rsidRDefault="00000000">
      <w:pPr>
        <w:ind w:left="21" w:right="338"/>
      </w:pPr>
      <w:r>
        <w:lastRenderedPageBreak/>
        <w:t xml:space="preserve">Nel procedere alla determinazione delle risorse, l’Organizzazione considera le capacità di risorse interne ed i vincoli relativi (budget, disponibilità temporali, ecc.). </w:t>
      </w:r>
    </w:p>
    <w:p w14:paraId="66149227" w14:textId="77777777" w:rsidR="00C16878" w:rsidRDefault="00000000">
      <w:pPr>
        <w:ind w:left="21" w:right="338"/>
      </w:pPr>
      <w:r>
        <w:t xml:space="preserve">I processi legati al monitoraggio, così come all’analisi e alla valutazione dei risultati, si realizzano in modo diversificato nei contesti dei singoli siti in relazione al diverso ruolo ricoperto dalla DGOSV e dalle Istituzioni Scolastiche. </w:t>
      </w:r>
    </w:p>
    <w:p w14:paraId="3E37C1E4" w14:textId="77777777" w:rsidR="00C16878" w:rsidRDefault="00000000">
      <w:pPr>
        <w:ind w:left="21" w:right="338"/>
      </w:pPr>
      <w:r>
        <w:rPr>
          <w:b/>
        </w:rPr>
        <w:t xml:space="preserve">DGOSV: </w:t>
      </w:r>
      <w:r>
        <w:t xml:space="preserve">svolge le funzioni di controllo, monitoraggio e verifica dell'attuazione della disciplina nazionale inerente </w:t>
      </w:r>
      <w:proofErr w:type="gramStart"/>
      <w:r>
        <w:t>i</w:t>
      </w:r>
      <w:proofErr w:type="gramEnd"/>
      <w:r>
        <w:t xml:space="preserve"> percorsi di istruzione per il settore del trasporto marittimo in base al mandato dell’art. 3, comma 4, del decreto legislativo 71/2015 e dell’art. 3 comma 3, del decreto </w:t>
      </w:r>
      <w:proofErr w:type="spellStart"/>
      <w:r>
        <w:t>interdirettoriale</w:t>
      </w:r>
      <w:proofErr w:type="spellEnd"/>
      <w:r>
        <w:t xml:space="preserve"> (MIT – MIUR – Comando Generale CCPP). Inoltre, in qualità di Unità di vertice del Sistema </w:t>
      </w:r>
      <w:proofErr w:type="spellStart"/>
      <w:r>
        <w:rPr>
          <w:i/>
        </w:rPr>
        <w:t>Quali.For.Ma</w:t>
      </w:r>
      <w:proofErr w:type="spellEnd"/>
      <w:r>
        <w:t xml:space="preserve">. </w:t>
      </w:r>
      <w:proofErr w:type="spellStart"/>
      <w:r>
        <w:t>la</w:t>
      </w:r>
      <w:proofErr w:type="spellEnd"/>
      <w:r>
        <w:t xml:space="preserve"> DGOSV assicura l’attuazione, il mantenimento ed il miglioramento continuo del SGQ attraverso appropriate azioni di monitoraggio. Per il monitoraggio dei processi del SGQ la DGOSV utilizza risorse (umane e strumentali) appropriate e diversificate in funzione delle diverse attività svolte. Il coordinamento dell’insieme delle attività di monitoraggio è assicurato dal Referente del Gruppo di monitoraggio. Gli organismi e strumenti interessati al monitoraggio ed analisi/valutazione del servizio erogato sono: </w:t>
      </w:r>
    </w:p>
    <w:p w14:paraId="7C161035" w14:textId="77777777" w:rsidR="00C16878" w:rsidRDefault="00000000">
      <w:pPr>
        <w:numPr>
          <w:ilvl w:val="0"/>
          <w:numId w:val="63"/>
        </w:numPr>
        <w:spacing w:line="269" w:lineRule="auto"/>
        <w:ind w:right="335" w:hanging="348"/>
      </w:pPr>
      <w:r>
        <w:rPr>
          <w:i/>
          <w:sz w:val="22"/>
        </w:rPr>
        <w:t>Gruppo di monitoraggio per la formazione marittima</w:t>
      </w:r>
      <w:r>
        <w:rPr>
          <w:sz w:val="22"/>
        </w:rPr>
        <w:t xml:space="preserve">: costituito con decreto direttoriale n. 3807 del 6/3/2018. Il GM svolge il proprio ruolo pianificando azioni di verifica diretta e indiretta i cui risultati costituiscono elementi in ingresso alla relazione annuale da inviare al MIT in merito allo stato di attuazione della conformità dei percorsi di istruzione marittima alle convenzioni internazionali. Nella pianificazione delle attività di monitoraggio il GM si avvale anche dello Staff di Auditor e della piattaforma “Piazza Virtuale”.  </w:t>
      </w:r>
    </w:p>
    <w:p w14:paraId="7578ACEC" w14:textId="77777777" w:rsidR="00C16878" w:rsidRDefault="00000000">
      <w:pPr>
        <w:numPr>
          <w:ilvl w:val="0"/>
          <w:numId w:val="63"/>
        </w:numPr>
        <w:spacing w:line="269" w:lineRule="auto"/>
        <w:ind w:right="335" w:hanging="348"/>
      </w:pPr>
      <w:r>
        <w:rPr>
          <w:i/>
          <w:sz w:val="22"/>
        </w:rPr>
        <w:t xml:space="preserve">Staff di auditor: </w:t>
      </w:r>
      <w:r>
        <w:rPr>
          <w:sz w:val="22"/>
        </w:rPr>
        <w:t>costituito con decreto direttoriale n. 134 del 8/2/2018 ha il compito di supportare l’Organizzazione nella pianificazione/realizzazione degli audit interni di sistema. Lo Staff di Auditor svolge altresì azioni di informazione/formazione/supporto per tutte le istituzioni scolastiche nell’implementazione dei requisiti della ISO 9001 2015 monitorando gli esiti delle predette attività.</w:t>
      </w:r>
      <w:r>
        <w:rPr>
          <w:i/>
          <w:sz w:val="22"/>
        </w:rPr>
        <w:t xml:space="preserve"> </w:t>
      </w:r>
    </w:p>
    <w:p w14:paraId="318EDAB0" w14:textId="77777777" w:rsidR="00C16878" w:rsidRDefault="00000000">
      <w:pPr>
        <w:numPr>
          <w:ilvl w:val="0"/>
          <w:numId w:val="63"/>
        </w:numPr>
        <w:spacing w:line="269" w:lineRule="auto"/>
        <w:ind w:right="335" w:hanging="348"/>
      </w:pPr>
      <w:r>
        <w:rPr>
          <w:i/>
          <w:sz w:val="22"/>
        </w:rPr>
        <w:t xml:space="preserve">Piattaforma “Piazza virtuale”: </w:t>
      </w:r>
      <w:r>
        <w:rPr>
          <w:sz w:val="22"/>
        </w:rPr>
        <w:t>costituisce lo strumento multimediale attraverso il quale l’Organizzazione monitora la corretta progettazione didattica e lo stato di erogazione del servizio di istruzione.</w:t>
      </w:r>
      <w:r>
        <w:rPr>
          <w:i/>
          <w:sz w:val="22"/>
        </w:rPr>
        <w:t xml:space="preserve"> </w:t>
      </w:r>
      <w:r>
        <w:rPr>
          <w:sz w:val="22"/>
        </w:rPr>
        <w:t>-</w:t>
      </w:r>
      <w:r>
        <w:rPr>
          <w:rFonts w:ascii="Arial" w:eastAsia="Arial" w:hAnsi="Arial" w:cs="Arial"/>
          <w:sz w:val="22"/>
        </w:rPr>
        <w:t xml:space="preserve"> </w:t>
      </w:r>
      <w:r>
        <w:rPr>
          <w:i/>
          <w:sz w:val="22"/>
        </w:rPr>
        <w:t xml:space="preserve">Questionari eventuali </w:t>
      </w:r>
    </w:p>
    <w:p w14:paraId="50685CA4" w14:textId="77777777" w:rsidR="00C16878" w:rsidRDefault="00000000">
      <w:pPr>
        <w:spacing w:after="20" w:line="259" w:lineRule="auto"/>
        <w:ind w:left="25" w:right="0" w:firstLine="0"/>
        <w:jc w:val="left"/>
      </w:pPr>
      <w:r>
        <w:rPr>
          <w:b/>
        </w:rPr>
        <w:t xml:space="preserve"> </w:t>
      </w:r>
    </w:p>
    <w:p w14:paraId="4EB6DD17" w14:textId="77777777" w:rsidR="00C16878" w:rsidRDefault="00000000">
      <w:pPr>
        <w:pStyle w:val="Titolo3"/>
        <w:shd w:val="clear" w:color="auto" w:fill="auto"/>
        <w:spacing w:after="9" w:line="268" w:lineRule="auto"/>
        <w:ind w:left="20"/>
      </w:pPr>
      <w:r>
        <w:rPr>
          <w:rFonts w:ascii="Century Gothic" w:eastAsia="Century Gothic" w:hAnsi="Century Gothic" w:cs="Century Gothic"/>
          <w:color w:val="000000"/>
        </w:rPr>
        <w:t xml:space="preserve">ISTITUTI SCOLASTICI </w:t>
      </w:r>
    </w:p>
    <w:p w14:paraId="584C8934" w14:textId="77777777" w:rsidR="00C16878" w:rsidRDefault="00000000">
      <w:pPr>
        <w:ind w:left="21" w:right="338"/>
      </w:pPr>
      <w:r>
        <w:t xml:space="preserve">Le Direzioni pianificano ed attuano processi di monitoraggio, tenuto conto degli obiettivi generali del Sistema e di quelli specifici che caratterizzano ogni singola sede. Per questo, le attività di monitoraggio sono definite all’interno dei siti ed </w:t>
      </w:r>
      <w:r>
        <w:lastRenderedPageBreak/>
        <w:t xml:space="preserve">affidate, a cura delle Direzioni, alle funzioni interne in relazione alle diverse competenze e responsabilità.  </w:t>
      </w:r>
    </w:p>
    <w:p w14:paraId="0B388588" w14:textId="77777777" w:rsidR="00C16878" w:rsidRDefault="00000000">
      <w:pPr>
        <w:spacing w:after="20" w:line="259" w:lineRule="auto"/>
        <w:ind w:left="25" w:right="0" w:firstLine="0"/>
        <w:jc w:val="left"/>
      </w:pPr>
      <w:r>
        <w:t xml:space="preserve"> </w:t>
      </w:r>
    </w:p>
    <w:p w14:paraId="12676CA1" w14:textId="77777777" w:rsidR="00C16878" w:rsidRDefault="00000000">
      <w:pPr>
        <w:ind w:left="21" w:right="338"/>
      </w:pPr>
      <w:r>
        <w:t xml:space="preserve">Attraverso la pianificazione e l’attuazione dei monitoraggi le Direzioni si propongono di: </w:t>
      </w:r>
    </w:p>
    <w:p w14:paraId="24BF1523" w14:textId="77777777" w:rsidR="00C16878" w:rsidRDefault="00000000">
      <w:pPr>
        <w:numPr>
          <w:ilvl w:val="0"/>
          <w:numId w:val="64"/>
        </w:numPr>
        <w:spacing w:line="269" w:lineRule="auto"/>
        <w:ind w:right="335" w:hanging="348"/>
      </w:pPr>
      <w:r>
        <w:rPr>
          <w:sz w:val="22"/>
        </w:rPr>
        <w:t xml:space="preserve">misurare il grado di soddisfazione dell’utenza e/o parti interessate rilevanti attraverso la sistematica raccolta ed analisi di informazioni e dati inerenti </w:t>
      </w:r>
      <w:proofErr w:type="gramStart"/>
      <w:r>
        <w:rPr>
          <w:sz w:val="22"/>
        </w:rPr>
        <w:t>le</w:t>
      </w:r>
      <w:proofErr w:type="gramEnd"/>
      <w:r>
        <w:rPr>
          <w:sz w:val="22"/>
        </w:rPr>
        <w:t xml:space="preserve"> loro aspettative e la percezione degli stessi nei confronti della qualità del servizio. Rientrano in tale misurazione, a titolo di esempio, la gestione dei reclami, questionari di </w:t>
      </w:r>
      <w:r>
        <w:rPr>
          <w:i/>
          <w:sz w:val="22"/>
        </w:rPr>
        <w:t xml:space="preserve">customer </w:t>
      </w:r>
      <w:proofErr w:type="spellStart"/>
      <w:r>
        <w:rPr>
          <w:i/>
          <w:sz w:val="22"/>
        </w:rPr>
        <w:t>satisfaction</w:t>
      </w:r>
      <w:proofErr w:type="spellEnd"/>
      <w:r>
        <w:rPr>
          <w:sz w:val="22"/>
        </w:rPr>
        <w:t xml:space="preserve">, esiti di feedback su formazione del personale ecc.; </w:t>
      </w:r>
    </w:p>
    <w:p w14:paraId="519A9F7A" w14:textId="77777777" w:rsidR="00C16878" w:rsidRDefault="00000000">
      <w:pPr>
        <w:numPr>
          <w:ilvl w:val="0"/>
          <w:numId w:val="64"/>
        </w:numPr>
        <w:spacing w:line="269" w:lineRule="auto"/>
        <w:ind w:right="335" w:hanging="348"/>
      </w:pPr>
      <w:r>
        <w:rPr>
          <w:sz w:val="22"/>
        </w:rPr>
        <w:t xml:space="preserve">verificare l’efficace attuazione del SGQ e conformità alla Politica, ai requisiti, alla pianificazione stabilita ed alla normativa di riferimento applicabile anche attraverso ulteriori verifiche interne oltre quelle degli Audit Interni; </w:t>
      </w:r>
    </w:p>
    <w:p w14:paraId="33E4FB44" w14:textId="77777777" w:rsidR="00C16878" w:rsidRDefault="00000000">
      <w:pPr>
        <w:numPr>
          <w:ilvl w:val="0"/>
          <w:numId w:val="64"/>
        </w:numPr>
        <w:spacing w:line="269" w:lineRule="auto"/>
        <w:ind w:right="335" w:hanging="348"/>
      </w:pPr>
      <w:r>
        <w:rPr>
          <w:sz w:val="22"/>
        </w:rPr>
        <w:t xml:space="preserve">verificare i processi di erogazione delle prestazioni mediante azioni di controllo delle attività svolte e dei risultati ottenuti in relazione alla pianificazione e progettazione di riferimento;  </w:t>
      </w:r>
    </w:p>
    <w:p w14:paraId="7288216A" w14:textId="77777777" w:rsidR="00C16878" w:rsidRDefault="00000000">
      <w:pPr>
        <w:numPr>
          <w:ilvl w:val="0"/>
          <w:numId w:val="64"/>
        </w:numPr>
        <w:spacing w:after="26" w:line="269" w:lineRule="auto"/>
        <w:ind w:right="335" w:hanging="348"/>
      </w:pPr>
      <w:r>
        <w:rPr>
          <w:sz w:val="22"/>
        </w:rPr>
        <w:t xml:space="preserve">acquisire informazioni e/o dati per valutare rischi e opportunità derivanti dai processi di gestione  </w:t>
      </w:r>
    </w:p>
    <w:p w14:paraId="6B76C4CF" w14:textId="77777777" w:rsidR="00C16878" w:rsidRDefault="00000000">
      <w:pPr>
        <w:spacing w:after="0" w:line="259" w:lineRule="auto"/>
        <w:ind w:left="385" w:right="0" w:firstLine="0"/>
        <w:jc w:val="left"/>
      </w:pPr>
      <w:r>
        <w:rPr>
          <w:color w:val="FF0000"/>
        </w:rPr>
        <w:t xml:space="preserve"> </w:t>
      </w:r>
    </w:p>
    <w:tbl>
      <w:tblPr>
        <w:tblStyle w:val="TableGrid"/>
        <w:tblW w:w="9749" w:type="dxa"/>
        <w:tblInd w:w="25" w:type="dxa"/>
        <w:tblCellMar>
          <w:top w:w="5" w:type="dxa"/>
          <w:left w:w="108" w:type="dxa"/>
          <w:right w:w="115" w:type="dxa"/>
        </w:tblCellMar>
        <w:tblLook w:val="04A0" w:firstRow="1" w:lastRow="0" w:firstColumn="1" w:lastColumn="0" w:noHBand="0" w:noVBand="1"/>
      </w:tblPr>
      <w:tblGrid>
        <w:gridCol w:w="9749"/>
      </w:tblGrid>
      <w:tr w:rsidR="00C16878" w14:paraId="4B5F1219" w14:textId="77777777">
        <w:trPr>
          <w:trHeight w:val="319"/>
        </w:trPr>
        <w:tc>
          <w:tcPr>
            <w:tcW w:w="9749" w:type="dxa"/>
            <w:tcBorders>
              <w:top w:val="nil"/>
              <w:left w:val="nil"/>
              <w:bottom w:val="nil"/>
              <w:right w:val="nil"/>
            </w:tcBorders>
            <w:shd w:val="clear" w:color="auto" w:fill="0070C0"/>
          </w:tcPr>
          <w:p w14:paraId="46692938" w14:textId="77777777" w:rsidR="00C16878" w:rsidRDefault="00000000">
            <w:pPr>
              <w:spacing w:after="0" w:line="259" w:lineRule="auto"/>
              <w:ind w:left="0" w:right="0" w:firstLine="0"/>
              <w:jc w:val="left"/>
            </w:pPr>
            <w:r>
              <w:rPr>
                <w:rFonts w:ascii="Times New Roman" w:eastAsia="Times New Roman" w:hAnsi="Times New Roman" w:cs="Times New Roman"/>
                <w:b/>
                <w:color w:val="FFFFFF"/>
              </w:rPr>
              <w:t xml:space="preserve">Monitoraggio </w:t>
            </w:r>
            <w:r>
              <w:rPr>
                <w:rFonts w:ascii="Times New Roman" w:eastAsia="Times New Roman" w:hAnsi="Times New Roman" w:cs="Times New Roman"/>
                <w:b/>
              </w:rPr>
              <w:t xml:space="preserve"> </w:t>
            </w:r>
          </w:p>
        </w:tc>
      </w:tr>
      <w:tr w:rsidR="00C16878" w14:paraId="602474D9" w14:textId="77777777">
        <w:trPr>
          <w:trHeight w:val="1903"/>
        </w:trPr>
        <w:tc>
          <w:tcPr>
            <w:tcW w:w="9749" w:type="dxa"/>
            <w:tcBorders>
              <w:top w:val="nil"/>
              <w:left w:val="nil"/>
              <w:bottom w:val="nil"/>
              <w:right w:val="nil"/>
            </w:tcBorders>
            <w:shd w:val="clear" w:color="auto" w:fill="D9D9D9"/>
          </w:tcPr>
          <w:p w14:paraId="07BD597B" w14:textId="0A1E7328" w:rsidR="006B4A37" w:rsidRDefault="006B4A37">
            <w:pPr>
              <w:spacing w:after="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Cam</w:t>
            </w:r>
            <w:r w:rsidRPr="006B4A37">
              <w:rPr>
                <w:rFonts w:ascii="Times New Roman" w:eastAsia="Times New Roman" w:hAnsi="Times New Roman" w:cs="Times New Roman"/>
              </w:rPr>
              <w:t xml:space="preserve">po di indagine del monitoraggio: grado di soddisfazione dell’utenza (studenti e genitori) </w:t>
            </w:r>
            <w:proofErr w:type="gramStart"/>
            <w:r w:rsidRPr="006B4A37">
              <w:rPr>
                <w:rFonts w:ascii="Times New Roman" w:eastAsia="Times New Roman" w:hAnsi="Times New Roman" w:cs="Times New Roman"/>
              </w:rPr>
              <w:t>Azione :</w:t>
            </w:r>
            <w:proofErr w:type="gramEnd"/>
            <w:r w:rsidRPr="006B4A37">
              <w:rPr>
                <w:rFonts w:ascii="Times New Roman" w:eastAsia="Times New Roman" w:hAnsi="Times New Roman" w:cs="Times New Roman"/>
              </w:rPr>
              <w:t xml:space="preserve"> rilevazione diretta </w:t>
            </w:r>
          </w:p>
          <w:p w14:paraId="586F8158" w14:textId="213D3227" w:rsidR="006B4A37" w:rsidRDefault="006B4A37">
            <w:pPr>
              <w:spacing w:after="0" w:line="259" w:lineRule="auto"/>
              <w:ind w:left="0" w:right="0" w:firstLine="0"/>
              <w:jc w:val="left"/>
              <w:rPr>
                <w:rFonts w:ascii="Times New Roman" w:eastAsia="Times New Roman" w:hAnsi="Times New Roman" w:cs="Times New Roman"/>
              </w:rPr>
            </w:pPr>
            <w:r w:rsidRPr="006B4A37">
              <w:rPr>
                <w:rFonts w:ascii="Times New Roman" w:eastAsia="Times New Roman" w:hAnsi="Times New Roman" w:cs="Times New Roman"/>
              </w:rPr>
              <w:t xml:space="preserve">Responsabile: </w:t>
            </w:r>
            <w:r>
              <w:rPr>
                <w:rFonts w:ascii="Times New Roman" w:eastAsia="Times New Roman" w:hAnsi="Times New Roman" w:cs="Times New Roman"/>
              </w:rPr>
              <w:t>DS</w:t>
            </w:r>
          </w:p>
          <w:p w14:paraId="524A5EAA" w14:textId="43B9CA06" w:rsidR="006B4A37" w:rsidRDefault="006B4A37">
            <w:pPr>
              <w:spacing w:after="0" w:line="259" w:lineRule="auto"/>
              <w:ind w:left="0" w:right="0" w:firstLine="0"/>
              <w:jc w:val="left"/>
              <w:rPr>
                <w:rFonts w:ascii="Times New Roman" w:eastAsia="Times New Roman" w:hAnsi="Times New Roman" w:cs="Times New Roman"/>
              </w:rPr>
            </w:pPr>
            <w:r w:rsidRPr="006B4A37">
              <w:rPr>
                <w:rFonts w:ascii="Times New Roman" w:eastAsia="Times New Roman" w:hAnsi="Times New Roman" w:cs="Times New Roman"/>
              </w:rPr>
              <w:t>Metodo / Strumento: Rilevazione mediante questionario on-line suddiviso per campi/sezioni Tempistica: Inizio e fine anno scolastico</w:t>
            </w:r>
          </w:p>
          <w:p w14:paraId="6E4820EF" w14:textId="49882970" w:rsidR="00C16878" w:rsidRDefault="006B4A37">
            <w:pPr>
              <w:spacing w:after="0" w:line="259" w:lineRule="auto"/>
              <w:ind w:left="0" w:right="0" w:firstLine="0"/>
              <w:jc w:val="left"/>
            </w:pPr>
            <w:r w:rsidRPr="006B4A37">
              <w:rPr>
                <w:rFonts w:ascii="Times New Roman" w:eastAsia="Times New Roman" w:hAnsi="Times New Roman" w:cs="Times New Roman"/>
              </w:rPr>
              <w:t>Analisi e valutazione dei risultati: attraverso il RAV e/o l’analisi comparativa delle risultanze da un anno all’altro</w:t>
            </w:r>
          </w:p>
        </w:tc>
      </w:tr>
    </w:tbl>
    <w:p w14:paraId="71A384C4" w14:textId="77777777" w:rsidR="00C16878" w:rsidRDefault="00000000">
      <w:pPr>
        <w:spacing w:after="20" w:line="259" w:lineRule="auto"/>
        <w:ind w:left="25" w:right="0" w:firstLine="0"/>
        <w:jc w:val="left"/>
      </w:pPr>
      <w:r>
        <w:rPr>
          <w:color w:val="FF0000"/>
        </w:rPr>
        <w:t xml:space="preserve"> </w:t>
      </w:r>
    </w:p>
    <w:p w14:paraId="29294E89" w14:textId="77777777" w:rsidR="00C16878" w:rsidRDefault="00000000">
      <w:pPr>
        <w:shd w:val="clear" w:color="auto" w:fill="C9EABA"/>
        <w:spacing w:after="10" w:line="267" w:lineRule="auto"/>
        <w:ind w:left="20" w:right="336" w:hanging="10"/>
      </w:pPr>
      <w:r>
        <w:t xml:space="preserve">L’Organizzazione conserva informazioni documentate quali evidenze dei risultati delle azioni di monitoraggio (risultanze dei questionari ecc.) </w:t>
      </w:r>
    </w:p>
    <w:p w14:paraId="30B6B703" w14:textId="77777777" w:rsidR="00C16878" w:rsidRDefault="00000000">
      <w:pPr>
        <w:spacing w:after="39" w:line="259" w:lineRule="auto"/>
        <w:ind w:left="25" w:right="0" w:firstLine="0"/>
        <w:jc w:val="left"/>
      </w:pPr>
      <w:r>
        <w:rPr>
          <w:color w:val="FF0000"/>
        </w:rPr>
        <w:t xml:space="preserve"> </w:t>
      </w:r>
    </w:p>
    <w:p w14:paraId="6C97AE60" w14:textId="77777777" w:rsidR="00C16878" w:rsidRDefault="00000000">
      <w:pPr>
        <w:pStyle w:val="Titolo2"/>
        <w:ind w:left="20" w:right="13"/>
      </w:pPr>
      <w:r>
        <w:t xml:space="preserve">9.1.2 Soddisfazione del cliente </w:t>
      </w:r>
    </w:p>
    <w:p w14:paraId="1209933C" w14:textId="77777777" w:rsidR="00C16878" w:rsidRDefault="00000000">
      <w:pPr>
        <w:spacing w:after="20" w:line="259" w:lineRule="auto"/>
        <w:ind w:left="25" w:right="0" w:firstLine="0"/>
        <w:jc w:val="left"/>
      </w:pPr>
      <w:r>
        <w:t xml:space="preserve"> </w:t>
      </w:r>
    </w:p>
    <w:p w14:paraId="1462301A" w14:textId="77777777" w:rsidR="00C16878" w:rsidRDefault="00000000">
      <w:pPr>
        <w:ind w:left="21" w:right="338"/>
      </w:pPr>
      <w:r>
        <w:t xml:space="preserve">Per rilevare la percezione dell’utenza riguardo la qualità del servizio erogato e verificare che le esigenze ed aspettative delle parti siano state soddisfatte, l’Organizzazione focalizza l’attenzione sul monitoraggio delle informazioni di ritorno da parte dell’utenza e/o delle parti interessate per valutare la soddisfazione del servizio e definire le opportunità di miglioramento. </w:t>
      </w:r>
    </w:p>
    <w:p w14:paraId="15DC1DFB" w14:textId="77777777" w:rsidR="00C16878" w:rsidRDefault="00000000">
      <w:pPr>
        <w:ind w:left="21" w:right="338"/>
      </w:pPr>
      <w:r>
        <w:t xml:space="preserve">Le informazioni di ritorno sono prese in carico e valutate nei casi in cui: </w:t>
      </w:r>
    </w:p>
    <w:p w14:paraId="3876D311" w14:textId="77777777" w:rsidR="00C16878" w:rsidRDefault="00000000">
      <w:pPr>
        <w:numPr>
          <w:ilvl w:val="0"/>
          <w:numId w:val="65"/>
        </w:numPr>
        <w:spacing w:after="8" w:line="267" w:lineRule="auto"/>
        <w:ind w:right="0" w:hanging="348"/>
        <w:jc w:val="left"/>
      </w:pPr>
      <w:r>
        <w:rPr>
          <w:i/>
          <w:sz w:val="22"/>
        </w:rPr>
        <w:lastRenderedPageBreak/>
        <w:t>sono sollecitate dalle Direzioni richiedendo, attraverso appositi questionari, un giudizio sul servizio ricevuto</w:t>
      </w:r>
      <w:r>
        <w:rPr>
          <w:sz w:val="22"/>
        </w:rPr>
        <w:t xml:space="preserve">.  </w:t>
      </w:r>
    </w:p>
    <w:p w14:paraId="418C0573" w14:textId="77777777" w:rsidR="00C16878" w:rsidRDefault="00000000">
      <w:pPr>
        <w:spacing w:line="269" w:lineRule="auto"/>
        <w:ind w:left="755" w:right="335" w:hanging="10"/>
      </w:pPr>
      <w:r>
        <w:rPr>
          <w:sz w:val="22"/>
        </w:rPr>
        <w:t xml:space="preserve">Le Direzioni delle singole sedi, coadiuvate dal RSGQ, determinano i contenuti dei questionari tenuto conto delle caratteristiche del SGQ e dei requisiti dell’utenza specifica. I questionari rivolti all’utenza costituiscono strumento di monitoraggio da somministrare con cadenza temporale, di norma, a conclusione dei percorsi nelle singole annualità. In caso di eventi o condizioni particolari il monitoraggio può determinarsi anche in fasi intermedie.  </w:t>
      </w:r>
    </w:p>
    <w:p w14:paraId="33B9D130" w14:textId="77777777" w:rsidR="00C16878" w:rsidRDefault="00000000">
      <w:pPr>
        <w:spacing w:line="269" w:lineRule="auto"/>
        <w:ind w:left="755" w:right="335" w:hanging="10"/>
      </w:pPr>
      <w:r>
        <w:rPr>
          <w:sz w:val="22"/>
        </w:rPr>
        <w:t xml:space="preserve">Sono definiti anche questionari per le parti interne (docenti/personale ATA).  Se necessario, i questionari sono periodicamente revisionati anche in relazione a suggerimenti o segnalazioni pervenute,  </w:t>
      </w:r>
    </w:p>
    <w:p w14:paraId="7A9AF20E" w14:textId="77777777" w:rsidR="00C16878" w:rsidRDefault="00000000">
      <w:pPr>
        <w:numPr>
          <w:ilvl w:val="0"/>
          <w:numId w:val="65"/>
        </w:numPr>
        <w:spacing w:after="8" w:line="267" w:lineRule="auto"/>
        <w:ind w:right="0" w:hanging="348"/>
        <w:jc w:val="left"/>
      </w:pPr>
      <w:r>
        <w:rPr>
          <w:i/>
          <w:sz w:val="22"/>
        </w:rPr>
        <w:t xml:space="preserve">sono proposte su iniziativa dell’utenza e delle altre parti interessate  </w:t>
      </w:r>
    </w:p>
    <w:p w14:paraId="2544F833" w14:textId="77777777" w:rsidR="00C16878" w:rsidRDefault="00000000">
      <w:pPr>
        <w:spacing w:after="148" w:line="269" w:lineRule="auto"/>
        <w:ind w:left="755" w:right="335" w:hanging="10"/>
      </w:pPr>
      <w:r>
        <w:rPr>
          <w:sz w:val="22"/>
        </w:rPr>
        <w:t xml:space="preserve">Le Direzioni pongono particolare attenzione alla gestione dei reclami e, più in generale, ad ogni segnalazione comunque pervenuta indipendentemente dalla modalità o dal mezzo utilizzato (lettera, mail, comunicazione telefonica, informativa verbale </w:t>
      </w:r>
      <w:proofErr w:type="gramStart"/>
      <w:r>
        <w:rPr>
          <w:sz w:val="22"/>
        </w:rPr>
        <w:t>ecc. )</w:t>
      </w:r>
      <w:proofErr w:type="gramEnd"/>
      <w:r>
        <w:rPr>
          <w:sz w:val="22"/>
        </w:rPr>
        <w:t xml:space="preserve"> inerente il servizio erogato. Le segnalazioni/reclami sono comunicate, da parte del soggetto che ha recepito l’informazione, al RSGQ che provvede a registrarle su apposito supporto (cartaceo – multimediale)  </w:t>
      </w:r>
    </w:p>
    <w:p w14:paraId="61F292C5" w14:textId="77777777" w:rsidR="00C16878" w:rsidRDefault="00000000">
      <w:pPr>
        <w:ind w:left="21" w:right="338"/>
      </w:pPr>
      <w:r>
        <w:t xml:space="preserve">Dall’analisi e dalla valutazione delle informazioni acquisite, l’Organizzazione determina il livello di soddisfazione del cliente e quindi intraprende le azioni ritenute necessarie in correlazione ai risultati ottenuti.  </w:t>
      </w:r>
    </w:p>
    <w:p w14:paraId="31F56C07" w14:textId="77777777" w:rsidR="00C16878" w:rsidRDefault="00000000">
      <w:pPr>
        <w:ind w:left="21" w:right="338"/>
      </w:pPr>
      <w:r>
        <w:t xml:space="preserve">I risultati delle rilevazioni sono portati a conoscenza del Collegio docenti e Consiglio di Istituto e costituiscono input al Riesame della direzione. </w:t>
      </w:r>
    </w:p>
    <w:p w14:paraId="2F3E27EE" w14:textId="77777777" w:rsidR="00C16878" w:rsidRDefault="00000000">
      <w:pPr>
        <w:spacing w:after="39" w:line="259" w:lineRule="auto"/>
        <w:ind w:left="25" w:right="0" w:firstLine="0"/>
        <w:jc w:val="left"/>
      </w:pPr>
      <w:r>
        <w:t xml:space="preserve"> </w:t>
      </w:r>
    </w:p>
    <w:p w14:paraId="7E8E91B3" w14:textId="77777777" w:rsidR="00C16878" w:rsidRDefault="00000000">
      <w:pPr>
        <w:pStyle w:val="Titolo2"/>
        <w:ind w:left="20" w:right="13"/>
      </w:pPr>
      <w:r>
        <w:t xml:space="preserve">9.1.3 Analisi e valutazione </w:t>
      </w:r>
    </w:p>
    <w:p w14:paraId="3E7881BB" w14:textId="77777777" w:rsidR="00C16878" w:rsidRDefault="00000000">
      <w:pPr>
        <w:spacing w:after="20" w:line="259" w:lineRule="auto"/>
        <w:ind w:left="25" w:right="0" w:firstLine="0"/>
        <w:jc w:val="left"/>
      </w:pPr>
      <w:r>
        <w:t xml:space="preserve"> </w:t>
      </w:r>
    </w:p>
    <w:p w14:paraId="3015A698" w14:textId="77777777" w:rsidR="00C16878" w:rsidRDefault="00000000">
      <w:pPr>
        <w:ind w:left="21" w:right="338"/>
      </w:pPr>
      <w:r>
        <w:t xml:space="preserve">L’Organizzazione esegue un’analisi e valutazione dei dati e delle informazioni provenienti dai monitoraggi. Tale azione ha lo scopo di definire se i processi, le azioni e il servizio erogato soddisfino i requisiti in ingresso. </w:t>
      </w:r>
    </w:p>
    <w:p w14:paraId="49A4EFE2" w14:textId="77777777" w:rsidR="00C16878" w:rsidRDefault="00000000">
      <w:pPr>
        <w:ind w:left="21" w:right="338"/>
      </w:pPr>
      <w:r>
        <w:t xml:space="preserve">L’Organizzazione ha quindi definito quali siano i dati e le informazioni da sottoporre ad analisi ed in linea generale questi provengono da: </w:t>
      </w:r>
    </w:p>
    <w:p w14:paraId="579382B3" w14:textId="77777777" w:rsidR="00C16878" w:rsidRDefault="00000000">
      <w:pPr>
        <w:numPr>
          <w:ilvl w:val="0"/>
          <w:numId w:val="66"/>
        </w:numPr>
        <w:spacing w:line="269" w:lineRule="auto"/>
        <w:ind w:right="335" w:hanging="348"/>
      </w:pPr>
      <w:r>
        <w:rPr>
          <w:sz w:val="22"/>
        </w:rPr>
        <w:t xml:space="preserve">conformità dei servizi forniti; </w:t>
      </w:r>
    </w:p>
    <w:p w14:paraId="5109DF73" w14:textId="77777777" w:rsidR="00C16878" w:rsidRDefault="00000000">
      <w:pPr>
        <w:numPr>
          <w:ilvl w:val="0"/>
          <w:numId w:val="66"/>
        </w:numPr>
        <w:spacing w:line="269" w:lineRule="auto"/>
        <w:ind w:right="335" w:hanging="348"/>
      </w:pPr>
      <w:r>
        <w:rPr>
          <w:sz w:val="22"/>
        </w:rPr>
        <w:t xml:space="preserve">esito delle attività di monitoraggio; </w:t>
      </w:r>
    </w:p>
    <w:p w14:paraId="02CE1121" w14:textId="77777777" w:rsidR="00C16878" w:rsidRDefault="00000000">
      <w:pPr>
        <w:numPr>
          <w:ilvl w:val="0"/>
          <w:numId w:val="66"/>
        </w:numPr>
        <w:spacing w:line="269" w:lineRule="auto"/>
        <w:ind w:right="335" w:hanging="348"/>
      </w:pPr>
      <w:r>
        <w:rPr>
          <w:sz w:val="22"/>
        </w:rPr>
        <w:t xml:space="preserve">prestazioni e efficacia del Sistema di Gestione; </w:t>
      </w:r>
    </w:p>
    <w:p w14:paraId="3673C401" w14:textId="77777777" w:rsidR="00C16878" w:rsidRDefault="00000000">
      <w:pPr>
        <w:numPr>
          <w:ilvl w:val="0"/>
          <w:numId w:val="66"/>
        </w:numPr>
        <w:spacing w:line="269" w:lineRule="auto"/>
        <w:ind w:right="335" w:hanging="348"/>
      </w:pPr>
      <w:r>
        <w:rPr>
          <w:sz w:val="22"/>
        </w:rPr>
        <w:t xml:space="preserve">efficacia della pianificazione e progettazione del servizio; </w:t>
      </w:r>
    </w:p>
    <w:p w14:paraId="123329DE" w14:textId="77777777" w:rsidR="00C16878" w:rsidRDefault="00000000">
      <w:pPr>
        <w:numPr>
          <w:ilvl w:val="0"/>
          <w:numId w:val="66"/>
        </w:numPr>
        <w:spacing w:line="269" w:lineRule="auto"/>
        <w:ind w:right="335" w:hanging="348"/>
      </w:pPr>
      <w:r>
        <w:rPr>
          <w:sz w:val="22"/>
        </w:rPr>
        <w:t xml:space="preserve">attività relative alla gestione delle risorse umane e delle infrastrutture; </w:t>
      </w:r>
    </w:p>
    <w:p w14:paraId="4FD9E969" w14:textId="77777777" w:rsidR="00C16878" w:rsidRDefault="00000000">
      <w:pPr>
        <w:numPr>
          <w:ilvl w:val="0"/>
          <w:numId w:val="66"/>
        </w:numPr>
        <w:spacing w:line="269" w:lineRule="auto"/>
        <w:ind w:right="335" w:hanging="348"/>
      </w:pPr>
      <w:r>
        <w:rPr>
          <w:sz w:val="22"/>
        </w:rPr>
        <w:t xml:space="preserve">esito dell’analisi di contesto e delle esigenze delle parti interessate </w:t>
      </w:r>
    </w:p>
    <w:p w14:paraId="75DC5116" w14:textId="77777777" w:rsidR="00C16878" w:rsidRDefault="00000000">
      <w:pPr>
        <w:numPr>
          <w:ilvl w:val="0"/>
          <w:numId w:val="66"/>
        </w:numPr>
        <w:spacing w:line="269" w:lineRule="auto"/>
        <w:ind w:right="335" w:hanging="348"/>
      </w:pPr>
      <w:r>
        <w:rPr>
          <w:sz w:val="22"/>
        </w:rPr>
        <w:t xml:space="preserve">esito delle azioni intraprese per affrontare rischi ed opportunità </w:t>
      </w:r>
    </w:p>
    <w:p w14:paraId="201FA112" w14:textId="77777777" w:rsidR="00C16878" w:rsidRDefault="00000000">
      <w:pPr>
        <w:numPr>
          <w:ilvl w:val="0"/>
          <w:numId w:val="66"/>
        </w:numPr>
        <w:spacing w:line="269" w:lineRule="auto"/>
        <w:ind w:right="335" w:hanging="348"/>
      </w:pPr>
      <w:r>
        <w:rPr>
          <w:sz w:val="22"/>
        </w:rPr>
        <w:t xml:space="preserve">i risultati derivanti dalla conduzione degli audit interni  </w:t>
      </w:r>
    </w:p>
    <w:p w14:paraId="7872EE8D" w14:textId="77777777" w:rsidR="00C16878" w:rsidRDefault="00000000">
      <w:pPr>
        <w:numPr>
          <w:ilvl w:val="0"/>
          <w:numId w:val="66"/>
        </w:numPr>
        <w:spacing w:line="269" w:lineRule="auto"/>
        <w:ind w:right="335" w:hanging="348"/>
      </w:pPr>
      <w:r>
        <w:rPr>
          <w:sz w:val="22"/>
        </w:rPr>
        <w:lastRenderedPageBreak/>
        <w:t xml:space="preserve">lo stato e l’efficacia del trattamento delle NC (ivi compresa la gestione dei reclami) e delle azioni correttive e di miglioramento definite ed attuate </w:t>
      </w:r>
    </w:p>
    <w:p w14:paraId="6C368E35" w14:textId="77777777" w:rsidR="00C16878" w:rsidRDefault="00000000">
      <w:pPr>
        <w:numPr>
          <w:ilvl w:val="0"/>
          <w:numId w:val="66"/>
        </w:numPr>
        <w:spacing w:after="133" w:line="269" w:lineRule="auto"/>
        <w:ind w:right="335" w:hanging="348"/>
      </w:pPr>
      <w:r>
        <w:rPr>
          <w:sz w:val="22"/>
        </w:rPr>
        <w:t xml:space="preserve">stato degli obiettivi della qualità (indicatori)  </w:t>
      </w:r>
    </w:p>
    <w:p w14:paraId="03FA722E" w14:textId="77777777" w:rsidR="00C16878" w:rsidRDefault="00000000">
      <w:pPr>
        <w:ind w:left="21" w:right="338"/>
      </w:pPr>
      <w:r>
        <w:t xml:space="preserve">La scelta dei dati e delle informazioni citate garantisce che i risultati delle attività di analisi e valutazione conducano a valutare: </w:t>
      </w:r>
    </w:p>
    <w:p w14:paraId="39FB09FB" w14:textId="77777777" w:rsidR="00C16878" w:rsidRDefault="00000000">
      <w:pPr>
        <w:numPr>
          <w:ilvl w:val="0"/>
          <w:numId w:val="66"/>
        </w:numPr>
        <w:spacing w:line="269" w:lineRule="auto"/>
        <w:ind w:right="335" w:hanging="348"/>
      </w:pPr>
      <w:r>
        <w:rPr>
          <w:sz w:val="22"/>
        </w:rPr>
        <w:t xml:space="preserve">le prestazioni e l’efficacia del sistema di gestione per la qualità e definire l’esigenza di miglioramento </w:t>
      </w:r>
    </w:p>
    <w:p w14:paraId="6EBAAFA8" w14:textId="77777777" w:rsidR="00C16878" w:rsidRDefault="00000000">
      <w:pPr>
        <w:numPr>
          <w:ilvl w:val="0"/>
          <w:numId w:val="66"/>
        </w:numPr>
        <w:spacing w:line="269" w:lineRule="auto"/>
        <w:ind w:right="335" w:hanging="348"/>
      </w:pPr>
      <w:r>
        <w:rPr>
          <w:sz w:val="22"/>
        </w:rPr>
        <w:t xml:space="preserve">la conformità dei prodotti e dei servizi </w:t>
      </w:r>
    </w:p>
    <w:p w14:paraId="0AF1B932" w14:textId="77777777" w:rsidR="00C16878" w:rsidRDefault="00000000">
      <w:pPr>
        <w:numPr>
          <w:ilvl w:val="0"/>
          <w:numId w:val="66"/>
        </w:numPr>
        <w:spacing w:line="269" w:lineRule="auto"/>
        <w:ind w:right="335" w:hanging="348"/>
      </w:pPr>
      <w:r>
        <w:rPr>
          <w:sz w:val="22"/>
        </w:rPr>
        <w:t xml:space="preserve">il grado di soddisfazione del cliente </w:t>
      </w:r>
    </w:p>
    <w:p w14:paraId="765A5BB3" w14:textId="77777777" w:rsidR="00C16878" w:rsidRDefault="00000000">
      <w:pPr>
        <w:numPr>
          <w:ilvl w:val="0"/>
          <w:numId w:val="66"/>
        </w:numPr>
        <w:spacing w:line="269" w:lineRule="auto"/>
        <w:ind w:right="335" w:hanging="348"/>
      </w:pPr>
      <w:r>
        <w:rPr>
          <w:sz w:val="22"/>
        </w:rPr>
        <w:t xml:space="preserve">se quanto pianificato è stato eseguito efficacemente </w:t>
      </w:r>
    </w:p>
    <w:p w14:paraId="037CC623" w14:textId="77777777" w:rsidR="00C16878" w:rsidRDefault="00000000">
      <w:pPr>
        <w:ind w:left="21" w:right="338"/>
      </w:pPr>
      <w:r>
        <w:t xml:space="preserve">Le attività di analisi e valutazione dei dati e delle informazioni raccolte sono eseguite in correlazione alle attività di riesame della Direzione, </w:t>
      </w:r>
      <w:proofErr w:type="gramStart"/>
      <w:r>
        <w:t>quindi,  con</w:t>
      </w:r>
      <w:proofErr w:type="gramEnd"/>
      <w:r>
        <w:t xml:space="preserve"> periodicità annuale. </w:t>
      </w:r>
    </w:p>
    <w:p w14:paraId="64C9D39A" w14:textId="77777777" w:rsidR="00C16878" w:rsidRDefault="00000000">
      <w:pPr>
        <w:ind w:left="21" w:right="338"/>
      </w:pPr>
      <w:r>
        <w:t xml:space="preserve">Per necessità specifiche dell’Organizzazione in caso di eventi particolari la Direzione può decidere di eseguire le attività con periodicità diversa o con interventi </w:t>
      </w:r>
      <w:r>
        <w:rPr>
          <w:i/>
        </w:rPr>
        <w:t>una tantum</w:t>
      </w:r>
      <w:r>
        <w:t xml:space="preserve">. </w:t>
      </w:r>
    </w:p>
    <w:p w14:paraId="2DC79F33" w14:textId="77777777" w:rsidR="00C16878" w:rsidRDefault="00000000">
      <w:pPr>
        <w:ind w:left="21" w:right="338"/>
      </w:pPr>
      <w:r>
        <w:t xml:space="preserve">Le valutazioni delle risultanze delle analisi conseguenti ai monitoraggi e le connesse proposte di miglioramento costituiscono input al Riesame della Direzione. </w:t>
      </w:r>
    </w:p>
    <w:p w14:paraId="5E3342B7" w14:textId="77777777" w:rsidR="00C16878" w:rsidRDefault="00000000">
      <w:pPr>
        <w:ind w:left="21" w:right="338"/>
      </w:pPr>
      <w:r>
        <w:t xml:space="preserve">Se le valutazioni e le determinazioni sugli esiti dei monitoraggi comportano aggiornamento della Politica e degli obiettivi della qualità, questi vengono portati a conoscenza diretta delle parti interessate interne a cura del RSGQ.  </w:t>
      </w:r>
    </w:p>
    <w:p w14:paraId="6F93427D" w14:textId="77777777" w:rsidR="00C16878" w:rsidRDefault="00000000">
      <w:pPr>
        <w:spacing w:after="39" w:line="259" w:lineRule="auto"/>
        <w:ind w:left="25" w:right="0" w:firstLine="0"/>
        <w:jc w:val="left"/>
      </w:pPr>
      <w:r>
        <w:rPr>
          <w:color w:val="FF0000"/>
        </w:rPr>
        <w:t xml:space="preserve"> </w:t>
      </w:r>
    </w:p>
    <w:p w14:paraId="7F6AB7B5" w14:textId="77777777" w:rsidR="00C16878" w:rsidRDefault="00000000">
      <w:pPr>
        <w:pStyle w:val="Titolo3"/>
        <w:spacing w:after="72"/>
        <w:ind w:left="20"/>
      </w:pPr>
      <w:proofErr w:type="gramStart"/>
      <w:r>
        <w:t>9.2  AUDIT</w:t>
      </w:r>
      <w:proofErr w:type="gramEnd"/>
      <w:r>
        <w:t xml:space="preserve"> INTERNO </w:t>
      </w:r>
    </w:p>
    <w:p w14:paraId="3C169629" w14:textId="77777777" w:rsidR="00C16878" w:rsidRDefault="00000000">
      <w:pPr>
        <w:spacing w:after="20" w:line="259" w:lineRule="auto"/>
        <w:ind w:left="25" w:right="0" w:firstLine="0"/>
        <w:jc w:val="left"/>
      </w:pPr>
      <w:r>
        <w:t xml:space="preserve"> </w:t>
      </w:r>
    </w:p>
    <w:p w14:paraId="498B8307" w14:textId="77777777" w:rsidR="00C16878" w:rsidRDefault="00000000">
      <w:pPr>
        <w:ind w:left="21" w:right="338"/>
      </w:pPr>
      <w:r>
        <w:t xml:space="preserve">L’Organizzazione, allo scopo di ottenere informazioni sullo stato di efficacia del SGQ esegue audit interni con le seguenti modalità:  </w:t>
      </w:r>
    </w:p>
    <w:p w14:paraId="082E7F1C" w14:textId="77777777" w:rsidR="00C16878" w:rsidRDefault="00000000">
      <w:pPr>
        <w:numPr>
          <w:ilvl w:val="0"/>
          <w:numId w:val="67"/>
        </w:numPr>
        <w:spacing w:line="269" w:lineRule="auto"/>
        <w:ind w:right="335" w:hanging="348"/>
      </w:pPr>
      <w:r>
        <w:rPr>
          <w:sz w:val="22"/>
        </w:rPr>
        <w:t xml:space="preserve">pianificare, stabilire, attuare e mantenere un programma di audit definendo tempi, metodi, responsabilità, requisiti di rendicontazione </w:t>
      </w:r>
    </w:p>
    <w:p w14:paraId="7ACF074C" w14:textId="77777777" w:rsidR="00C16878" w:rsidRDefault="00000000">
      <w:pPr>
        <w:numPr>
          <w:ilvl w:val="0"/>
          <w:numId w:val="67"/>
        </w:numPr>
        <w:spacing w:line="269" w:lineRule="auto"/>
        <w:ind w:right="335" w:hanging="348"/>
      </w:pPr>
      <w:r>
        <w:rPr>
          <w:sz w:val="22"/>
        </w:rPr>
        <w:t xml:space="preserve">definire i criteri ed il campo di applicazione di ciascun audit </w:t>
      </w:r>
    </w:p>
    <w:p w14:paraId="7357DC4D" w14:textId="77777777" w:rsidR="00C16878" w:rsidRDefault="00000000">
      <w:pPr>
        <w:numPr>
          <w:ilvl w:val="0"/>
          <w:numId w:val="67"/>
        </w:numPr>
        <w:spacing w:line="269" w:lineRule="auto"/>
        <w:ind w:right="335" w:hanging="348"/>
      </w:pPr>
      <w:r>
        <w:rPr>
          <w:sz w:val="22"/>
        </w:rPr>
        <w:t xml:space="preserve">individuare le figure che devono eseguire l’audit </w:t>
      </w:r>
    </w:p>
    <w:p w14:paraId="0CAB732E" w14:textId="77777777" w:rsidR="00C16878" w:rsidRDefault="00000000">
      <w:pPr>
        <w:numPr>
          <w:ilvl w:val="0"/>
          <w:numId w:val="67"/>
        </w:numPr>
        <w:spacing w:line="269" w:lineRule="auto"/>
        <w:ind w:right="335" w:hanging="348"/>
      </w:pPr>
      <w:r>
        <w:rPr>
          <w:sz w:val="22"/>
        </w:rPr>
        <w:t xml:space="preserve">rendere il processo di audit obiettivo ed imparziale </w:t>
      </w:r>
    </w:p>
    <w:p w14:paraId="286E7345" w14:textId="77777777" w:rsidR="00C16878" w:rsidRDefault="00000000">
      <w:pPr>
        <w:numPr>
          <w:ilvl w:val="0"/>
          <w:numId w:val="67"/>
        </w:numPr>
        <w:spacing w:line="269" w:lineRule="auto"/>
        <w:ind w:right="335" w:hanging="348"/>
      </w:pPr>
      <w:r>
        <w:rPr>
          <w:sz w:val="22"/>
        </w:rPr>
        <w:t xml:space="preserve">riportare i risultati di audit ai pertinenti livelli di responsabilità </w:t>
      </w:r>
    </w:p>
    <w:p w14:paraId="3048E374" w14:textId="77777777" w:rsidR="00C16878" w:rsidRDefault="00000000">
      <w:pPr>
        <w:numPr>
          <w:ilvl w:val="0"/>
          <w:numId w:val="67"/>
        </w:numPr>
        <w:spacing w:line="269" w:lineRule="auto"/>
        <w:ind w:right="335" w:hanging="348"/>
      </w:pPr>
      <w:r>
        <w:rPr>
          <w:sz w:val="22"/>
        </w:rPr>
        <w:t xml:space="preserve">adottare le appropriate azioni correttive  </w:t>
      </w:r>
    </w:p>
    <w:p w14:paraId="774A9442" w14:textId="77777777" w:rsidR="00C16878" w:rsidRDefault="00000000">
      <w:pPr>
        <w:spacing w:after="20" w:line="259" w:lineRule="auto"/>
        <w:ind w:left="385" w:right="0" w:firstLine="0"/>
        <w:jc w:val="left"/>
      </w:pPr>
      <w:r>
        <w:t xml:space="preserve"> </w:t>
      </w:r>
    </w:p>
    <w:p w14:paraId="03268DE2" w14:textId="77777777" w:rsidR="00C16878" w:rsidRDefault="00000000">
      <w:pPr>
        <w:shd w:val="clear" w:color="auto" w:fill="C9EABA"/>
        <w:spacing w:after="10" w:line="267" w:lineRule="auto"/>
        <w:ind w:left="20" w:right="336" w:hanging="10"/>
      </w:pPr>
      <w:r>
        <w:t xml:space="preserve">L’Organizzazione conserva informazioni documentate quali evidenze dei risultati delle attività di audit (pianificazione, incarichi, piani di audit, rapporti di audit)  </w:t>
      </w:r>
    </w:p>
    <w:p w14:paraId="791DCBC6" w14:textId="77777777" w:rsidR="00C16878" w:rsidRDefault="00000000">
      <w:pPr>
        <w:spacing w:after="20" w:line="259" w:lineRule="auto"/>
        <w:ind w:left="25" w:right="0" w:firstLine="0"/>
        <w:jc w:val="left"/>
      </w:pPr>
      <w:r>
        <w:t xml:space="preserve"> </w:t>
      </w:r>
    </w:p>
    <w:p w14:paraId="071F5F60" w14:textId="77777777" w:rsidR="00C16878" w:rsidRDefault="00000000">
      <w:pPr>
        <w:ind w:left="21" w:right="338"/>
      </w:pPr>
      <w:r>
        <w:lastRenderedPageBreak/>
        <w:t xml:space="preserve">L’Organizzazione al fine di attuare il processo di audit in maniera controllata e sistematica attua la procedura PGD 09.01 – Audit interno. </w:t>
      </w:r>
    </w:p>
    <w:p w14:paraId="599A9467" w14:textId="77777777" w:rsidR="00C16878" w:rsidRDefault="00000000">
      <w:pPr>
        <w:spacing w:after="39" w:line="259" w:lineRule="auto"/>
        <w:ind w:left="25" w:right="0" w:firstLine="0"/>
        <w:jc w:val="left"/>
      </w:pPr>
      <w:r>
        <w:t xml:space="preserve"> </w:t>
      </w:r>
    </w:p>
    <w:p w14:paraId="1A3C2BE8" w14:textId="77777777" w:rsidR="00C16878" w:rsidRDefault="00000000">
      <w:pPr>
        <w:shd w:val="clear" w:color="auto" w:fill="365F91"/>
        <w:spacing w:after="72" w:line="259" w:lineRule="auto"/>
        <w:ind w:left="20" w:right="0" w:hanging="10"/>
        <w:jc w:val="left"/>
      </w:pPr>
      <w:r>
        <w:rPr>
          <w:rFonts w:ascii="Arial" w:eastAsia="Arial" w:hAnsi="Arial" w:cs="Arial"/>
          <w:b/>
          <w:color w:val="FFFFFF"/>
        </w:rPr>
        <w:t xml:space="preserve">9.3 RIESAME DI DIREZIONE </w:t>
      </w:r>
    </w:p>
    <w:p w14:paraId="116D19C2" w14:textId="77777777" w:rsidR="00C16878" w:rsidRDefault="00000000">
      <w:pPr>
        <w:spacing w:after="39" w:line="259" w:lineRule="auto"/>
        <w:ind w:left="25" w:right="0" w:firstLine="0"/>
        <w:jc w:val="left"/>
      </w:pPr>
      <w:r>
        <w:rPr>
          <w:color w:val="FF0000"/>
        </w:rPr>
        <w:t xml:space="preserve"> </w:t>
      </w:r>
    </w:p>
    <w:p w14:paraId="2181DCFA" w14:textId="77777777" w:rsidR="00C16878" w:rsidRDefault="00000000">
      <w:pPr>
        <w:pStyle w:val="Titolo2"/>
        <w:ind w:left="20" w:right="13"/>
      </w:pPr>
      <w:r>
        <w:t xml:space="preserve">9.3.1 Generalità </w:t>
      </w:r>
    </w:p>
    <w:p w14:paraId="0E0730D3" w14:textId="77777777" w:rsidR="00C16878" w:rsidRDefault="00000000">
      <w:pPr>
        <w:spacing w:after="20" w:line="259" w:lineRule="auto"/>
        <w:ind w:left="25" w:right="0" w:firstLine="0"/>
        <w:jc w:val="left"/>
      </w:pPr>
      <w:r>
        <w:rPr>
          <w:b/>
        </w:rPr>
        <w:t xml:space="preserve"> </w:t>
      </w:r>
    </w:p>
    <w:p w14:paraId="44E8C580" w14:textId="77777777" w:rsidR="00C16878" w:rsidRDefault="00000000">
      <w:pPr>
        <w:ind w:left="21" w:right="338"/>
      </w:pPr>
      <w:r>
        <w:t xml:space="preserve">Nel rispetto degli indirizzi strategici dell’Organizzazione sono eseguiti Riesami di Direzione allo scopo di verificare le informazioni sulle prestazioni del SGQ e di determinare se lo stesso è idoneo (adatto allo scopo), adeguato (ancora sufficiente) ed efficace (in grado di conseguire i risultati attesi). </w:t>
      </w:r>
    </w:p>
    <w:p w14:paraId="30ED97D7" w14:textId="77777777" w:rsidR="00C16878" w:rsidRDefault="00000000">
      <w:pPr>
        <w:ind w:left="21" w:right="338"/>
      </w:pPr>
      <w:r>
        <w:t xml:space="preserve">La Direzione ha stabilito che il riesame è eseguito con periodicità annuale e quale attività indipendente; in particolari condizioni possono essere eseguiti riesami con periodicità diversa (straordinari). </w:t>
      </w:r>
    </w:p>
    <w:p w14:paraId="25E6F2DE" w14:textId="77777777" w:rsidR="00C16878" w:rsidRDefault="00000000">
      <w:pPr>
        <w:spacing w:after="19" w:line="275" w:lineRule="auto"/>
        <w:ind w:left="25" w:right="9640" w:firstLine="0"/>
        <w:jc w:val="left"/>
      </w:pPr>
      <w:r>
        <w:t xml:space="preserve">   </w:t>
      </w:r>
    </w:p>
    <w:p w14:paraId="27FFE75F" w14:textId="77777777" w:rsidR="00C16878" w:rsidRDefault="00000000">
      <w:pPr>
        <w:pStyle w:val="Titolo2"/>
        <w:ind w:left="20" w:right="13"/>
      </w:pPr>
      <w:r>
        <w:t xml:space="preserve">9.3.2 Input al riesame di Direzione </w:t>
      </w:r>
    </w:p>
    <w:p w14:paraId="1F5BEE3F" w14:textId="77777777" w:rsidR="00C16878" w:rsidRDefault="00000000">
      <w:pPr>
        <w:spacing w:after="25" w:line="259" w:lineRule="auto"/>
        <w:ind w:left="25" w:right="0" w:firstLine="0"/>
        <w:jc w:val="left"/>
      </w:pPr>
      <w:r>
        <w:rPr>
          <w:b/>
          <w:i/>
        </w:rPr>
        <w:t xml:space="preserve"> </w:t>
      </w:r>
    </w:p>
    <w:p w14:paraId="24CFAC59" w14:textId="77777777" w:rsidR="00C16878" w:rsidRDefault="00000000">
      <w:pPr>
        <w:ind w:left="21" w:right="338"/>
      </w:pPr>
      <w:r>
        <w:t xml:space="preserve">Per valutare le prestazioni e l’efficacia del SGQ l’Organizzazione assume quali input minimi necessari al raggiungimento dello scopo, oltre ai risultati emersi dall’attività di “Analisi e valutazione”, anche lo stato delle azioni derivanti da precedenti Riesami di Direzione e i cambiamenti intervenuti nel contesto di riferimento (fattori esterni e interni). </w:t>
      </w:r>
    </w:p>
    <w:p w14:paraId="4E13946B" w14:textId="77777777" w:rsidR="00C16878" w:rsidRDefault="00000000">
      <w:pPr>
        <w:ind w:left="21" w:right="338"/>
      </w:pPr>
      <w:r>
        <w:t xml:space="preserve">Inoltre, tiene conto delle informazioni sulle prestazioni e sull’efficacia del SGQ compreso ciò che riguarda: </w:t>
      </w:r>
    </w:p>
    <w:p w14:paraId="6031AEA7" w14:textId="77777777" w:rsidR="00C16878" w:rsidRDefault="00000000">
      <w:pPr>
        <w:numPr>
          <w:ilvl w:val="0"/>
          <w:numId w:val="68"/>
        </w:numPr>
        <w:spacing w:line="269" w:lineRule="auto"/>
        <w:ind w:right="335" w:hanging="348"/>
      </w:pPr>
      <w:r>
        <w:rPr>
          <w:sz w:val="22"/>
        </w:rPr>
        <w:t xml:space="preserve">la soddisfazione del cliente e le informazioni di ritorno delle parti interessate rilevanti </w:t>
      </w:r>
    </w:p>
    <w:p w14:paraId="6D061814" w14:textId="77777777" w:rsidR="00C16878" w:rsidRDefault="00000000">
      <w:pPr>
        <w:numPr>
          <w:ilvl w:val="0"/>
          <w:numId w:val="68"/>
        </w:numPr>
        <w:spacing w:line="269" w:lineRule="auto"/>
        <w:ind w:right="335" w:hanging="348"/>
      </w:pPr>
      <w:r>
        <w:rPr>
          <w:sz w:val="22"/>
        </w:rPr>
        <w:t xml:space="preserve">il livello di raggiungimento degli obiettivi </w:t>
      </w:r>
    </w:p>
    <w:p w14:paraId="1DD6A82F" w14:textId="77777777" w:rsidR="00C16878" w:rsidRDefault="00000000">
      <w:pPr>
        <w:numPr>
          <w:ilvl w:val="0"/>
          <w:numId w:val="68"/>
        </w:numPr>
        <w:spacing w:line="269" w:lineRule="auto"/>
        <w:ind w:right="335" w:hanging="348"/>
      </w:pPr>
      <w:r>
        <w:rPr>
          <w:sz w:val="22"/>
        </w:rPr>
        <w:t xml:space="preserve">le prestazioni dei processi e la conformità di prodotti e servizi </w:t>
      </w:r>
    </w:p>
    <w:p w14:paraId="4EFEE2B9" w14:textId="77777777" w:rsidR="00C16878" w:rsidRDefault="00000000">
      <w:pPr>
        <w:numPr>
          <w:ilvl w:val="0"/>
          <w:numId w:val="68"/>
        </w:numPr>
        <w:spacing w:line="269" w:lineRule="auto"/>
        <w:ind w:right="335" w:hanging="348"/>
      </w:pPr>
      <w:r>
        <w:rPr>
          <w:sz w:val="22"/>
        </w:rPr>
        <w:t xml:space="preserve">le non conformità e le azioni correttive </w:t>
      </w:r>
    </w:p>
    <w:p w14:paraId="234CB045" w14:textId="77777777" w:rsidR="00C16878" w:rsidRDefault="00000000">
      <w:pPr>
        <w:numPr>
          <w:ilvl w:val="0"/>
          <w:numId w:val="68"/>
        </w:numPr>
        <w:spacing w:line="269" w:lineRule="auto"/>
        <w:ind w:right="335" w:hanging="348"/>
      </w:pPr>
      <w:r>
        <w:rPr>
          <w:sz w:val="22"/>
        </w:rPr>
        <w:t xml:space="preserve">i risultati dei monitoraggi </w:t>
      </w:r>
    </w:p>
    <w:p w14:paraId="50131178" w14:textId="77777777" w:rsidR="00C16878" w:rsidRDefault="00000000">
      <w:pPr>
        <w:numPr>
          <w:ilvl w:val="0"/>
          <w:numId w:val="68"/>
        </w:numPr>
        <w:spacing w:line="269" w:lineRule="auto"/>
        <w:ind w:right="335" w:hanging="348"/>
      </w:pPr>
      <w:r>
        <w:rPr>
          <w:sz w:val="22"/>
        </w:rPr>
        <w:t xml:space="preserve">i risultati degli audit </w:t>
      </w:r>
    </w:p>
    <w:p w14:paraId="06921099" w14:textId="77777777" w:rsidR="00C16878" w:rsidRDefault="00000000">
      <w:pPr>
        <w:numPr>
          <w:ilvl w:val="0"/>
          <w:numId w:val="68"/>
        </w:numPr>
        <w:spacing w:line="269" w:lineRule="auto"/>
        <w:ind w:right="335" w:hanging="348"/>
      </w:pPr>
      <w:r>
        <w:rPr>
          <w:sz w:val="22"/>
        </w:rPr>
        <w:t xml:space="preserve">l’adeguatezza delle risorse </w:t>
      </w:r>
    </w:p>
    <w:p w14:paraId="5E3DA863" w14:textId="77777777" w:rsidR="00F021CA" w:rsidRPr="00F021CA" w:rsidRDefault="00000000">
      <w:pPr>
        <w:numPr>
          <w:ilvl w:val="0"/>
          <w:numId w:val="68"/>
        </w:numPr>
        <w:spacing w:line="269" w:lineRule="auto"/>
        <w:ind w:right="335" w:hanging="348"/>
      </w:pPr>
      <w:r>
        <w:rPr>
          <w:sz w:val="22"/>
        </w:rPr>
        <w:t xml:space="preserve">l’efficacia delle azioni intraprese per affrontare rischi ed opportunità </w:t>
      </w:r>
      <w:r>
        <w:rPr>
          <w:rFonts w:ascii="Arial" w:eastAsia="Arial" w:hAnsi="Arial" w:cs="Arial"/>
          <w:sz w:val="22"/>
        </w:rPr>
        <w:t xml:space="preserve"> </w:t>
      </w:r>
      <w:r>
        <w:rPr>
          <w:rFonts w:ascii="Arial" w:eastAsia="Arial" w:hAnsi="Arial" w:cs="Arial"/>
          <w:sz w:val="22"/>
        </w:rPr>
        <w:tab/>
      </w:r>
    </w:p>
    <w:p w14:paraId="2C93758E" w14:textId="382E2B3E" w:rsidR="00C16878" w:rsidRDefault="00000000">
      <w:pPr>
        <w:numPr>
          <w:ilvl w:val="0"/>
          <w:numId w:val="68"/>
        </w:numPr>
        <w:spacing w:line="269" w:lineRule="auto"/>
        <w:ind w:right="335" w:hanging="348"/>
      </w:pPr>
      <w:r>
        <w:rPr>
          <w:sz w:val="22"/>
        </w:rPr>
        <w:t xml:space="preserve">le opportunità di miglioramento </w:t>
      </w:r>
    </w:p>
    <w:p w14:paraId="3011965D" w14:textId="77777777" w:rsidR="00C16878" w:rsidRDefault="00000000">
      <w:pPr>
        <w:spacing w:after="0" w:line="259" w:lineRule="auto"/>
        <w:ind w:left="745" w:right="0" w:firstLine="0"/>
        <w:jc w:val="left"/>
      </w:pPr>
      <w:r>
        <w:rPr>
          <w:sz w:val="22"/>
        </w:rPr>
        <w:t xml:space="preserve"> </w:t>
      </w:r>
    </w:p>
    <w:p w14:paraId="2DC23618" w14:textId="77777777" w:rsidR="00C16878" w:rsidRDefault="00000000">
      <w:pPr>
        <w:pStyle w:val="Titolo2"/>
        <w:ind w:left="20" w:right="13"/>
      </w:pPr>
      <w:r>
        <w:t xml:space="preserve">9.3.3 Output del riesame di Direzione </w:t>
      </w:r>
    </w:p>
    <w:p w14:paraId="0EA1F510" w14:textId="77777777" w:rsidR="00C16878" w:rsidRDefault="00000000">
      <w:pPr>
        <w:spacing w:after="25" w:line="259" w:lineRule="auto"/>
        <w:ind w:left="25" w:right="0" w:firstLine="0"/>
        <w:jc w:val="left"/>
      </w:pPr>
      <w:r>
        <w:rPr>
          <w:b/>
          <w:i/>
        </w:rPr>
        <w:t xml:space="preserve"> </w:t>
      </w:r>
    </w:p>
    <w:p w14:paraId="76431F15" w14:textId="77777777" w:rsidR="00C16878" w:rsidRDefault="00000000">
      <w:pPr>
        <w:ind w:left="21" w:right="338"/>
      </w:pPr>
      <w:r>
        <w:lastRenderedPageBreak/>
        <w:t xml:space="preserve">L’output del riesame fornisce informazioni sulle prestazioni e l’efficacia del SGQ e sulle decisioni e le azioni da adottare. </w:t>
      </w:r>
    </w:p>
    <w:p w14:paraId="080C5248" w14:textId="77777777" w:rsidR="00C16878" w:rsidRDefault="00000000">
      <w:pPr>
        <w:ind w:left="21" w:right="338"/>
      </w:pPr>
      <w:r>
        <w:t xml:space="preserve">Pertanto i risultati del riesame, conservati come informazione documentata, devono dare evidenza delle decisioni e delle azioni intraprese relativamente a: </w:t>
      </w:r>
    </w:p>
    <w:p w14:paraId="5BBD4C20" w14:textId="77777777" w:rsidR="00C16878" w:rsidRDefault="00000000">
      <w:pPr>
        <w:numPr>
          <w:ilvl w:val="0"/>
          <w:numId w:val="69"/>
        </w:numPr>
        <w:spacing w:line="269" w:lineRule="auto"/>
        <w:ind w:right="1574" w:hanging="348"/>
      </w:pPr>
      <w:r>
        <w:rPr>
          <w:sz w:val="22"/>
        </w:rPr>
        <w:t xml:space="preserve">opportunità di miglioramento </w:t>
      </w:r>
    </w:p>
    <w:p w14:paraId="081E5BC5" w14:textId="77777777" w:rsidR="00C16878" w:rsidRDefault="00000000">
      <w:pPr>
        <w:numPr>
          <w:ilvl w:val="0"/>
          <w:numId w:val="69"/>
        </w:numPr>
        <w:spacing w:line="269" w:lineRule="auto"/>
        <w:ind w:right="1574" w:hanging="348"/>
      </w:pPr>
      <w:r>
        <w:rPr>
          <w:sz w:val="22"/>
        </w:rPr>
        <w:t xml:space="preserve">esigenze di modifica al sistema di gestione per la qualità </w:t>
      </w:r>
      <w:r>
        <w:rPr>
          <w:rFonts w:ascii="Segoe UI Symbol" w:eastAsia="Segoe UI Symbol" w:hAnsi="Segoe UI Symbol" w:cs="Segoe UI Symbol"/>
          <w:sz w:val="22"/>
        </w:rPr>
        <w:t></w:t>
      </w:r>
      <w:r>
        <w:rPr>
          <w:rFonts w:ascii="Arial" w:eastAsia="Arial" w:hAnsi="Arial" w:cs="Arial"/>
          <w:sz w:val="22"/>
        </w:rPr>
        <w:t xml:space="preserve"> </w:t>
      </w:r>
      <w:r>
        <w:rPr>
          <w:sz w:val="22"/>
        </w:rPr>
        <w:t xml:space="preserve">risorse necessarie. </w:t>
      </w:r>
    </w:p>
    <w:p w14:paraId="0FB33683" w14:textId="77777777" w:rsidR="00C16878" w:rsidRDefault="00000000">
      <w:pPr>
        <w:spacing w:after="0" w:line="259" w:lineRule="auto"/>
        <w:ind w:left="25" w:right="0" w:firstLine="0"/>
        <w:jc w:val="left"/>
      </w:pPr>
      <w:r>
        <w:t xml:space="preserve"> </w:t>
      </w:r>
      <w:r>
        <w:br w:type="page"/>
      </w:r>
    </w:p>
    <w:p w14:paraId="693EFDEE" w14:textId="77777777" w:rsidR="00C16878" w:rsidRDefault="00000000">
      <w:pPr>
        <w:spacing w:after="176" w:line="259" w:lineRule="auto"/>
        <w:ind w:left="25" w:right="0" w:firstLine="0"/>
        <w:jc w:val="left"/>
      </w:pPr>
      <w:r>
        <w:rPr>
          <w:b/>
        </w:rPr>
        <w:lastRenderedPageBreak/>
        <w:t xml:space="preserve"> </w:t>
      </w:r>
    </w:p>
    <w:p w14:paraId="30A07219" w14:textId="77777777" w:rsidR="00C16878" w:rsidRDefault="00000000">
      <w:pPr>
        <w:spacing w:after="166" w:line="259" w:lineRule="auto"/>
        <w:ind w:left="0" w:right="213" w:firstLine="0"/>
        <w:jc w:val="center"/>
      </w:pPr>
      <w:r>
        <w:rPr>
          <w:b/>
          <w:sz w:val="40"/>
        </w:rPr>
        <w:t xml:space="preserve"> </w:t>
      </w:r>
    </w:p>
    <w:p w14:paraId="1645EC5F" w14:textId="77777777" w:rsidR="00C16878" w:rsidRDefault="00000000">
      <w:pPr>
        <w:pStyle w:val="Titolo1"/>
        <w:spacing w:after="85"/>
        <w:ind w:right="322"/>
      </w:pPr>
      <w:r>
        <w:t>SEZIONE 10 MIGLIORAMENTO</w:t>
      </w:r>
      <w:r>
        <w:rPr>
          <w:sz w:val="40"/>
        </w:rPr>
        <w:t xml:space="preserve"> </w:t>
      </w:r>
    </w:p>
    <w:p w14:paraId="1389B056" w14:textId="77777777" w:rsidR="00C16878" w:rsidRDefault="00000000">
      <w:pPr>
        <w:spacing w:after="0" w:line="259" w:lineRule="auto"/>
        <w:ind w:left="0" w:right="213" w:firstLine="0"/>
        <w:jc w:val="center"/>
      </w:pPr>
      <w:r>
        <w:rPr>
          <w:b/>
          <w:sz w:val="40"/>
        </w:rPr>
        <w:t xml:space="preserve"> </w:t>
      </w:r>
    </w:p>
    <w:p w14:paraId="243E9315" w14:textId="77777777" w:rsidR="00C16878" w:rsidRDefault="00000000">
      <w:pPr>
        <w:spacing w:after="82" w:line="259" w:lineRule="auto"/>
        <w:ind w:left="0" w:right="1726" w:firstLine="0"/>
        <w:jc w:val="right"/>
      </w:pPr>
      <w:r>
        <w:rPr>
          <w:noProof/>
        </w:rPr>
        <w:drawing>
          <wp:inline distT="0" distB="0" distL="0" distR="0" wp14:anchorId="2FBD9E38" wp14:editId="186B926D">
            <wp:extent cx="4108704" cy="1213104"/>
            <wp:effectExtent l="0" t="0" r="0" b="0"/>
            <wp:docPr id="17750" name="Picture 17750"/>
            <wp:cNvGraphicFramePr/>
            <a:graphic xmlns:a="http://schemas.openxmlformats.org/drawingml/2006/main">
              <a:graphicData uri="http://schemas.openxmlformats.org/drawingml/2006/picture">
                <pic:pic xmlns:pic="http://schemas.openxmlformats.org/drawingml/2006/picture">
                  <pic:nvPicPr>
                    <pic:cNvPr id="17750" name="Picture 17750"/>
                    <pic:cNvPicPr/>
                  </pic:nvPicPr>
                  <pic:blipFill>
                    <a:blip r:embed="rId30"/>
                    <a:stretch>
                      <a:fillRect/>
                    </a:stretch>
                  </pic:blipFill>
                  <pic:spPr>
                    <a:xfrm>
                      <a:off x="0" y="0"/>
                      <a:ext cx="4108704" cy="1213104"/>
                    </a:xfrm>
                    <a:prstGeom prst="rect">
                      <a:avLst/>
                    </a:prstGeom>
                  </pic:spPr>
                </pic:pic>
              </a:graphicData>
            </a:graphic>
          </wp:inline>
        </w:drawing>
      </w:r>
      <w:r>
        <w:rPr>
          <w:b/>
        </w:rPr>
        <w:t xml:space="preserve"> </w:t>
      </w:r>
    </w:p>
    <w:p w14:paraId="0F9D5D2E" w14:textId="77777777" w:rsidR="00C16878" w:rsidRDefault="00000000">
      <w:pPr>
        <w:spacing w:after="0" w:line="259" w:lineRule="auto"/>
        <w:ind w:left="0" w:right="213" w:firstLine="0"/>
        <w:jc w:val="center"/>
      </w:pPr>
      <w:r>
        <w:rPr>
          <w:b/>
          <w:sz w:val="40"/>
        </w:rPr>
        <w:t xml:space="preserve"> </w:t>
      </w:r>
    </w:p>
    <w:p w14:paraId="230C6B4E" w14:textId="77777777" w:rsidR="00C16878" w:rsidRDefault="00000000">
      <w:pPr>
        <w:spacing w:after="0" w:line="259" w:lineRule="auto"/>
        <w:ind w:left="25" w:right="0" w:firstLine="0"/>
        <w:jc w:val="left"/>
      </w:pPr>
      <w:r>
        <w:t xml:space="preserve"> </w:t>
      </w:r>
    </w:p>
    <w:p w14:paraId="2E7D4EA7" w14:textId="77777777" w:rsidR="00C16878" w:rsidRDefault="00000000">
      <w:pPr>
        <w:pStyle w:val="Titolo2"/>
        <w:spacing w:after="22"/>
        <w:ind w:left="20"/>
      </w:pPr>
      <w:r>
        <w:rPr>
          <w:sz w:val="24"/>
        </w:rPr>
        <w:t xml:space="preserve">10.1 GENERALITÀ </w:t>
      </w:r>
    </w:p>
    <w:p w14:paraId="183F22CE" w14:textId="77777777" w:rsidR="00C16878" w:rsidRDefault="00000000">
      <w:pPr>
        <w:spacing w:after="0" w:line="259" w:lineRule="auto"/>
        <w:ind w:left="25" w:right="0" w:firstLine="0"/>
        <w:jc w:val="left"/>
      </w:pPr>
      <w:r>
        <w:t xml:space="preserve"> </w:t>
      </w:r>
    </w:p>
    <w:p w14:paraId="4926ECE9" w14:textId="77777777" w:rsidR="00C16878" w:rsidRDefault="00000000">
      <w:pPr>
        <w:ind w:left="21" w:right="338"/>
      </w:pPr>
      <w:r>
        <w:t xml:space="preserve">L’Organizzazione si prefigge l’obiettivo di migliorare con continuità l’efficacia del proprio SGQ al fine di assicurare la costante conformità del servizio alle norme cogenti di riferimento e ai requisiti degli Utenti.  </w:t>
      </w:r>
    </w:p>
    <w:p w14:paraId="755B89B2" w14:textId="77777777" w:rsidR="00C16878" w:rsidRDefault="00000000">
      <w:pPr>
        <w:ind w:left="21" w:right="338"/>
      </w:pPr>
      <w:r>
        <w:t xml:space="preserve">L’approccio al miglioramento è una prassi consolidata all’interno delle istituzioni scolastiche, dall’introduzione nel 2015 del Sistema Nazionale di Valutazione (SNV).  </w:t>
      </w:r>
    </w:p>
    <w:p w14:paraId="53BE76D0" w14:textId="77777777" w:rsidR="00C16878" w:rsidRDefault="00000000">
      <w:pPr>
        <w:ind w:left="21" w:right="338"/>
      </w:pPr>
      <w:r>
        <w:t xml:space="preserve">Le scuole sono tenute a pianificare un processo di miglioramento per il raggiungimento dei traguardi connessi alle priorità definite con il Rapporto di </w:t>
      </w:r>
      <w:proofErr w:type="spellStart"/>
      <w:r>
        <w:t>AutoValutazione</w:t>
      </w:r>
      <w:proofErr w:type="spellEnd"/>
      <w:r>
        <w:t xml:space="preserve"> (RAV) attraverso l’individuazione di una linea strategica di azioni, sintetizzata nel Piano di miglioramento (</w:t>
      </w:r>
      <w:proofErr w:type="spellStart"/>
      <w:r>
        <w:t>PdM</w:t>
      </w:r>
      <w:proofErr w:type="spellEnd"/>
      <w:r>
        <w:t xml:space="preserve">), a sua volta incluso nel Piano Triennale dell’Offerta Formativa (PTOF) delle singole istituzioni scolastiche.  Il </w:t>
      </w:r>
      <w:proofErr w:type="spellStart"/>
      <w:r>
        <w:t>PdM</w:t>
      </w:r>
      <w:proofErr w:type="spellEnd"/>
      <w:r>
        <w:t xml:space="preserve"> prevede interventi di miglioramento che si collocano su due livelli: quello delle pratiche educative e didattiche e quello delle pratiche gestionali ed organizzative, per agire in maniera efficace e sistemica in relazione alla </w:t>
      </w:r>
      <w:r>
        <w:rPr>
          <w:i/>
        </w:rPr>
        <w:t>mission</w:t>
      </w:r>
      <w:r>
        <w:t xml:space="preserve"> della scuola. Entrambi costituiscono aree di intervento anche del SGQ. Il </w:t>
      </w:r>
      <w:proofErr w:type="spellStart"/>
      <w:r>
        <w:t>PdM</w:t>
      </w:r>
      <w:proofErr w:type="spellEnd"/>
      <w:r>
        <w:t xml:space="preserve"> è, pertanto, parte integrante dei processi di miglioramento del SGQ. </w:t>
      </w:r>
    </w:p>
    <w:p w14:paraId="4CE0DADC" w14:textId="77777777" w:rsidR="00C16878" w:rsidRDefault="00000000">
      <w:pPr>
        <w:ind w:left="21" w:right="338"/>
      </w:pPr>
      <w:r>
        <w:t xml:space="preserve">Il miglioramento dà evidenza della dinamicità del SGQ e comprende azioni di recupero delle irregolarità di sistema ma anche azioni tese a prevenire eventuali rischi che possano generare non conformità o incidere sul livello di qualità o, infine, azioni tese al raggiungimento di nuovi obiettivi di efficacia ed efficienza. Le Direzioni, in accordo con le diverse figure del SGQ e con gli Organi collegiali (per quanto di competenza) individuano, pianificano e rendono operativi i </w:t>
      </w:r>
      <w:r>
        <w:lastRenderedPageBreak/>
        <w:t xml:space="preserve">processi finalizzati ad assicurare la conformità del SGQ e a migliorarne l’efficacia attraverso: </w:t>
      </w:r>
    </w:p>
    <w:p w14:paraId="693906D5" w14:textId="77777777" w:rsidR="00C16878" w:rsidRDefault="00000000">
      <w:pPr>
        <w:numPr>
          <w:ilvl w:val="0"/>
          <w:numId w:val="70"/>
        </w:numPr>
        <w:spacing w:line="269" w:lineRule="auto"/>
        <w:ind w:right="335" w:hanging="348"/>
      </w:pPr>
      <w:r>
        <w:rPr>
          <w:sz w:val="22"/>
        </w:rPr>
        <w:t xml:space="preserve">strategie di prevenzione delle non conformità o di immediata presa in carico delle stesse, quando rilevate </w:t>
      </w:r>
    </w:p>
    <w:p w14:paraId="4BC7FC35" w14:textId="77777777" w:rsidR="00C16878" w:rsidRDefault="00000000">
      <w:pPr>
        <w:numPr>
          <w:ilvl w:val="0"/>
          <w:numId w:val="70"/>
        </w:numPr>
        <w:spacing w:line="269" w:lineRule="auto"/>
        <w:ind w:right="335" w:hanging="348"/>
      </w:pPr>
      <w:r>
        <w:rPr>
          <w:sz w:val="22"/>
        </w:rPr>
        <w:t xml:space="preserve">gestione e mitigazione dei rischi connessi ai fattori rilevanti  </w:t>
      </w:r>
    </w:p>
    <w:p w14:paraId="52236D7F" w14:textId="77777777" w:rsidR="00C16878" w:rsidRDefault="00000000">
      <w:pPr>
        <w:numPr>
          <w:ilvl w:val="0"/>
          <w:numId w:val="70"/>
        </w:numPr>
        <w:spacing w:line="269" w:lineRule="auto"/>
        <w:ind w:right="335" w:hanging="348"/>
      </w:pPr>
      <w:r>
        <w:rPr>
          <w:sz w:val="22"/>
        </w:rPr>
        <w:t xml:space="preserve">valorizzazione delle opportunità  </w:t>
      </w:r>
    </w:p>
    <w:p w14:paraId="342C7EB9" w14:textId="77777777" w:rsidR="00C16878" w:rsidRDefault="00000000">
      <w:pPr>
        <w:numPr>
          <w:ilvl w:val="0"/>
          <w:numId w:val="70"/>
        </w:numPr>
        <w:spacing w:line="269" w:lineRule="auto"/>
        <w:ind w:right="335" w:hanging="348"/>
      </w:pPr>
      <w:r>
        <w:rPr>
          <w:sz w:val="22"/>
        </w:rPr>
        <w:t xml:space="preserve">azioni di miglioramento </w:t>
      </w:r>
    </w:p>
    <w:p w14:paraId="2A065407" w14:textId="77777777" w:rsidR="00C16878" w:rsidRDefault="00000000">
      <w:pPr>
        <w:spacing w:after="57" w:line="259" w:lineRule="auto"/>
        <w:ind w:left="745" w:right="0" w:firstLine="0"/>
        <w:jc w:val="left"/>
      </w:pPr>
      <w:r>
        <w:rPr>
          <w:sz w:val="22"/>
        </w:rPr>
        <w:t xml:space="preserve"> </w:t>
      </w:r>
    </w:p>
    <w:p w14:paraId="4FD25BB2" w14:textId="77777777" w:rsidR="00C16878" w:rsidRDefault="00000000">
      <w:pPr>
        <w:pStyle w:val="Titolo2"/>
        <w:spacing w:after="72"/>
        <w:ind w:left="20"/>
      </w:pPr>
      <w:r>
        <w:rPr>
          <w:sz w:val="24"/>
        </w:rPr>
        <w:t xml:space="preserve">10.2 NON CONFORMITÀ ED AZIONI CORRETTIVE </w:t>
      </w:r>
    </w:p>
    <w:p w14:paraId="54149C9F" w14:textId="77777777" w:rsidR="00C16878" w:rsidRDefault="00000000">
      <w:pPr>
        <w:spacing w:after="20" w:line="259" w:lineRule="auto"/>
        <w:ind w:left="25" w:right="0" w:firstLine="0"/>
        <w:jc w:val="left"/>
      </w:pPr>
      <w:r>
        <w:t xml:space="preserve"> </w:t>
      </w:r>
    </w:p>
    <w:p w14:paraId="35C95B40" w14:textId="77777777" w:rsidR="00C16878" w:rsidRDefault="00000000">
      <w:pPr>
        <w:ind w:left="21" w:right="338"/>
      </w:pPr>
      <w:r>
        <w:t xml:space="preserve">Le NC danno evidenza degli scostamenti tra quanto pianificato nel SGQ e quanto effettivamente realizzato; tale risultato è rappresentativo del mancato conseguimento o del minore/difforme raggiungimento degli obiettivi di sistema.  Il verificarsi di NC impone alle Direzioni di prendere in carico le stesse e di indagare sulle cause di insorgenza definendo, successivamente, le azioni idonee alla eliminazione degli effetti causati dalle anomalie o alla loro riduzione valutando, altresì, le soluzioni ottimali per rendere permanenti i livelli di conformità. A tal fine, le Direzioni rideterminano, se necessario, i rischi e le opportunità individuati in fase di pianificazione ed effettuano modifiche al SGQ limitatamente alle azioni di propria pertinenza. </w:t>
      </w:r>
    </w:p>
    <w:p w14:paraId="08BE77C7" w14:textId="77777777" w:rsidR="00C16878" w:rsidRDefault="00000000">
      <w:pPr>
        <w:ind w:left="21" w:right="338"/>
      </w:pPr>
      <w:r>
        <w:t xml:space="preserve">Per la gestione della NC le Direzioni pertanto: </w:t>
      </w:r>
    </w:p>
    <w:p w14:paraId="0E05B263" w14:textId="77777777" w:rsidR="00C16878" w:rsidRDefault="00000000">
      <w:pPr>
        <w:numPr>
          <w:ilvl w:val="0"/>
          <w:numId w:val="71"/>
        </w:numPr>
        <w:spacing w:line="269" w:lineRule="auto"/>
        <w:ind w:right="335" w:hanging="348"/>
      </w:pPr>
      <w:r>
        <w:rPr>
          <w:sz w:val="22"/>
        </w:rPr>
        <w:t xml:space="preserve">Intraprendono azioni per tenerla sotto controllo, correggerla ed affrontare le conseguenze </w:t>
      </w:r>
    </w:p>
    <w:p w14:paraId="0B993013" w14:textId="77777777" w:rsidR="00C16878" w:rsidRDefault="00000000">
      <w:pPr>
        <w:numPr>
          <w:ilvl w:val="0"/>
          <w:numId w:val="71"/>
        </w:numPr>
        <w:spacing w:line="269" w:lineRule="auto"/>
        <w:ind w:right="335" w:hanging="348"/>
      </w:pPr>
      <w:r>
        <w:rPr>
          <w:sz w:val="22"/>
        </w:rPr>
        <w:t xml:space="preserve">valutano l’esigenza di azioni per eliminare le cause della non conformità, in modo tale che non si ripeta o non si verifichi in altri processi, analizzando, determinando le cause della non conformità e definendo se esistono o potrebbero verificarsi non conformità simili </w:t>
      </w:r>
    </w:p>
    <w:p w14:paraId="0ED5ED8C" w14:textId="77777777" w:rsidR="00C16878" w:rsidRDefault="00000000">
      <w:pPr>
        <w:numPr>
          <w:ilvl w:val="0"/>
          <w:numId w:val="71"/>
        </w:numPr>
        <w:spacing w:line="269" w:lineRule="auto"/>
        <w:ind w:right="335" w:hanging="348"/>
      </w:pPr>
      <w:r>
        <w:rPr>
          <w:sz w:val="22"/>
        </w:rPr>
        <w:t xml:space="preserve">attuano ogni azione ritenuta necessaria </w:t>
      </w:r>
    </w:p>
    <w:p w14:paraId="4006C084" w14:textId="77777777" w:rsidR="00C16878" w:rsidRDefault="00000000">
      <w:pPr>
        <w:numPr>
          <w:ilvl w:val="0"/>
          <w:numId w:val="71"/>
        </w:numPr>
        <w:spacing w:line="269" w:lineRule="auto"/>
        <w:ind w:right="335" w:hanging="348"/>
      </w:pPr>
      <w:r>
        <w:rPr>
          <w:sz w:val="22"/>
        </w:rPr>
        <w:t xml:space="preserve">riesaminano l’efficacia dell’azione correttiva intrapresa </w:t>
      </w:r>
    </w:p>
    <w:p w14:paraId="5E146BAE" w14:textId="77777777" w:rsidR="00C16878" w:rsidRDefault="00000000">
      <w:pPr>
        <w:numPr>
          <w:ilvl w:val="0"/>
          <w:numId w:val="71"/>
        </w:numPr>
        <w:spacing w:line="269" w:lineRule="auto"/>
        <w:ind w:right="335" w:hanging="348"/>
      </w:pPr>
      <w:r>
        <w:rPr>
          <w:sz w:val="22"/>
        </w:rPr>
        <w:t xml:space="preserve">rideterminano, se necessario, i rischi e le opportunità individuati in fase di pianificazione </w:t>
      </w:r>
    </w:p>
    <w:p w14:paraId="5073E959" w14:textId="77777777" w:rsidR="00C16878" w:rsidRDefault="00000000">
      <w:pPr>
        <w:numPr>
          <w:ilvl w:val="0"/>
          <w:numId w:val="71"/>
        </w:numPr>
        <w:spacing w:after="130" w:line="269" w:lineRule="auto"/>
        <w:ind w:right="335" w:hanging="348"/>
      </w:pPr>
      <w:r>
        <w:rPr>
          <w:sz w:val="22"/>
        </w:rPr>
        <w:t xml:space="preserve">effettuano, se necessario, modifiche al SGQ </w:t>
      </w:r>
    </w:p>
    <w:p w14:paraId="09CBCDD5" w14:textId="77777777" w:rsidR="00C16878" w:rsidRDefault="00000000">
      <w:pPr>
        <w:ind w:left="21" w:right="338"/>
      </w:pPr>
      <w:r>
        <w:t>Al fine di attuare una gestione delle NC in modo sistematico ed efficace l’Organizzazione ha definito la PGD 10.01 “Non conformità ed azioni correttive”</w:t>
      </w:r>
      <w:r>
        <w:rPr>
          <w:color w:val="FF0000"/>
        </w:rPr>
        <w:t xml:space="preserve"> </w:t>
      </w:r>
      <w:r>
        <w:t xml:space="preserve">La gestione delle non conformità è affidata al RSGQ. </w:t>
      </w:r>
    </w:p>
    <w:p w14:paraId="6AA41754" w14:textId="77777777" w:rsidR="00C16878" w:rsidRDefault="00000000">
      <w:pPr>
        <w:ind w:left="21" w:right="338"/>
      </w:pPr>
      <w:r>
        <w:t xml:space="preserve">Per la definizione delle modalità di trattamento e soluzione delle NC il RSGQ si avvale della collaborazione dei responsabili delle altre funzioni interessate, come per la successiva, eventuale definizione ed attuazione delle azioni correttive necessarie ad eliminarne le cause o a prevenirne gli effetti. </w:t>
      </w:r>
    </w:p>
    <w:p w14:paraId="341FDF23" w14:textId="77777777" w:rsidR="00C16878" w:rsidRDefault="00000000">
      <w:pPr>
        <w:spacing w:after="0" w:line="259" w:lineRule="auto"/>
        <w:ind w:left="25" w:right="0" w:firstLine="0"/>
        <w:jc w:val="left"/>
      </w:pPr>
      <w:r>
        <w:lastRenderedPageBreak/>
        <w:t xml:space="preserve"> </w:t>
      </w:r>
    </w:p>
    <w:p w14:paraId="45C01197" w14:textId="77777777" w:rsidR="00C16878" w:rsidRDefault="00000000">
      <w:pPr>
        <w:shd w:val="clear" w:color="auto" w:fill="C9EABA"/>
        <w:spacing w:after="10" w:line="267" w:lineRule="auto"/>
        <w:ind w:left="20" w:right="336" w:hanging="10"/>
      </w:pPr>
      <w:r>
        <w:t xml:space="preserve">Per dare evidenza della natura delle non conformità, delle azioni intraprese e dei risultati delle azioni correttive sono conservate informazioni documentate </w:t>
      </w:r>
    </w:p>
    <w:p w14:paraId="746F9975" w14:textId="77777777" w:rsidR="00C16878" w:rsidRDefault="00000000">
      <w:pPr>
        <w:spacing w:after="39" w:line="259" w:lineRule="auto"/>
        <w:ind w:left="25" w:right="0" w:firstLine="0"/>
        <w:jc w:val="left"/>
      </w:pPr>
      <w:r>
        <w:rPr>
          <w:b/>
        </w:rPr>
        <w:t xml:space="preserve"> </w:t>
      </w:r>
    </w:p>
    <w:p w14:paraId="785F01E8" w14:textId="77777777" w:rsidR="00C16878" w:rsidRDefault="00000000">
      <w:pPr>
        <w:pStyle w:val="Titolo2"/>
        <w:spacing w:after="72"/>
        <w:ind w:left="20"/>
      </w:pPr>
      <w:r>
        <w:rPr>
          <w:sz w:val="24"/>
        </w:rPr>
        <w:t xml:space="preserve">10.3 MIGLIORAMENTO CONTINUO </w:t>
      </w:r>
    </w:p>
    <w:p w14:paraId="6FD90A67" w14:textId="77777777" w:rsidR="00C16878" w:rsidRDefault="00000000">
      <w:pPr>
        <w:spacing w:after="20" w:line="259" w:lineRule="auto"/>
        <w:ind w:left="25" w:right="0" w:firstLine="0"/>
        <w:jc w:val="left"/>
      </w:pPr>
      <w:r>
        <w:rPr>
          <w:b/>
        </w:rPr>
        <w:t xml:space="preserve"> </w:t>
      </w:r>
    </w:p>
    <w:p w14:paraId="74710BA0" w14:textId="77777777" w:rsidR="00C16878" w:rsidRDefault="00000000">
      <w:pPr>
        <w:ind w:left="21" w:right="338"/>
      </w:pPr>
      <w:r>
        <w:t xml:space="preserve">Il SGQ dell’Organizzazione non può prescindere dal miglioramento continuo della propria idoneità, adeguatezza ed efficacia; per conseguire ciò sono presi in considerazione i risultati delle attività di analisi e valutazione dei dati e delle informazioni nonché gli output del riesame di Direzione. Sulla scorta di quanto preso in considerazione, l’Organizzazione determina le esigenze o le opportunità che possono considerarsi parte del miglioramento continuo </w:t>
      </w:r>
    </w:p>
    <w:p w14:paraId="2FD7DCDB" w14:textId="77777777" w:rsidR="00C16878" w:rsidRDefault="00000000">
      <w:pPr>
        <w:ind w:left="21" w:right="338"/>
      </w:pPr>
      <w:r>
        <w:t xml:space="preserve">Tutti processi descritti dal sistema qualità vengono gestiti in ottica di miglioramento continuo. L’organizzazione ha individuato nella gestione degli strumenti sotto indicati le opportunità di miglioramento effettivo del sistema qualità: </w:t>
      </w:r>
    </w:p>
    <w:p w14:paraId="07408E69" w14:textId="77777777" w:rsidR="00C16878" w:rsidRDefault="00000000">
      <w:pPr>
        <w:numPr>
          <w:ilvl w:val="0"/>
          <w:numId w:val="72"/>
        </w:numPr>
        <w:ind w:right="338" w:hanging="211"/>
      </w:pPr>
      <w:r>
        <w:t xml:space="preserve">riesame della direzione; </w:t>
      </w:r>
    </w:p>
    <w:p w14:paraId="52A4053F" w14:textId="77777777" w:rsidR="00C16878" w:rsidRDefault="00000000">
      <w:pPr>
        <w:numPr>
          <w:ilvl w:val="0"/>
          <w:numId w:val="72"/>
        </w:numPr>
        <w:ind w:right="338" w:hanging="211"/>
      </w:pPr>
      <w:r>
        <w:t xml:space="preserve">analisi degli esiti degli audit interni; </w:t>
      </w:r>
    </w:p>
    <w:p w14:paraId="796A1714" w14:textId="77777777" w:rsidR="00C16878" w:rsidRDefault="00000000">
      <w:pPr>
        <w:numPr>
          <w:ilvl w:val="0"/>
          <w:numId w:val="72"/>
        </w:numPr>
        <w:ind w:right="338" w:hanging="211"/>
      </w:pPr>
      <w:r>
        <w:t xml:space="preserve">valutazione dei rischi ed opportunità  </w:t>
      </w:r>
    </w:p>
    <w:p w14:paraId="76044842" w14:textId="77777777" w:rsidR="00C16878" w:rsidRDefault="00000000">
      <w:pPr>
        <w:numPr>
          <w:ilvl w:val="0"/>
          <w:numId w:val="72"/>
        </w:numPr>
        <w:ind w:right="338" w:hanging="211"/>
      </w:pPr>
      <w:r>
        <w:t xml:space="preserve">misurazioni dei processi e della soddisfazione degli utenti </w:t>
      </w:r>
    </w:p>
    <w:p w14:paraId="1D54FEB2" w14:textId="77777777" w:rsidR="00C16878" w:rsidRDefault="00000000">
      <w:pPr>
        <w:numPr>
          <w:ilvl w:val="0"/>
          <w:numId w:val="72"/>
        </w:numPr>
        <w:spacing w:after="1320"/>
        <w:ind w:right="338" w:hanging="211"/>
      </w:pPr>
      <w:r>
        <w:t xml:space="preserve">rispetto della politica della qualità e degli obiettivi della qualità determinati • miglioramento continuo dei rapporti con il territorio. </w:t>
      </w:r>
    </w:p>
    <w:p w14:paraId="60BBA9BC" w14:textId="77777777" w:rsidR="00C16878" w:rsidRDefault="00000000">
      <w:pPr>
        <w:spacing w:after="82" w:line="240" w:lineRule="auto"/>
        <w:ind w:left="3066" w:right="350" w:firstLine="0"/>
        <w:jc w:val="right"/>
      </w:pPr>
      <w:r>
        <w:rPr>
          <w:b/>
          <w:i/>
          <w:sz w:val="36"/>
        </w:rPr>
        <w:t xml:space="preserve">Mettersi insieme è un </w:t>
      </w:r>
      <w:proofErr w:type="gramStart"/>
      <w:r>
        <w:rPr>
          <w:b/>
          <w:i/>
          <w:sz w:val="36"/>
        </w:rPr>
        <w:t>inizio,  rimanere</w:t>
      </w:r>
      <w:proofErr w:type="gramEnd"/>
      <w:r>
        <w:rPr>
          <w:b/>
          <w:i/>
          <w:sz w:val="36"/>
        </w:rPr>
        <w:t xml:space="preserve"> insieme è un progresso,  lavorare insieme un successo</w:t>
      </w:r>
      <w:r>
        <w:rPr>
          <w:b/>
          <w:sz w:val="36"/>
        </w:rPr>
        <w:t xml:space="preserve"> </w:t>
      </w:r>
    </w:p>
    <w:p w14:paraId="1A6B7E8C" w14:textId="77777777" w:rsidR="00C16878" w:rsidRDefault="00000000">
      <w:pPr>
        <w:spacing w:after="0" w:line="259" w:lineRule="auto"/>
        <w:ind w:left="0" w:right="228" w:firstLine="0"/>
        <w:jc w:val="right"/>
      </w:pPr>
      <w:r>
        <w:rPr>
          <w:b/>
          <w:sz w:val="44"/>
        </w:rPr>
        <w:t xml:space="preserve"> </w:t>
      </w:r>
    </w:p>
    <w:p w14:paraId="28E26DE5" w14:textId="77777777" w:rsidR="00C16878" w:rsidRDefault="00000000">
      <w:pPr>
        <w:spacing w:after="0" w:line="259" w:lineRule="auto"/>
        <w:ind w:left="0" w:right="350" w:firstLine="0"/>
        <w:jc w:val="right"/>
      </w:pPr>
      <w:r>
        <w:rPr>
          <w:b/>
          <w:sz w:val="30"/>
        </w:rPr>
        <w:t xml:space="preserve">(Henry Ford) </w:t>
      </w:r>
    </w:p>
    <w:sectPr w:rsidR="00C16878">
      <w:type w:val="continuous"/>
      <w:pgSz w:w="11906" w:h="16838"/>
      <w:pgMar w:top="2482" w:right="1067" w:bottom="1133" w:left="11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DAD9" w14:textId="77777777" w:rsidR="005337CC" w:rsidRDefault="005337CC">
      <w:pPr>
        <w:spacing w:after="0" w:line="240" w:lineRule="auto"/>
      </w:pPr>
      <w:r>
        <w:separator/>
      </w:r>
    </w:p>
  </w:endnote>
  <w:endnote w:type="continuationSeparator" w:id="0">
    <w:p w14:paraId="5A8CF8D2" w14:textId="77777777" w:rsidR="005337CC" w:rsidRDefault="0053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9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957E" w14:textId="77777777" w:rsidR="00C16878" w:rsidRDefault="00000000">
    <w:pPr>
      <w:tabs>
        <w:tab w:val="center" w:pos="3956"/>
        <w:tab w:val="center" w:pos="9173"/>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sz w:val="18"/>
      </w:rPr>
      <w:t xml:space="preserve">MSGQ – </w:t>
    </w:r>
    <w:proofErr w:type="spellStart"/>
    <w:r>
      <w:rPr>
        <w:rFonts w:ascii="Times New Roman" w:eastAsia="Times New Roman" w:hAnsi="Times New Roman" w:cs="Times New Roman"/>
        <w:b/>
        <w:sz w:val="18"/>
      </w:rPr>
      <w:t>Quali.For.Ma</w:t>
    </w:r>
    <w:proofErr w:type="spellEnd"/>
    <w:r>
      <w:rPr>
        <w:rFonts w:ascii="Times New Roman" w:eastAsia="Times New Roman" w:hAnsi="Times New Roman" w:cs="Times New Roman"/>
        <w:b/>
        <w:sz w:val="18"/>
      </w:rPr>
      <w:t>. – Ed. 02 Rev. 01 del 3/1/19 – revisione interna istituto: R.02 del 30/06/2022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Pagina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di </w:t>
    </w:r>
    <w:fldSimple w:instr=" NUMPAGES   \* MERGEFORMAT ">
      <w:r>
        <w:rPr>
          <w:rFonts w:ascii="Arial" w:eastAsia="Arial" w:hAnsi="Arial" w:cs="Arial"/>
          <w:sz w:val="20"/>
        </w:rPr>
        <w:t>94</w:t>
      </w:r>
    </w:fldSimple>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65D0" w14:textId="20C4A809" w:rsidR="00C16878" w:rsidRDefault="00000000">
    <w:pPr>
      <w:tabs>
        <w:tab w:val="center" w:pos="3956"/>
        <w:tab w:val="center" w:pos="9173"/>
      </w:tabs>
      <w:spacing w:after="0" w:line="259" w:lineRule="auto"/>
      <w:ind w:left="0" w:right="0" w:firstLine="0"/>
      <w:jc w:val="left"/>
    </w:pPr>
    <w:r>
      <w:rPr>
        <w:rFonts w:ascii="Calibri" w:eastAsia="Calibri" w:hAnsi="Calibri" w:cs="Calibri"/>
        <w:sz w:val="22"/>
      </w:rPr>
      <w:tab/>
    </w:r>
    <w:r w:rsidR="006E0D96" w:rsidRPr="006E0D96">
      <w:rPr>
        <w:rFonts w:ascii="Times New Roman" w:eastAsia="Times New Roman" w:hAnsi="Times New Roman" w:cs="Times New Roman"/>
        <w:b/>
        <w:sz w:val="18"/>
      </w:rPr>
      <w:t xml:space="preserve">MSGQ – </w:t>
    </w:r>
    <w:proofErr w:type="spellStart"/>
    <w:r w:rsidR="006E0D96" w:rsidRPr="006E0D96">
      <w:rPr>
        <w:rFonts w:ascii="Times New Roman" w:eastAsia="Times New Roman" w:hAnsi="Times New Roman" w:cs="Times New Roman"/>
        <w:b/>
        <w:sz w:val="18"/>
      </w:rPr>
      <w:t>Quali.For.Ma</w:t>
    </w:r>
    <w:proofErr w:type="spellEnd"/>
    <w:r w:rsidR="006E0D96" w:rsidRPr="006E0D96">
      <w:rPr>
        <w:rFonts w:ascii="Times New Roman" w:eastAsia="Times New Roman" w:hAnsi="Times New Roman" w:cs="Times New Roman"/>
        <w:b/>
        <w:sz w:val="18"/>
      </w:rPr>
      <w:t xml:space="preserve">. – Ed. 02 Rev. 01 del 3/1/19. Agg. n.1 emessa </w:t>
    </w:r>
    <w:r w:rsidR="008C1A5E" w:rsidRPr="006E0D96">
      <w:rPr>
        <w:rFonts w:ascii="Times New Roman" w:eastAsia="Times New Roman" w:hAnsi="Times New Roman" w:cs="Times New Roman"/>
        <w:b/>
        <w:sz w:val="18"/>
      </w:rPr>
      <w:t>il 14</w:t>
    </w:r>
    <w:r w:rsidR="006E0D96" w:rsidRPr="006E0D96">
      <w:rPr>
        <w:rFonts w:ascii="Times New Roman" w:eastAsia="Times New Roman" w:hAnsi="Times New Roman" w:cs="Times New Roman"/>
        <w:b/>
        <w:sz w:val="18"/>
      </w:rPr>
      <w:t>/09/2023</w:t>
    </w:r>
    <w:r w:rsidR="006E0D96" w:rsidRPr="006E0D96">
      <w:rPr>
        <w:rFonts w:ascii="Times New Roman" w:eastAsia="Times New Roman" w:hAnsi="Times New Roman" w:cs="Times New Roman"/>
        <w:b/>
        <w:sz w:val="18"/>
      </w:rPr>
      <w:tab/>
    </w:r>
    <w:r>
      <w:rPr>
        <w:rFonts w:ascii="Times New Roman" w:eastAsia="Times New Roman" w:hAnsi="Times New Roman" w:cs="Times New Roman"/>
      </w:rPr>
      <w:tab/>
    </w:r>
    <w:r>
      <w:rPr>
        <w:rFonts w:ascii="Arial" w:eastAsia="Arial" w:hAnsi="Arial" w:cs="Arial"/>
        <w:sz w:val="20"/>
      </w:rPr>
      <w:t xml:space="preserve">Pagina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di </w:t>
    </w:r>
    <w:fldSimple w:instr=" NUMPAGES   \* MERGEFORMAT ">
      <w:r>
        <w:rPr>
          <w:rFonts w:ascii="Arial" w:eastAsia="Arial" w:hAnsi="Arial" w:cs="Arial"/>
          <w:sz w:val="20"/>
        </w:rPr>
        <w:t>94</w:t>
      </w:r>
    </w:fldSimple>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964E" w14:textId="77777777" w:rsidR="00C16878" w:rsidRDefault="00C1687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EB26" w14:textId="77777777" w:rsidR="005337CC" w:rsidRDefault="005337CC">
      <w:pPr>
        <w:spacing w:after="0" w:line="240" w:lineRule="auto"/>
      </w:pPr>
      <w:r>
        <w:separator/>
      </w:r>
    </w:p>
  </w:footnote>
  <w:footnote w:type="continuationSeparator" w:id="0">
    <w:p w14:paraId="65954C51" w14:textId="77777777" w:rsidR="005337CC" w:rsidRDefault="0053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77" w:tblpY="572"/>
      <w:tblOverlap w:val="never"/>
      <w:tblW w:w="10550" w:type="dxa"/>
      <w:tblInd w:w="0" w:type="dxa"/>
      <w:tblCellMar>
        <w:top w:w="8" w:type="dxa"/>
        <w:left w:w="122" w:type="dxa"/>
        <w:right w:w="130" w:type="dxa"/>
      </w:tblCellMar>
      <w:tblLook w:val="04A0" w:firstRow="1" w:lastRow="0" w:firstColumn="1" w:lastColumn="0" w:noHBand="0" w:noVBand="1"/>
    </w:tblPr>
    <w:tblGrid>
      <w:gridCol w:w="2458"/>
      <w:gridCol w:w="5853"/>
      <w:gridCol w:w="2239"/>
    </w:tblGrid>
    <w:tr w:rsidR="00C16878" w14:paraId="5492E44C" w14:textId="77777777">
      <w:trPr>
        <w:trHeight w:val="893"/>
      </w:trPr>
      <w:tc>
        <w:tcPr>
          <w:tcW w:w="2458" w:type="dxa"/>
          <w:vMerge w:val="restart"/>
          <w:tcBorders>
            <w:top w:val="single" w:sz="4" w:space="0" w:color="000000"/>
            <w:left w:val="single" w:sz="4" w:space="0" w:color="000000"/>
            <w:bottom w:val="single" w:sz="4" w:space="0" w:color="000000"/>
            <w:right w:val="single" w:sz="4" w:space="0" w:color="000000"/>
          </w:tcBorders>
        </w:tcPr>
        <w:p w14:paraId="79F21AF3" w14:textId="77777777" w:rsidR="00C16878"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1B142B5B" wp14:editId="6FCFF9E1">
                    <wp:extent cx="1400556" cy="529632"/>
                    <wp:effectExtent l="0" t="0" r="0" b="0"/>
                    <wp:docPr id="169337" name="Group 169337"/>
                    <wp:cNvGraphicFramePr/>
                    <a:graphic xmlns:a="http://schemas.openxmlformats.org/drawingml/2006/main">
                      <a:graphicData uri="http://schemas.microsoft.com/office/word/2010/wordprocessingGroup">
                        <wpg:wgp>
                          <wpg:cNvGrpSpPr/>
                          <wpg:grpSpPr>
                            <a:xfrm>
                              <a:off x="0" y="0"/>
                              <a:ext cx="1400556" cy="529632"/>
                              <a:chOff x="0" y="0"/>
                              <a:chExt cx="1400556" cy="529632"/>
                            </a:xfrm>
                          </wpg:grpSpPr>
                          <pic:pic xmlns:pic="http://schemas.openxmlformats.org/drawingml/2006/picture">
                            <pic:nvPicPr>
                              <pic:cNvPr id="169338" name="Picture 169338"/>
                              <pic:cNvPicPr/>
                            </pic:nvPicPr>
                            <pic:blipFill>
                              <a:blip r:embed="rId1"/>
                              <a:stretch>
                                <a:fillRect/>
                              </a:stretch>
                            </pic:blipFill>
                            <pic:spPr>
                              <a:xfrm>
                                <a:off x="0" y="3852"/>
                                <a:ext cx="1400556" cy="525780"/>
                              </a:xfrm>
                              <a:prstGeom prst="rect">
                                <a:avLst/>
                              </a:prstGeom>
                            </pic:spPr>
                          </pic:pic>
                          <wps:wsp>
                            <wps:cNvPr id="169339" name="Rectangle 169339"/>
                            <wps:cNvSpPr/>
                            <wps:spPr>
                              <a:xfrm>
                                <a:off x="656844" y="0"/>
                                <a:ext cx="56379" cy="226444"/>
                              </a:xfrm>
                              <a:prstGeom prst="rect">
                                <a:avLst/>
                              </a:prstGeom>
                              <a:ln>
                                <a:noFill/>
                              </a:ln>
                            </wps:spPr>
                            <wps:txbx>
                              <w:txbxContent>
                                <w:p w14:paraId="67F88A72" w14:textId="77777777" w:rsidR="00C16878"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B142B5B" id="Group 169337" o:spid="_x0000_s1087" style="width:110.3pt;height:41.7pt;mso-position-horizontal-relative:char;mso-position-vertical-relative:line" coordsize="14005,52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338" o:spid="_x0000_s1088" type="#_x0000_t75" style="position:absolute;top:38;width:1400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">
                      <v:imagedata r:id="rId2" o:title=""/>
                    </v:shape>
                    <v:rect id="Rectangle 169339" o:spid="_x0000_s1089" style="position:absolute;left:6568;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" filled="f" stroked="f">
                      <v:textbox inset="0,0,0,0">
                        <w:txbxContent>
                          <w:p w14:paraId="67F88A72" w14:textId="77777777" w:rsidR="00C16878" w:rsidRDefault="00000000">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p>
      </w:tc>
      <w:tc>
        <w:tcPr>
          <w:tcW w:w="5854" w:type="dxa"/>
          <w:tcBorders>
            <w:top w:val="single" w:sz="4" w:space="0" w:color="000000"/>
            <w:left w:val="single" w:sz="4" w:space="0" w:color="000000"/>
            <w:bottom w:val="single" w:sz="4" w:space="0" w:color="000000"/>
            <w:right w:val="single" w:sz="4" w:space="0" w:color="000000"/>
          </w:tcBorders>
        </w:tcPr>
        <w:p w14:paraId="5800D8A8" w14:textId="77777777" w:rsidR="00C16878" w:rsidRDefault="00000000">
          <w:pPr>
            <w:spacing w:after="0" w:line="259" w:lineRule="auto"/>
            <w:ind w:left="10" w:right="0" w:firstLine="0"/>
            <w:jc w:val="center"/>
          </w:pPr>
          <w:r>
            <w:rPr>
              <w:b/>
            </w:rPr>
            <w:t xml:space="preserve">SISTEMA NAZIONALE  </w:t>
          </w:r>
        </w:p>
        <w:p w14:paraId="338492F4" w14:textId="77777777" w:rsidR="00C16878" w:rsidRDefault="00000000">
          <w:pPr>
            <w:spacing w:after="0" w:line="259" w:lineRule="auto"/>
            <w:ind w:left="11" w:right="0" w:firstLine="0"/>
            <w:jc w:val="center"/>
          </w:pPr>
          <w:r>
            <w:rPr>
              <w:b/>
            </w:rPr>
            <w:t xml:space="preserve">GESTIONE QUALITA’ PER LA FORMAZIONE </w:t>
          </w:r>
        </w:p>
        <w:p w14:paraId="00066007" w14:textId="77777777" w:rsidR="00C16878" w:rsidRDefault="00000000">
          <w:pPr>
            <w:spacing w:after="0" w:line="259" w:lineRule="auto"/>
            <w:ind w:left="10" w:right="0" w:firstLine="0"/>
            <w:jc w:val="center"/>
          </w:pPr>
          <w:r>
            <w:rPr>
              <w:b/>
            </w:rPr>
            <w:t xml:space="preserve">MARITTIMA </w:t>
          </w:r>
        </w:p>
      </w:tc>
      <w:tc>
        <w:tcPr>
          <w:tcW w:w="2239" w:type="dxa"/>
          <w:vMerge w:val="restart"/>
          <w:tcBorders>
            <w:top w:val="single" w:sz="4" w:space="0" w:color="000000"/>
            <w:left w:val="single" w:sz="4" w:space="0" w:color="000000"/>
            <w:bottom w:val="single" w:sz="4" w:space="0" w:color="000000"/>
            <w:right w:val="single" w:sz="4" w:space="0" w:color="000000"/>
          </w:tcBorders>
          <w:vAlign w:val="bottom"/>
        </w:tcPr>
        <w:p w14:paraId="0F9EA7AA" w14:textId="77777777" w:rsidR="00C16878" w:rsidRDefault="00000000">
          <w:pPr>
            <w:spacing w:after="0" w:line="259" w:lineRule="auto"/>
            <w:ind w:left="0" w:right="226" w:firstLine="0"/>
            <w:jc w:val="right"/>
          </w:pPr>
          <w:r>
            <w:rPr>
              <w:noProof/>
            </w:rPr>
            <w:drawing>
              <wp:inline distT="0" distB="0" distL="0" distR="0" wp14:anchorId="18B212F1" wp14:editId="028D781A">
                <wp:extent cx="882396" cy="803148"/>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3"/>
                        <a:stretch>
                          <a:fillRect/>
                        </a:stretch>
                      </pic:blipFill>
                      <pic:spPr>
                        <a:xfrm>
                          <a:off x="0" y="0"/>
                          <a:ext cx="882396" cy="803148"/>
                        </a:xfrm>
                        <a:prstGeom prst="rect">
                          <a:avLst/>
                        </a:prstGeom>
                      </pic:spPr>
                    </pic:pic>
                  </a:graphicData>
                </a:graphic>
              </wp:inline>
            </w:drawing>
          </w:r>
          <w:r>
            <w:rPr>
              <w:rFonts w:ascii="Arial" w:eastAsia="Arial" w:hAnsi="Arial" w:cs="Arial"/>
            </w:rPr>
            <w:t xml:space="preserve"> </w:t>
          </w:r>
        </w:p>
      </w:tc>
    </w:tr>
    <w:tr w:rsidR="00C16878" w14:paraId="0F60EC93" w14:textId="77777777">
      <w:trPr>
        <w:trHeight w:val="451"/>
      </w:trPr>
      <w:tc>
        <w:tcPr>
          <w:tcW w:w="0" w:type="auto"/>
          <w:vMerge/>
          <w:tcBorders>
            <w:top w:val="nil"/>
            <w:left w:val="single" w:sz="4" w:space="0" w:color="000000"/>
            <w:bottom w:val="nil"/>
            <w:right w:val="single" w:sz="4" w:space="0" w:color="000000"/>
          </w:tcBorders>
        </w:tcPr>
        <w:p w14:paraId="224D204E" w14:textId="77777777" w:rsidR="00C16878" w:rsidRDefault="00C16878">
          <w:pPr>
            <w:spacing w:after="160" w:line="259" w:lineRule="auto"/>
            <w:ind w:left="0" w:right="0" w:firstLine="0"/>
            <w:jc w:val="left"/>
          </w:pPr>
        </w:p>
      </w:tc>
      <w:tc>
        <w:tcPr>
          <w:tcW w:w="5854" w:type="dxa"/>
          <w:tcBorders>
            <w:top w:val="single" w:sz="4" w:space="0" w:color="000000"/>
            <w:left w:val="single" w:sz="4" w:space="0" w:color="000000"/>
            <w:bottom w:val="single" w:sz="4" w:space="0" w:color="000000"/>
            <w:right w:val="single" w:sz="4" w:space="0" w:color="000000"/>
          </w:tcBorders>
        </w:tcPr>
        <w:p w14:paraId="03DD18CC" w14:textId="77777777" w:rsidR="00C16878" w:rsidRDefault="00000000">
          <w:pPr>
            <w:spacing w:after="0" w:line="259" w:lineRule="auto"/>
            <w:ind w:left="8" w:right="0" w:firstLine="0"/>
            <w:jc w:val="center"/>
          </w:pPr>
          <w:r>
            <w:rPr>
              <w:rFonts w:ascii="Candara" w:eastAsia="Candara" w:hAnsi="Candara" w:cs="Candara"/>
              <w:b/>
              <w:i/>
              <w:color w:val="0070C0"/>
              <w:sz w:val="36"/>
            </w:rPr>
            <w:t xml:space="preserve">QUALI.FOR.MA  </w:t>
          </w:r>
        </w:p>
      </w:tc>
      <w:tc>
        <w:tcPr>
          <w:tcW w:w="0" w:type="auto"/>
          <w:vMerge/>
          <w:tcBorders>
            <w:top w:val="nil"/>
            <w:left w:val="single" w:sz="4" w:space="0" w:color="000000"/>
            <w:bottom w:val="nil"/>
            <w:right w:val="single" w:sz="4" w:space="0" w:color="000000"/>
          </w:tcBorders>
        </w:tcPr>
        <w:p w14:paraId="540CF006" w14:textId="77777777" w:rsidR="00C16878" w:rsidRDefault="00C16878">
          <w:pPr>
            <w:spacing w:after="160" w:line="259" w:lineRule="auto"/>
            <w:ind w:left="0" w:right="0" w:firstLine="0"/>
            <w:jc w:val="left"/>
          </w:pPr>
        </w:p>
      </w:tc>
    </w:tr>
    <w:tr w:rsidR="00C16878" w14:paraId="794392CE" w14:textId="77777777">
      <w:trPr>
        <w:trHeight w:val="286"/>
      </w:trPr>
      <w:tc>
        <w:tcPr>
          <w:tcW w:w="0" w:type="auto"/>
          <w:vMerge/>
          <w:tcBorders>
            <w:top w:val="nil"/>
            <w:left w:val="single" w:sz="4" w:space="0" w:color="000000"/>
            <w:bottom w:val="single" w:sz="4" w:space="0" w:color="000000"/>
            <w:right w:val="single" w:sz="4" w:space="0" w:color="000000"/>
          </w:tcBorders>
        </w:tcPr>
        <w:p w14:paraId="14608771" w14:textId="77777777" w:rsidR="00C16878" w:rsidRDefault="00C16878">
          <w:pPr>
            <w:spacing w:after="160" w:line="259" w:lineRule="auto"/>
            <w:ind w:left="0" w:right="0" w:firstLine="0"/>
            <w:jc w:val="left"/>
          </w:pPr>
        </w:p>
      </w:tc>
      <w:tc>
        <w:tcPr>
          <w:tcW w:w="5854" w:type="dxa"/>
          <w:tcBorders>
            <w:top w:val="single" w:sz="4" w:space="0" w:color="000000"/>
            <w:left w:val="single" w:sz="4" w:space="0" w:color="000000"/>
            <w:bottom w:val="single" w:sz="4" w:space="0" w:color="000000"/>
            <w:right w:val="single" w:sz="4" w:space="0" w:color="000000"/>
          </w:tcBorders>
        </w:tcPr>
        <w:p w14:paraId="5638AAD4" w14:textId="77777777" w:rsidR="00C16878" w:rsidRDefault="00000000">
          <w:pPr>
            <w:spacing w:after="0" w:line="259" w:lineRule="auto"/>
            <w:ind w:left="7" w:right="0" w:firstLine="0"/>
            <w:jc w:val="center"/>
          </w:pPr>
          <w:r>
            <w:rPr>
              <w:rFonts w:ascii="Arial" w:eastAsia="Arial" w:hAnsi="Arial" w:cs="Arial"/>
              <w:b/>
              <w:i/>
            </w:rPr>
            <w:t>“R. Del Rosso - G. Da Verrazzano”</w:t>
          </w:r>
          <w:r>
            <w:rPr>
              <w:rFonts w:ascii="Arial" w:eastAsia="Arial" w:hAnsi="Arial" w:cs="Arial"/>
              <w:sz w:val="20"/>
            </w:rPr>
            <w:t xml:space="preserve">  </w:t>
          </w:r>
        </w:p>
      </w:tc>
      <w:tc>
        <w:tcPr>
          <w:tcW w:w="0" w:type="auto"/>
          <w:vMerge/>
          <w:tcBorders>
            <w:top w:val="nil"/>
            <w:left w:val="single" w:sz="4" w:space="0" w:color="000000"/>
            <w:bottom w:val="single" w:sz="4" w:space="0" w:color="000000"/>
            <w:right w:val="single" w:sz="4" w:space="0" w:color="000000"/>
          </w:tcBorders>
        </w:tcPr>
        <w:p w14:paraId="56FE6A5F" w14:textId="77777777" w:rsidR="00C16878" w:rsidRDefault="00C16878">
          <w:pPr>
            <w:spacing w:after="160" w:line="259" w:lineRule="auto"/>
            <w:ind w:left="0" w:right="0" w:firstLine="0"/>
            <w:jc w:val="left"/>
          </w:pPr>
        </w:p>
      </w:tc>
    </w:tr>
  </w:tbl>
  <w:p w14:paraId="3063CFF0" w14:textId="77777777" w:rsidR="00C16878" w:rsidRDefault="00000000">
    <w:pPr>
      <w:spacing w:after="0" w:line="259" w:lineRule="auto"/>
      <w:ind w:left="175" w:right="0"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77" w:tblpY="572"/>
      <w:tblOverlap w:val="never"/>
      <w:tblW w:w="10550" w:type="dxa"/>
      <w:tblInd w:w="0" w:type="dxa"/>
      <w:tblCellMar>
        <w:top w:w="8" w:type="dxa"/>
        <w:left w:w="122" w:type="dxa"/>
        <w:right w:w="130" w:type="dxa"/>
      </w:tblCellMar>
      <w:tblLook w:val="04A0" w:firstRow="1" w:lastRow="0" w:firstColumn="1" w:lastColumn="0" w:noHBand="0" w:noVBand="1"/>
    </w:tblPr>
    <w:tblGrid>
      <w:gridCol w:w="2458"/>
      <w:gridCol w:w="5853"/>
      <w:gridCol w:w="2239"/>
    </w:tblGrid>
    <w:tr w:rsidR="00C16878" w14:paraId="05C53EEC" w14:textId="77777777">
      <w:trPr>
        <w:trHeight w:val="893"/>
      </w:trPr>
      <w:tc>
        <w:tcPr>
          <w:tcW w:w="2458" w:type="dxa"/>
          <w:vMerge w:val="restart"/>
          <w:tcBorders>
            <w:top w:val="single" w:sz="4" w:space="0" w:color="000000"/>
            <w:left w:val="single" w:sz="4" w:space="0" w:color="000000"/>
            <w:bottom w:val="single" w:sz="4" w:space="0" w:color="000000"/>
            <w:right w:val="single" w:sz="4" w:space="0" w:color="000000"/>
          </w:tcBorders>
        </w:tcPr>
        <w:p w14:paraId="59A4565A" w14:textId="77777777" w:rsidR="00C16878"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08453B0A" wp14:editId="62F6ADF3">
                    <wp:extent cx="1400556" cy="529632"/>
                    <wp:effectExtent l="0" t="0" r="0" b="0"/>
                    <wp:docPr id="169237" name="Group 169237"/>
                    <wp:cNvGraphicFramePr/>
                    <a:graphic xmlns:a="http://schemas.openxmlformats.org/drawingml/2006/main">
                      <a:graphicData uri="http://schemas.microsoft.com/office/word/2010/wordprocessingGroup">
                        <wpg:wgp>
                          <wpg:cNvGrpSpPr/>
                          <wpg:grpSpPr>
                            <a:xfrm>
                              <a:off x="0" y="0"/>
                              <a:ext cx="1400556" cy="529632"/>
                              <a:chOff x="0" y="0"/>
                              <a:chExt cx="1400556" cy="529632"/>
                            </a:xfrm>
                          </wpg:grpSpPr>
                          <pic:pic xmlns:pic="http://schemas.openxmlformats.org/drawingml/2006/picture">
                            <pic:nvPicPr>
                              <pic:cNvPr id="169238" name="Picture 169238"/>
                              <pic:cNvPicPr/>
                            </pic:nvPicPr>
                            <pic:blipFill>
                              <a:blip r:embed="rId1"/>
                              <a:stretch>
                                <a:fillRect/>
                              </a:stretch>
                            </pic:blipFill>
                            <pic:spPr>
                              <a:xfrm>
                                <a:off x="0" y="3852"/>
                                <a:ext cx="1400556" cy="525780"/>
                              </a:xfrm>
                              <a:prstGeom prst="rect">
                                <a:avLst/>
                              </a:prstGeom>
                            </pic:spPr>
                          </pic:pic>
                          <wps:wsp>
                            <wps:cNvPr id="169239" name="Rectangle 169239"/>
                            <wps:cNvSpPr/>
                            <wps:spPr>
                              <a:xfrm>
                                <a:off x="656844" y="0"/>
                                <a:ext cx="56379" cy="226444"/>
                              </a:xfrm>
                              <a:prstGeom prst="rect">
                                <a:avLst/>
                              </a:prstGeom>
                              <a:ln>
                                <a:noFill/>
                              </a:ln>
                            </wps:spPr>
                            <wps:txbx>
                              <w:txbxContent>
                                <w:p w14:paraId="7DBE6D8A" w14:textId="77777777" w:rsidR="00C16878"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08453B0A" id="Group 169237" o:spid="_x0000_s1090" style="width:110.3pt;height:41.7pt;mso-position-horizontal-relative:char;mso-position-vertical-relative:line" coordsize="14005,52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238" o:spid="_x0000_s1091" type="#_x0000_t75" style="position:absolute;top:38;width:1400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">
                      <v:imagedata r:id="rId2" o:title=""/>
                    </v:shape>
                    <v:rect id="Rectangle 169239" o:spid="_x0000_s1092" style="position:absolute;left:6568;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" filled="f" stroked="f">
                      <v:textbox inset="0,0,0,0">
                        <w:txbxContent>
                          <w:p w14:paraId="7DBE6D8A" w14:textId="77777777" w:rsidR="00C16878" w:rsidRDefault="00000000">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p>
      </w:tc>
      <w:tc>
        <w:tcPr>
          <w:tcW w:w="5854" w:type="dxa"/>
          <w:tcBorders>
            <w:top w:val="single" w:sz="4" w:space="0" w:color="000000"/>
            <w:left w:val="single" w:sz="4" w:space="0" w:color="000000"/>
            <w:bottom w:val="single" w:sz="4" w:space="0" w:color="000000"/>
            <w:right w:val="single" w:sz="4" w:space="0" w:color="000000"/>
          </w:tcBorders>
        </w:tcPr>
        <w:p w14:paraId="1091A4E0" w14:textId="77777777" w:rsidR="00C16878" w:rsidRDefault="00000000">
          <w:pPr>
            <w:spacing w:after="0" w:line="259" w:lineRule="auto"/>
            <w:ind w:left="10" w:right="0" w:firstLine="0"/>
            <w:jc w:val="center"/>
          </w:pPr>
          <w:r>
            <w:rPr>
              <w:b/>
            </w:rPr>
            <w:t xml:space="preserve">SISTEMA NAZIONALE  </w:t>
          </w:r>
        </w:p>
        <w:p w14:paraId="3E6ECFA3" w14:textId="77777777" w:rsidR="00C16878" w:rsidRDefault="00000000">
          <w:pPr>
            <w:spacing w:after="0" w:line="259" w:lineRule="auto"/>
            <w:ind w:left="11" w:right="0" w:firstLine="0"/>
            <w:jc w:val="center"/>
          </w:pPr>
          <w:r>
            <w:rPr>
              <w:b/>
            </w:rPr>
            <w:t xml:space="preserve">GESTIONE QUALITA’ PER LA FORMAZIONE </w:t>
          </w:r>
        </w:p>
        <w:p w14:paraId="3C2064C6" w14:textId="77777777" w:rsidR="00C16878" w:rsidRDefault="00000000">
          <w:pPr>
            <w:spacing w:after="0" w:line="259" w:lineRule="auto"/>
            <w:ind w:left="10" w:right="0" w:firstLine="0"/>
            <w:jc w:val="center"/>
          </w:pPr>
          <w:r>
            <w:rPr>
              <w:b/>
            </w:rPr>
            <w:t xml:space="preserve">MARITTIMA </w:t>
          </w:r>
        </w:p>
      </w:tc>
      <w:tc>
        <w:tcPr>
          <w:tcW w:w="2239" w:type="dxa"/>
          <w:vMerge w:val="restart"/>
          <w:tcBorders>
            <w:top w:val="single" w:sz="4" w:space="0" w:color="000000"/>
            <w:left w:val="single" w:sz="4" w:space="0" w:color="000000"/>
            <w:bottom w:val="single" w:sz="4" w:space="0" w:color="000000"/>
            <w:right w:val="single" w:sz="4" w:space="0" w:color="000000"/>
          </w:tcBorders>
          <w:vAlign w:val="bottom"/>
        </w:tcPr>
        <w:p w14:paraId="41C6E17D" w14:textId="77777777" w:rsidR="00C16878" w:rsidRDefault="00000000">
          <w:pPr>
            <w:spacing w:after="0" w:line="259" w:lineRule="auto"/>
            <w:ind w:left="0" w:right="226" w:firstLine="0"/>
            <w:jc w:val="right"/>
          </w:pPr>
          <w:r>
            <w:rPr>
              <w:noProof/>
            </w:rPr>
            <w:drawing>
              <wp:inline distT="0" distB="0" distL="0" distR="0" wp14:anchorId="2C7C2068" wp14:editId="30F3F7DF">
                <wp:extent cx="882396" cy="803148"/>
                <wp:effectExtent l="0" t="0" r="0" b="0"/>
                <wp:docPr id="1427489156"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3"/>
                        <a:stretch>
                          <a:fillRect/>
                        </a:stretch>
                      </pic:blipFill>
                      <pic:spPr>
                        <a:xfrm>
                          <a:off x="0" y="0"/>
                          <a:ext cx="882396" cy="803148"/>
                        </a:xfrm>
                        <a:prstGeom prst="rect">
                          <a:avLst/>
                        </a:prstGeom>
                      </pic:spPr>
                    </pic:pic>
                  </a:graphicData>
                </a:graphic>
              </wp:inline>
            </w:drawing>
          </w:r>
          <w:r>
            <w:rPr>
              <w:rFonts w:ascii="Arial" w:eastAsia="Arial" w:hAnsi="Arial" w:cs="Arial"/>
            </w:rPr>
            <w:t xml:space="preserve"> </w:t>
          </w:r>
        </w:p>
      </w:tc>
    </w:tr>
    <w:tr w:rsidR="00C16878" w14:paraId="746E079D" w14:textId="77777777">
      <w:trPr>
        <w:trHeight w:val="451"/>
      </w:trPr>
      <w:tc>
        <w:tcPr>
          <w:tcW w:w="0" w:type="auto"/>
          <w:vMerge/>
          <w:tcBorders>
            <w:top w:val="nil"/>
            <w:left w:val="single" w:sz="4" w:space="0" w:color="000000"/>
            <w:bottom w:val="nil"/>
            <w:right w:val="single" w:sz="4" w:space="0" w:color="000000"/>
          </w:tcBorders>
        </w:tcPr>
        <w:p w14:paraId="7B0B9449" w14:textId="77777777" w:rsidR="00C16878" w:rsidRDefault="00C16878">
          <w:pPr>
            <w:spacing w:after="160" w:line="259" w:lineRule="auto"/>
            <w:ind w:left="0" w:right="0" w:firstLine="0"/>
            <w:jc w:val="left"/>
          </w:pPr>
        </w:p>
      </w:tc>
      <w:tc>
        <w:tcPr>
          <w:tcW w:w="5854" w:type="dxa"/>
          <w:tcBorders>
            <w:top w:val="single" w:sz="4" w:space="0" w:color="000000"/>
            <w:left w:val="single" w:sz="4" w:space="0" w:color="000000"/>
            <w:bottom w:val="single" w:sz="4" w:space="0" w:color="000000"/>
            <w:right w:val="single" w:sz="4" w:space="0" w:color="000000"/>
          </w:tcBorders>
        </w:tcPr>
        <w:p w14:paraId="0644A956" w14:textId="77777777" w:rsidR="00C16878" w:rsidRDefault="00000000">
          <w:pPr>
            <w:spacing w:after="0" w:line="259" w:lineRule="auto"/>
            <w:ind w:left="8" w:right="0" w:firstLine="0"/>
            <w:jc w:val="center"/>
          </w:pPr>
          <w:r>
            <w:rPr>
              <w:rFonts w:ascii="Candara" w:eastAsia="Candara" w:hAnsi="Candara" w:cs="Candara"/>
              <w:b/>
              <w:i/>
              <w:color w:val="0070C0"/>
              <w:sz w:val="36"/>
            </w:rPr>
            <w:t xml:space="preserve">QUALI.FOR.MA  </w:t>
          </w:r>
        </w:p>
      </w:tc>
      <w:tc>
        <w:tcPr>
          <w:tcW w:w="0" w:type="auto"/>
          <w:vMerge/>
          <w:tcBorders>
            <w:top w:val="nil"/>
            <w:left w:val="single" w:sz="4" w:space="0" w:color="000000"/>
            <w:bottom w:val="nil"/>
            <w:right w:val="single" w:sz="4" w:space="0" w:color="000000"/>
          </w:tcBorders>
        </w:tcPr>
        <w:p w14:paraId="1321029D" w14:textId="77777777" w:rsidR="00C16878" w:rsidRDefault="00C16878">
          <w:pPr>
            <w:spacing w:after="160" w:line="259" w:lineRule="auto"/>
            <w:ind w:left="0" w:right="0" w:firstLine="0"/>
            <w:jc w:val="left"/>
          </w:pPr>
        </w:p>
      </w:tc>
    </w:tr>
    <w:tr w:rsidR="00C16878" w14:paraId="0DD693A3" w14:textId="77777777">
      <w:trPr>
        <w:trHeight w:val="286"/>
      </w:trPr>
      <w:tc>
        <w:tcPr>
          <w:tcW w:w="0" w:type="auto"/>
          <w:vMerge/>
          <w:tcBorders>
            <w:top w:val="nil"/>
            <w:left w:val="single" w:sz="4" w:space="0" w:color="000000"/>
            <w:bottom w:val="single" w:sz="4" w:space="0" w:color="000000"/>
            <w:right w:val="single" w:sz="4" w:space="0" w:color="000000"/>
          </w:tcBorders>
        </w:tcPr>
        <w:p w14:paraId="3C271649" w14:textId="77777777" w:rsidR="00C16878" w:rsidRDefault="00C16878">
          <w:pPr>
            <w:spacing w:after="160" w:line="259" w:lineRule="auto"/>
            <w:ind w:left="0" w:right="0" w:firstLine="0"/>
            <w:jc w:val="left"/>
          </w:pPr>
        </w:p>
      </w:tc>
      <w:tc>
        <w:tcPr>
          <w:tcW w:w="5854" w:type="dxa"/>
          <w:tcBorders>
            <w:top w:val="single" w:sz="4" w:space="0" w:color="000000"/>
            <w:left w:val="single" w:sz="4" w:space="0" w:color="000000"/>
            <w:bottom w:val="single" w:sz="4" w:space="0" w:color="000000"/>
            <w:right w:val="single" w:sz="4" w:space="0" w:color="000000"/>
          </w:tcBorders>
        </w:tcPr>
        <w:p w14:paraId="428EB8EC" w14:textId="62B2CF16" w:rsidR="00C16878" w:rsidRPr="00954138" w:rsidRDefault="00954138" w:rsidP="00954138">
          <w:pPr>
            <w:pStyle w:val="Nessunaspaziatura"/>
            <w:jc w:val="center"/>
            <w:rPr>
              <w:rFonts w:ascii="Times New Roman" w:hAnsi="Times New Roman"/>
              <w:b/>
              <w:bCs/>
              <w:sz w:val="36"/>
              <w:szCs w:val="36"/>
            </w:rPr>
          </w:pPr>
          <w:r w:rsidRPr="00954138">
            <w:rPr>
              <w:rFonts w:ascii="Times New Roman" w:hAnsi="Times New Roman"/>
              <w:b/>
              <w:bCs/>
              <w:sz w:val="36"/>
              <w:szCs w:val="36"/>
            </w:rPr>
            <w:t xml:space="preserve">I.I.S. "S. </w:t>
          </w:r>
          <w:proofErr w:type="spellStart"/>
          <w:r w:rsidRPr="00954138">
            <w:rPr>
              <w:rFonts w:ascii="Times New Roman" w:hAnsi="Times New Roman"/>
              <w:b/>
              <w:bCs/>
              <w:sz w:val="36"/>
              <w:szCs w:val="36"/>
            </w:rPr>
            <w:t>Lopiano</w:t>
          </w:r>
          <w:proofErr w:type="spellEnd"/>
          <w:r w:rsidRPr="00954138">
            <w:rPr>
              <w:rFonts w:ascii="Times New Roman" w:hAnsi="Times New Roman"/>
              <w:b/>
              <w:bCs/>
              <w:sz w:val="36"/>
              <w:szCs w:val="36"/>
            </w:rPr>
            <w:t>"</w:t>
          </w:r>
        </w:p>
      </w:tc>
      <w:tc>
        <w:tcPr>
          <w:tcW w:w="0" w:type="auto"/>
          <w:vMerge/>
          <w:tcBorders>
            <w:top w:val="nil"/>
            <w:left w:val="single" w:sz="4" w:space="0" w:color="000000"/>
            <w:bottom w:val="single" w:sz="4" w:space="0" w:color="000000"/>
            <w:right w:val="single" w:sz="4" w:space="0" w:color="000000"/>
          </w:tcBorders>
        </w:tcPr>
        <w:p w14:paraId="78591DBB" w14:textId="77777777" w:rsidR="00C16878" w:rsidRDefault="00C16878">
          <w:pPr>
            <w:spacing w:after="160" w:line="259" w:lineRule="auto"/>
            <w:ind w:left="0" w:right="0" w:firstLine="0"/>
            <w:jc w:val="left"/>
          </w:pPr>
        </w:p>
      </w:tc>
    </w:tr>
  </w:tbl>
  <w:p w14:paraId="7BEA7BB3" w14:textId="77777777" w:rsidR="00C16878" w:rsidRDefault="00000000">
    <w:pPr>
      <w:spacing w:after="0" w:line="259" w:lineRule="auto"/>
      <w:ind w:left="175" w:right="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FEC3" w14:textId="77777777" w:rsidR="00C16878" w:rsidRDefault="00C1687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4C"/>
    <w:multiLevelType w:val="hybridMultilevel"/>
    <w:tmpl w:val="092C1E38"/>
    <w:lvl w:ilvl="0" w:tplc="B98CC888">
      <w:start w:val="1"/>
      <w:numFmt w:val="bullet"/>
      <w:lvlText w:val="•"/>
      <w:lvlJc w:val="left"/>
      <w:pPr>
        <w:ind w:left="3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D2633E8">
      <w:start w:val="1"/>
      <w:numFmt w:val="bullet"/>
      <w:lvlText w:val="o"/>
      <w:lvlJc w:val="left"/>
      <w:pPr>
        <w:ind w:left="100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D7ECCA6">
      <w:start w:val="1"/>
      <w:numFmt w:val="bullet"/>
      <w:lvlText w:val="▪"/>
      <w:lvlJc w:val="left"/>
      <w:pPr>
        <w:ind w:left="17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8544EA4">
      <w:start w:val="1"/>
      <w:numFmt w:val="bullet"/>
      <w:lvlText w:val="•"/>
      <w:lvlJc w:val="left"/>
      <w:pPr>
        <w:ind w:left="244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1DCC692">
      <w:start w:val="1"/>
      <w:numFmt w:val="bullet"/>
      <w:lvlText w:val="o"/>
      <w:lvlJc w:val="left"/>
      <w:pPr>
        <w:ind w:left="316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837E0994">
      <w:start w:val="1"/>
      <w:numFmt w:val="bullet"/>
      <w:lvlText w:val="▪"/>
      <w:lvlJc w:val="left"/>
      <w:pPr>
        <w:ind w:left="388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63E98D2">
      <w:start w:val="1"/>
      <w:numFmt w:val="bullet"/>
      <w:lvlText w:val="•"/>
      <w:lvlJc w:val="left"/>
      <w:pPr>
        <w:ind w:left="460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FF8261E">
      <w:start w:val="1"/>
      <w:numFmt w:val="bullet"/>
      <w:lvlText w:val="o"/>
      <w:lvlJc w:val="left"/>
      <w:pPr>
        <w:ind w:left="53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FE83F96">
      <w:start w:val="1"/>
      <w:numFmt w:val="bullet"/>
      <w:lvlText w:val="▪"/>
      <w:lvlJc w:val="left"/>
      <w:pPr>
        <w:ind w:left="604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6721A"/>
    <w:multiLevelType w:val="hybridMultilevel"/>
    <w:tmpl w:val="23745ACA"/>
    <w:lvl w:ilvl="0" w:tplc="5838E928">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23884">
      <w:start w:val="1"/>
      <w:numFmt w:val="bullet"/>
      <w:lvlText w:val="o"/>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4006E">
      <w:start w:val="1"/>
      <w:numFmt w:val="bullet"/>
      <w:lvlText w:val="▪"/>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2F06C">
      <w:start w:val="1"/>
      <w:numFmt w:val="bullet"/>
      <w:lvlText w:val="•"/>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0F8E0">
      <w:start w:val="1"/>
      <w:numFmt w:val="bullet"/>
      <w:lvlText w:val="o"/>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445A8">
      <w:start w:val="1"/>
      <w:numFmt w:val="bullet"/>
      <w:lvlText w:val="▪"/>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CE9B0">
      <w:start w:val="1"/>
      <w:numFmt w:val="bullet"/>
      <w:lvlText w:val="•"/>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A5D82">
      <w:start w:val="1"/>
      <w:numFmt w:val="bullet"/>
      <w:lvlText w:val="o"/>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47542">
      <w:start w:val="1"/>
      <w:numFmt w:val="bullet"/>
      <w:lvlText w:val="▪"/>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54559"/>
    <w:multiLevelType w:val="hybridMultilevel"/>
    <w:tmpl w:val="6FEAC55A"/>
    <w:lvl w:ilvl="0" w:tplc="8FB0D766">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3EAA68">
      <w:start w:val="1"/>
      <w:numFmt w:val="bullet"/>
      <w:lvlText w:val="o"/>
      <w:lvlJc w:val="left"/>
      <w:pPr>
        <w:ind w:left="1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1E8EC2">
      <w:start w:val="1"/>
      <w:numFmt w:val="bullet"/>
      <w:lvlText w:val="▪"/>
      <w:lvlJc w:val="left"/>
      <w:pPr>
        <w:ind w:left="1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5C07E4">
      <w:start w:val="1"/>
      <w:numFmt w:val="bullet"/>
      <w:lvlText w:val="•"/>
      <w:lvlJc w:val="left"/>
      <w:pPr>
        <w:ind w:left="2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67DDA">
      <w:start w:val="1"/>
      <w:numFmt w:val="bullet"/>
      <w:lvlText w:val="o"/>
      <w:lvlJc w:val="left"/>
      <w:pPr>
        <w:ind w:left="3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42EE60">
      <w:start w:val="1"/>
      <w:numFmt w:val="bullet"/>
      <w:lvlText w:val="▪"/>
      <w:lvlJc w:val="left"/>
      <w:pPr>
        <w:ind w:left="4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78DE92">
      <w:start w:val="1"/>
      <w:numFmt w:val="bullet"/>
      <w:lvlText w:val="•"/>
      <w:lvlJc w:val="left"/>
      <w:pPr>
        <w:ind w:left="4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9C0992">
      <w:start w:val="1"/>
      <w:numFmt w:val="bullet"/>
      <w:lvlText w:val="o"/>
      <w:lvlJc w:val="left"/>
      <w:pPr>
        <w:ind w:left="5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6AE810">
      <w:start w:val="1"/>
      <w:numFmt w:val="bullet"/>
      <w:lvlText w:val="▪"/>
      <w:lvlJc w:val="left"/>
      <w:pPr>
        <w:ind w:left="6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8F1776"/>
    <w:multiLevelType w:val="hybridMultilevel"/>
    <w:tmpl w:val="8A18422C"/>
    <w:lvl w:ilvl="0" w:tplc="FF6A2B26">
      <w:start w:val="9"/>
      <w:numFmt w:val="decimal"/>
      <w:lvlText w:val="%1"/>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E0064">
      <w:start w:val="1"/>
      <w:numFmt w:val="lowerLetter"/>
      <w:lvlText w:val="%2"/>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149B52">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E6E9F0">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43298">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B2B994">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E1090">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BCC748">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0E5194">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847938"/>
    <w:multiLevelType w:val="hybridMultilevel"/>
    <w:tmpl w:val="68DADA88"/>
    <w:lvl w:ilvl="0" w:tplc="1F18357E">
      <w:start w:val="1"/>
      <w:numFmt w:val="bullet"/>
      <w:lvlText w:val="-"/>
      <w:lvlJc w:val="left"/>
      <w:pPr>
        <w:ind w:left="73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1A6C116">
      <w:start w:val="1"/>
      <w:numFmt w:val="bullet"/>
      <w:lvlText w:val="o"/>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6FA7C26">
      <w:start w:val="1"/>
      <w:numFmt w:val="bullet"/>
      <w:lvlText w:val="▪"/>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517437C4">
      <w:start w:val="1"/>
      <w:numFmt w:val="bullet"/>
      <w:lvlText w:val="•"/>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D5FCB388">
      <w:start w:val="1"/>
      <w:numFmt w:val="bullet"/>
      <w:lvlText w:val="o"/>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50E2BDA">
      <w:start w:val="1"/>
      <w:numFmt w:val="bullet"/>
      <w:lvlText w:val="▪"/>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7C42188">
      <w:start w:val="1"/>
      <w:numFmt w:val="bullet"/>
      <w:lvlText w:val="•"/>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A20D19C">
      <w:start w:val="1"/>
      <w:numFmt w:val="bullet"/>
      <w:lvlText w:val="o"/>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4927FBC">
      <w:start w:val="1"/>
      <w:numFmt w:val="bullet"/>
      <w:lvlText w:val="▪"/>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CF436A"/>
    <w:multiLevelType w:val="hybridMultilevel"/>
    <w:tmpl w:val="D94A7C1E"/>
    <w:lvl w:ilvl="0" w:tplc="0BA86BC6">
      <w:start w:val="1"/>
      <w:numFmt w:val="bullet"/>
      <w:lvlText w:val="-"/>
      <w:lvlJc w:val="left"/>
      <w:pPr>
        <w:ind w:left="88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39698E2">
      <w:start w:val="1"/>
      <w:numFmt w:val="bullet"/>
      <w:lvlText w:val="o"/>
      <w:lvlJc w:val="left"/>
      <w:pPr>
        <w:ind w:left="14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1B4C18A">
      <w:start w:val="1"/>
      <w:numFmt w:val="bullet"/>
      <w:lvlText w:val="▪"/>
      <w:lvlJc w:val="left"/>
      <w:pPr>
        <w:ind w:left="21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8762322">
      <w:start w:val="1"/>
      <w:numFmt w:val="bullet"/>
      <w:lvlText w:val="•"/>
      <w:lvlJc w:val="left"/>
      <w:pPr>
        <w:ind w:left="29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F7A651E">
      <w:start w:val="1"/>
      <w:numFmt w:val="bullet"/>
      <w:lvlText w:val="o"/>
      <w:lvlJc w:val="left"/>
      <w:pPr>
        <w:ind w:left="362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BDC81922">
      <w:start w:val="1"/>
      <w:numFmt w:val="bullet"/>
      <w:lvlText w:val="▪"/>
      <w:lvlJc w:val="left"/>
      <w:pPr>
        <w:ind w:left="43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6BCC0112">
      <w:start w:val="1"/>
      <w:numFmt w:val="bullet"/>
      <w:lvlText w:val="•"/>
      <w:lvlJc w:val="left"/>
      <w:pPr>
        <w:ind w:left="50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72A3E88">
      <w:start w:val="1"/>
      <w:numFmt w:val="bullet"/>
      <w:lvlText w:val="o"/>
      <w:lvlJc w:val="left"/>
      <w:pPr>
        <w:ind w:left="57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88AA12A">
      <w:start w:val="1"/>
      <w:numFmt w:val="bullet"/>
      <w:lvlText w:val="▪"/>
      <w:lvlJc w:val="left"/>
      <w:pPr>
        <w:ind w:left="65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F03E41"/>
    <w:multiLevelType w:val="hybridMultilevel"/>
    <w:tmpl w:val="0B901788"/>
    <w:lvl w:ilvl="0" w:tplc="2B280C1E">
      <w:start w:val="1"/>
      <w:numFmt w:val="bullet"/>
      <w:lvlText w:val="•"/>
      <w:lvlJc w:val="left"/>
      <w:pPr>
        <w:ind w:left="73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60EB2A4">
      <w:start w:val="1"/>
      <w:numFmt w:val="bullet"/>
      <w:lvlText w:val="o"/>
      <w:lvlJc w:val="left"/>
      <w:pPr>
        <w:ind w:left="16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CF8E108A">
      <w:start w:val="1"/>
      <w:numFmt w:val="bullet"/>
      <w:lvlText w:val="▪"/>
      <w:lvlJc w:val="left"/>
      <w:pPr>
        <w:ind w:left="23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114BA76">
      <w:start w:val="1"/>
      <w:numFmt w:val="bullet"/>
      <w:lvlText w:val="•"/>
      <w:lvlJc w:val="left"/>
      <w:pPr>
        <w:ind w:left="31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B5F288BC">
      <w:start w:val="1"/>
      <w:numFmt w:val="bullet"/>
      <w:lvlText w:val="o"/>
      <w:lvlJc w:val="left"/>
      <w:pPr>
        <w:ind w:left="38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6A6C5C2">
      <w:start w:val="1"/>
      <w:numFmt w:val="bullet"/>
      <w:lvlText w:val="▪"/>
      <w:lvlJc w:val="left"/>
      <w:pPr>
        <w:ind w:left="45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C7A48FA">
      <w:start w:val="1"/>
      <w:numFmt w:val="bullet"/>
      <w:lvlText w:val="•"/>
      <w:lvlJc w:val="left"/>
      <w:pPr>
        <w:ind w:left="52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62E273A">
      <w:start w:val="1"/>
      <w:numFmt w:val="bullet"/>
      <w:lvlText w:val="o"/>
      <w:lvlJc w:val="left"/>
      <w:pPr>
        <w:ind w:left="59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3908321C">
      <w:start w:val="1"/>
      <w:numFmt w:val="bullet"/>
      <w:lvlText w:val="▪"/>
      <w:lvlJc w:val="left"/>
      <w:pPr>
        <w:ind w:left="6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FD269F"/>
    <w:multiLevelType w:val="hybridMultilevel"/>
    <w:tmpl w:val="A9827196"/>
    <w:lvl w:ilvl="0" w:tplc="22101C62">
      <w:start w:val="1"/>
      <w:numFmt w:val="bullet"/>
      <w:lvlText w:val="-"/>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DA2F850">
      <w:start w:val="1"/>
      <w:numFmt w:val="bullet"/>
      <w:lvlText w:val="o"/>
      <w:lvlJc w:val="left"/>
      <w:pPr>
        <w:ind w:left="14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3C28E46">
      <w:start w:val="1"/>
      <w:numFmt w:val="bullet"/>
      <w:lvlText w:val="▪"/>
      <w:lvlJc w:val="left"/>
      <w:pPr>
        <w:ind w:left="21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5CC002A">
      <w:start w:val="1"/>
      <w:numFmt w:val="bullet"/>
      <w:lvlText w:val="•"/>
      <w:lvlJc w:val="left"/>
      <w:pPr>
        <w:ind w:left="29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BDE50F8">
      <w:start w:val="1"/>
      <w:numFmt w:val="bullet"/>
      <w:lvlText w:val="o"/>
      <w:lvlJc w:val="left"/>
      <w:pPr>
        <w:ind w:left="362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1AC589C">
      <w:start w:val="1"/>
      <w:numFmt w:val="bullet"/>
      <w:lvlText w:val="▪"/>
      <w:lvlJc w:val="left"/>
      <w:pPr>
        <w:ind w:left="43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1C88DD2">
      <w:start w:val="1"/>
      <w:numFmt w:val="bullet"/>
      <w:lvlText w:val="•"/>
      <w:lvlJc w:val="left"/>
      <w:pPr>
        <w:ind w:left="50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F42B0AA">
      <w:start w:val="1"/>
      <w:numFmt w:val="bullet"/>
      <w:lvlText w:val="o"/>
      <w:lvlJc w:val="left"/>
      <w:pPr>
        <w:ind w:left="57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414CBCC">
      <w:start w:val="1"/>
      <w:numFmt w:val="bullet"/>
      <w:lvlText w:val="▪"/>
      <w:lvlJc w:val="left"/>
      <w:pPr>
        <w:ind w:left="65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3F1A76"/>
    <w:multiLevelType w:val="hybridMultilevel"/>
    <w:tmpl w:val="8848ABC0"/>
    <w:lvl w:ilvl="0" w:tplc="8DE045A8">
      <w:start w:val="7"/>
      <w:numFmt w:val="decimal"/>
      <w:lvlText w:val="%1"/>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5AF702">
      <w:start w:val="1"/>
      <w:numFmt w:val="lowerLetter"/>
      <w:lvlText w:val="%2"/>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2C9788">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927636">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AD48E">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49ED0">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66B5EE">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46D0A">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64C0FC">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AF6D0B"/>
    <w:multiLevelType w:val="hybridMultilevel"/>
    <w:tmpl w:val="1F80CEEA"/>
    <w:lvl w:ilvl="0" w:tplc="8FCE5A58">
      <w:start w:val="1"/>
      <w:numFmt w:val="bullet"/>
      <w:lvlText w:val="o"/>
      <w:lvlJc w:val="left"/>
      <w:pPr>
        <w:ind w:left="7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B8E58E6">
      <w:start w:val="1"/>
      <w:numFmt w:val="bullet"/>
      <w:lvlText w:val="o"/>
      <w:lvlJc w:val="left"/>
      <w:pPr>
        <w:ind w:left="1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5CA6B08">
      <w:start w:val="1"/>
      <w:numFmt w:val="bullet"/>
      <w:lvlText w:val="▪"/>
      <w:lvlJc w:val="left"/>
      <w:pPr>
        <w:ind w:left="2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89E7E72">
      <w:start w:val="1"/>
      <w:numFmt w:val="bullet"/>
      <w:lvlText w:val="•"/>
      <w:lvlJc w:val="left"/>
      <w:pPr>
        <w:ind w:left="2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05A2058">
      <w:start w:val="1"/>
      <w:numFmt w:val="bullet"/>
      <w:lvlText w:val="o"/>
      <w:lvlJc w:val="left"/>
      <w:pPr>
        <w:ind w:left="3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C164468">
      <w:start w:val="1"/>
      <w:numFmt w:val="bullet"/>
      <w:lvlText w:val="▪"/>
      <w:lvlJc w:val="left"/>
      <w:pPr>
        <w:ind w:left="4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352A880">
      <w:start w:val="1"/>
      <w:numFmt w:val="bullet"/>
      <w:lvlText w:val="•"/>
      <w:lvlJc w:val="left"/>
      <w:pPr>
        <w:ind w:left="5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3C2B5E">
      <w:start w:val="1"/>
      <w:numFmt w:val="bullet"/>
      <w:lvlText w:val="o"/>
      <w:lvlJc w:val="left"/>
      <w:pPr>
        <w:ind w:left="57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6D43C20">
      <w:start w:val="1"/>
      <w:numFmt w:val="bullet"/>
      <w:lvlText w:val="▪"/>
      <w:lvlJc w:val="left"/>
      <w:pPr>
        <w:ind w:left="65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1865A0"/>
    <w:multiLevelType w:val="hybridMultilevel"/>
    <w:tmpl w:val="DA129056"/>
    <w:lvl w:ilvl="0" w:tplc="D3E2FC2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C0C1BC">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26BE02">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0C4F1E">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F47952">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8CBFC6">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A21DE2">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2B49E">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228D8C">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29463B"/>
    <w:multiLevelType w:val="hybridMultilevel"/>
    <w:tmpl w:val="2E967E70"/>
    <w:lvl w:ilvl="0" w:tplc="258A77A8">
      <w:start w:val="1"/>
      <w:numFmt w:val="bullet"/>
      <w:lvlText w:val="•"/>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697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4EF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C6D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F8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A67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AD2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0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609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7A6A0F"/>
    <w:multiLevelType w:val="hybridMultilevel"/>
    <w:tmpl w:val="27E608F4"/>
    <w:lvl w:ilvl="0" w:tplc="C3AC19B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4CFB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5E13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48E5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27E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A4AFE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607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EFBF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F4A3E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5965C2"/>
    <w:multiLevelType w:val="hybridMultilevel"/>
    <w:tmpl w:val="071C1A1E"/>
    <w:lvl w:ilvl="0" w:tplc="62CA61BE">
      <w:start w:val="1"/>
      <w:numFmt w:val="bullet"/>
      <w:lvlText w:val="•"/>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64FA8">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C5BB8">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8ECA2">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CB028">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CCD54">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CBE40">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46CF8">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6B39E">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887E5C"/>
    <w:multiLevelType w:val="hybridMultilevel"/>
    <w:tmpl w:val="E4788A94"/>
    <w:lvl w:ilvl="0" w:tplc="EE7EF1FE">
      <w:start w:val="1"/>
      <w:numFmt w:val="bullet"/>
      <w:lvlText w:val="•"/>
      <w:lvlJc w:val="left"/>
      <w:pPr>
        <w:ind w:left="29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FDE201E">
      <w:start w:val="1"/>
      <w:numFmt w:val="bullet"/>
      <w:lvlText w:val="o"/>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FC852A2">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0747792">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79DE9FA4">
      <w:start w:val="1"/>
      <w:numFmt w:val="bullet"/>
      <w:lvlText w:val="o"/>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D76AC004">
      <w:start w:val="1"/>
      <w:numFmt w:val="bullet"/>
      <w:lvlText w:val="▪"/>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FF68E2A6">
      <w:start w:val="1"/>
      <w:numFmt w:val="bullet"/>
      <w:lvlText w:val="•"/>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9E62BC26">
      <w:start w:val="1"/>
      <w:numFmt w:val="bullet"/>
      <w:lvlText w:val="o"/>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939C3430">
      <w:start w:val="1"/>
      <w:numFmt w:val="bullet"/>
      <w:lvlText w:val="▪"/>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4A1913"/>
    <w:multiLevelType w:val="hybridMultilevel"/>
    <w:tmpl w:val="5C3E3C60"/>
    <w:lvl w:ilvl="0" w:tplc="7FB47CC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02D7A">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206F8C">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2C441E">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ACC500">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7655A8">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C810C2">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48DE0">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4B506">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BD0346D"/>
    <w:multiLevelType w:val="hybridMultilevel"/>
    <w:tmpl w:val="D1728022"/>
    <w:lvl w:ilvl="0" w:tplc="23BEBC0E">
      <w:start w:val="1"/>
      <w:numFmt w:val="bullet"/>
      <w:lvlText w:val="•"/>
      <w:lvlJc w:val="left"/>
      <w:pPr>
        <w:ind w:left="73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D3DE9412">
      <w:start w:val="1"/>
      <w:numFmt w:val="bullet"/>
      <w:lvlText w:val="o"/>
      <w:lvlJc w:val="left"/>
      <w:pPr>
        <w:ind w:left="16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1B806D7C">
      <w:start w:val="1"/>
      <w:numFmt w:val="bullet"/>
      <w:lvlText w:val="▪"/>
      <w:lvlJc w:val="left"/>
      <w:pPr>
        <w:ind w:left="23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8DCD1A2">
      <w:start w:val="1"/>
      <w:numFmt w:val="bullet"/>
      <w:lvlText w:val="•"/>
      <w:lvlJc w:val="left"/>
      <w:pPr>
        <w:ind w:left="31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F20D3CE">
      <w:start w:val="1"/>
      <w:numFmt w:val="bullet"/>
      <w:lvlText w:val="o"/>
      <w:lvlJc w:val="left"/>
      <w:pPr>
        <w:ind w:left="38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738541A">
      <w:start w:val="1"/>
      <w:numFmt w:val="bullet"/>
      <w:lvlText w:val="▪"/>
      <w:lvlJc w:val="left"/>
      <w:pPr>
        <w:ind w:left="45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BC1C239A">
      <w:start w:val="1"/>
      <w:numFmt w:val="bullet"/>
      <w:lvlText w:val="•"/>
      <w:lvlJc w:val="left"/>
      <w:pPr>
        <w:ind w:left="52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6EE74AE">
      <w:start w:val="1"/>
      <w:numFmt w:val="bullet"/>
      <w:lvlText w:val="o"/>
      <w:lvlJc w:val="left"/>
      <w:pPr>
        <w:ind w:left="59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AB6013AC">
      <w:start w:val="1"/>
      <w:numFmt w:val="bullet"/>
      <w:lvlText w:val="▪"/>
      <w:lvlJc w:val="left"/>
      <w:pPr>
        <w:ind w:left="6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5648D2"/>
    <w:multiLevelType w:val="hybridMultilevel"/>
    <w:tmpl w:val="415E056E"/>
    <w:lvl w:ilvl="0" w:tplc="77B27BC8">
      <w:start w:val="1"/>
      <w:numFmt w:val="bullet"/>
      <w:lvlText w:val="-"/>
      <w:lvlJc w:val="left"/>
      <w:pPr>
        <w:ind w:left="720" w:hanging="360"/>
      </w:pPr>
      <w:rPr>
        <w:rFonts w:ascii="Century Gothic" w:eastAsia="Century Gothic" w:hAnsi="Century Gothic" w:cs="Century Gothic"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D200658"/>
    <w:multiLevelType w:val="hybridMultilevel"/>
    <w:tmpl w:val="1F5A0DC8"/>
    <w:lvl w:ilvl="0" w:tplc="039A907A">
      <w:start w:val="1"/>
      <w:numFmt w:val="bullet"/>
      <w:lvlText w:val="•"/>
      <w:lvlJc w:val="left"/>
      <w:pPr>
        <w:ind w:left="11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AAC2942">
      <w:start w:val="1"/>
      <w:numFmt w:val="bullet"/>
      <w:lvlText w:val="o"/>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41849D4">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B5A89B12">
      <w:start w:val="1"/>
      <w:numFmt w:val="bullet"/>
      <w:lvlText w:val="•"/>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CAEAB0E">
      <w:start w:val="1"/>
      <w:numFmt w:val="bullet"/>
      <w:lvlText w:val="o"/>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64EA310">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048E47A">
      <w:start w:val="1"/>
      <w:numFmt w:val="bullet"/>
      <w:lvlText w:val="•"/>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5F6F344">
      <w:start w:val="1"/>
      <w:numFmt w:val="bullet"/>
      <w:lvlText w:val="o"/>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826DD78">
      <w:start w:val="1"/>
      <w:numFmt w:val="bullet"/>
      <w:lvlText w:val="▪"/>
      <w:lvlJc w:val="left"/>
      <w:pPr>
        <w:ind w:left="68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865E6D"/>
    <w:multiLevelType w:val="hybridMultilevel"/>
    <w:tmpl w:val="814E2C66"/>
    <w:lvl w:ilvl="0" w:tplc="B49E86A4">
      <w:start w:val="1"/>
      <w:numFmt w:val="bullet"/>
      <w:lvlText w:val="•"/>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A2D76">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E3B70">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429F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2787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4E42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696D4">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ADFCC">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0F25C">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A571DA"/>
    <w:multiLevelType w:val="hybridMultilevel"/>
    <w:tmpl w:val="104C7506"/>
    <w:lvl w:ilvl="0" w:tplc="F9A4C84C">
      <w:start w:val="1"/>
      <w:numFmt w:val="bullet"/>
      <w:lvlText w:val="-"/>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8B4D95A">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0EF41AA4">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886F1EE">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16AB442">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3C6F69E">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D152B702">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53E596E">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ADC4258">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961A76"/>
    <w:multiLevelType w:val="hybridMultilevel"/>
    <w:tmpl w:val="BF4EA97E"/>
    <w:lvl w:ilvl="0" w:tplc="D6C4D7E2">
      <w:start w:val="1"/>
      <w:numFmt w:val="bullet"/>
      <w:lvlText w:val="-"/>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B829B6E">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5314B09A">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7ACC782A">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58A89DD0">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88AF62C">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A29A934C">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B1A2474">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BAE20984">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746A74"/>
    <w:multiLevelType w:val="multilevel"/>
    <w:tmpl w:val="6C046C7E"/>
    <w:lvl w:ilvl="0">
      <w:start w:val="6"/>
      <w:numFmt w:val="decimal"/>
      <w:lvlText w:val="%1"/>
      <w:lvlJc w:val="left"/>
      <w:pPr>
        <w:ind w:left="3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32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22CA5414"/>
    <w:multiLevelType w:val="multilevel"/>
    <w:tmpl w:val="A5928256"/>
    <w:lvl w:ilvl="0">
      <w:start w:val="2"/>
      <w:numFmt w:val="decimal"/>
      <w:lvlText w:val="%1"/>
      <w:lvlJc w:val="left"/>
      <w:pPr>
        <w:ind w:left="360"/>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7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316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712"/>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432"/>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152"/>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872"/>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592"/>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312"/>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22D8747A"/>
    <w:multiLevelType w:val="hybridMultilevel"/>
    <w:tmpl w:val="78A24F20"/>
    <w:lvl w:ilvl="0" w:tplc="DE0C1590">
      <w:start w:val="1"/>
      <w:numFmt w:val="bullet"/>
      <w:lvlText w:val="-"/>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9154EB94">
      <w:start w:val="1"/>
      <w:numFmt w:val="bullet"/>
      <w:lvlText w:val="o"/>
      <w:lvlJc w:val="left"/>
      <w:pPr>
        <w:ind w:left="14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950F9C6">
      <w:start w:val="1"/>
      <w:numFmt w:val="bullet"/>
      <w:lvlText w:val="▪"/>
      <w:lvlJc w:val="left"/>
      <w:pPr>
        <w:ind w:left="21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8F0BD2E">
      <w:start w:val="1"/>
      <w:numFmt w:val="bullet"/>
      <w:lvlText w:val="•"/>
      <w:lvlJc w:val="left"/>
      <w:pPr>
        <w:ind w:left="29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B5C432A">
      <w:start w:val="1"/>
      <w:numFmt w:val="bullet"/>
      <w:lvlText w:val="o"/>
      <w:lvlJc w:val="left"/>
      <w:pPr>
        <w:ind w:left="362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F7508380">
      <w:start w:val="1"/>
      <w:numFmt w:val="bullet"/>
      <w:lvlText w:val="▪"/>
      <w:lvlJc w:val="left"/>
      <w:pPr>
        <w:ind w:left="43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A66EA2A">
      <w:start w:val="1"/>
      <w:numFmt w:val="bullet"/>
      <w:lvlText w:val="•"/>
      <w:lvlJc w:val="left"/>
      <w:pPr>
        <w:ind w:left="50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4C4A790">
      <w:start w:val="1"/>
      <w:numFmt w:val="bullet"/>
      <w:lvlText w:val="o"/>
      <w:lvlJc w:val="left"/>
      <w:pPr>
        <w:ind w:left="57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B574A22A">
      <w:start w:val="1"/>
      <w:numFmt w:val="bullet"/>
      <w:lvlText w:val="▪"/>
      <w:lvlJc w:val="left"/>
      <w:pPr>
        <w:ind w:left="65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076A6E"/>
    <w:multiLevelType w:val="hybridMultilevel"/>
    <w:tmpl w:val="976C921C"/>
    <w:lvl w:ilvl="0" w:tplc="CEB6DB90">
      <w:start w:val="1"/>
      <w:numFmt w:val="bullet"/>
      <w:lvlText w:val="•"/>
      <w:lvlJc w:val="left"/>
      <w:pPr>
        <w:ind w:left="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878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CABA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16EC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EE8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F66A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C90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00B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10C9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3AD4EA3"/>
    <w:multiLevelType w:val="hybridMultilevel"/>
    <w:tmpl w:val="3842C232"/>
    <w:lvl w:ilvl="0" w:tplc="827AE93E">
      <w:start w:val="1"/>
      <w:numFmt w:val="lowerLetter"/>
      <w:lvlText w:val="%1)"/>
      <w:lvlJc w:val="left"/>
      <w:pPr>
        <w:ind w:left="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A322C26A">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5D05F24">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B084C62">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CA34D8B0">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7F78B9B4">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BA04C4EE">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A0EC274">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8867AAA">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0A3CCD"/>
    <w:multiLevelType w:val="hybridMultilevel"/>
    <w:tmpl w:val="AF86443C"/>
    <w:lvl w:ilvl="0" w:tplc="23A0FF84">
      <w:start w:val="1"/>
      <w:numFmt w:val="bullet"/>
      <w:lvlText w:val="•"/>
      <w:lvlJc w:val="left"/>
      <w:pPr>
        <w:ind w:left="38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FDA8DEAC">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249C48">
      <w:start w:val="1"/>
      <w:numFmt w:val="bullet"/>
      <w:lvlText w:val="▪"/>
      <w:lvlJc w:val="left"/>
      <w:pPr>
        <w:ind w:left="1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8E3E74">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A4FCC">
      <w:start w:val="1"/>
      <w:numFmt w:val="bullet"/>
      <w:lvlText w:val="o"/>
      <w:lvlJc w:val="left"/>
      <w:pPr>
        <w:ind w:left="2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329F94">
      <w:start w:val="1"/>
      <w:numFmt w:val="bullet"/>
      <w:lvlText w:val="▪"/>
      <w:lvlJc w:val="left"/>
      <w:pPr>
        <w:ind w:left="3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9C46E4">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0F444">
      <w:start w:val="1"/>
      <w:numFmt w:val="bullet"/>
      <w:lvlText w:val="o"/>
      <w:lvlJc w:val="left"/>
      <w:pPr>
        <w:ind w:left="5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0EC840">
      <w:start w:val="1"/>
      <w:numFmt w:val="bullet"/>
      <w:lvlText w:val="▪"/>
      <w:lvlJc w:val="left"/>
      <w:pPr>
        <w:ind w:left="5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4F161AE"/>
    <w:multiLevelType w:val="hybridMultilevel"/>
    <w:tmpl w:val="59DA64EC"/>
    <w:lvl w:ilvl="0" w:tplc="062AEDEA">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0E4A5A">
      <w:start w:val="1"/>
      <w:numFmt w:val="bullet"/>
      <w:lvlText w:val="o"/>
      <w:lvlJc w:val="left"/>
      <w:pPr>
        <w:ind w:left="1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688310">
      <w:start w:val="1"/>
      <w:numFmt w:val="bullet"/>
      <w:lvlText w:val="▪"/>
      <w:lvlJc w:val="left"/>
      <w:pPr>
        <w:ind w:left="2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34D2BA">
      <w:start w:val="1"/>
      <w:numFmt w:val="bullet"/>
      <w:lvlText w:val="•"/>
      <w:lvlJc w:val="left"/>
      <w:pPr>
        <w:ind w:left="2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4B59C">
      <w:start w:val="1"/>
      <w:numFmt w:val="bullet"/>
      <w:lvlText w:val="o"/>
      <w:lvlJc w:val="left"/>
      <w:pPr>
        <w:ind w:left="3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0AEE66">
      <w:start w:val="1"/>
      <w:numFmt w:val="bullet"/>
      <w:lvlText w:val="▪"/>
      <w:lvlJc w:val="left"/>
      <w:pPr>
        <w:ind w:left="4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467164">
      <w:start w:val="1"/>
      <w:numFmt w:val="bullet"/>
      <w:lvlText w:val="•"/>
      <w:lvlJc w:val="left"/>
      <w:pPr>
        <w:ind w:left="5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AEF414">
      <w:start w:val="1"/>
      <w:numFmt w:val="bullet"/>
      <w:lvlText w:val="o"/>
      <w:lvlJc w:val="left"/>
      <w:pPr>
        <w:ind w:left="5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86A152">
      <w:start w:val="1"/>
      <w:numFmt w:val="bullet"/>
      <w:lvlText w:val="▪"/>
      <w:lvlJc w:val="left"/>
      <w:pPr>
        <w:ind w:left="6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666511E"/>
    <w:multiLevelType w:val="hybridMultilevel"/>
    <w:tmpl w:val="83F0002E"/>
    <w:lvl w:ilvl="0" w:tplc="33EC5994">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AC74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3C01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689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4AC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78FF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5AB4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C448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C236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7E77CD2"/>
    <w:multiLevelType w:val="hybridMultilevel"/>
    <w:tmpl w:val="97FC4D38"/>
    <w:lvl w:ilvl="0" w:tplc="B3E608D2">
      <w:start w:val="1"/>
      <w:numFmt w:val="bullet"/>
      <w:lvlText w:val="•"/>
      <w:lvlJc w:val="left"/>
      <w:pPr>
        <w:ind w:left="2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AFE674E">
      <w:start w:val="1"/>
      <w:numFmt w:val="bullet"/>
      <w:lvlText w:val="o"/>
      <w:lvlJc w:val="left"/>
      <w:pPr>
        <w:ind w:left="11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90687386">
      <w:start w:val="1"/>
      <w:numFmt w:val="bullet"/>
      <w:lvlText w:val="▪"/>
      <w:lvlJc w:val="left"/>
      <w:pPr>
        <w:ind w:left="182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ADC5242">
      <w:start w:val="1"/>
      <w:numFmt w:val="bullet"/>
      <w:lvlText w:val="•"/>
      <w:lvlJc w:val="left"/>
      <w:pPr>
        <w:ind w:left="254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00EE050A">
      <w:start w:val="1"/>
      <w:numFmt w:val="bullet"/>
      <w:lvlText w:val="o"/>
      <w:lvlJc w:val="left"/>
      <w:pPr>
        <w:ind w:left="326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C56065EE">
      <w:start w:val="1"/>
      <w:numFmt w:val="bullet"/>
      <w:lvlText w:val="▪"/>
      <w:lvlJc w:val="left"/>
      <w:pPr>
        <w:ind w:left="398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A0EC89E">
      <w:start w:val="1"/>
      <w:numFmt w:val="bullet"/>
      <w:lvlText w:val="•"/>
      <w:lvlJc w:val="left"/>
      <w:pPr>
        <w:ind w:left="47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E226E5C">
      <w:start w:val="1"/>
      <w:numFmt w:val="bullet"/>
      <w:lvlText w:val="o"/>
      <w:lvlJc w:val="left"/>
      <w:pPr>
        <w:ind w:left="542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439E8B1A">
      <w:start w:val="1"/>
      <w:numFmt w:val="bullet"/>
      <w:lvlText w:val="▪"/>
      <w:lvlJc w:val="left"/>
      <w:pPr>
        <w:ind w:left="614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CD53042"/>
    <w:multiLevelType w:val="multilevel"/>
    <w:tmpl w:val="0608D47A"/>
    <w:lvl w:ilvl="0">
      <w:start w:val="8"/>
      <w:numFmt w:val="decimal"/>
      <w:lvlText w:val="%1"/>
      <w:lvlJc w:val="left"/>
      <w:pPr>
        <w:ind w:left="3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start w:val="6"/>
      <w:numFmt w:val="decimal"/>
      <w:lvlRestart w:val="0"/>
      <w:lvlText w:val="%1.%2"/>
      <w:lvlJc w:val="left"/>
      <w:pPr>
        <w:ind w:left="32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8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0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2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4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6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8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2DDE6B3B"/>
    <w:multiLevelType w:val="hybridMultilevel"/>
    <w:tmpl w:val="2870C116"/>
    <w:lvl w:ilvl="0" w:tplc="F7227CEE">
      <w:start w:val="1"/>
      <w:numFmt w:val="bullet"/>
      <w:lvlText w:val="•"/>
      <w:lvlJc w:val="left"/>
      <w:pPr>
        <w:ind w:left="2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E5876C2">
      <w:start w:val="1"/>
      <w:numFmt w:val="bullet"/>
      <w:lvlText w:val="o"/>
      <w:lvlJc w:val="left"/>
      <w:pPr>
        <w:ind w:left="11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7BC24302">
      <w:start w:val="1"/>
      <w:numFmt w:val="bullet"/>
      <w:lvlText w:val="▪"/>
      <w:lvlJc w:val="left"/>
      <w:pPr>
        <w:ind w:left="18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ADAC85A">
      <w:start w:val="1"/>
      <w:numFmt w:val="bullet"/>
      <w:lvlText w:val="•"/>
      <w:lvlJc w:val="left"/>
      <w:pPr>
        <w:ind w:left="25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C92A076E">
      <w:start w:val="1"/>
      <w:numFmt w:val="bullet"/>
      <w:lvlText w:val="o"/>
      <w:lvlJc w:val="left"/>
      <w:pPr>
        <w:ind w:left="32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55E00938">
      <w:start w:val="1"/>
      <w:numFmt w:val="bullet"/>
      <w:lvlText w:val="▪"/>
      <w:lvlJc w:val="left"/>
      <w:pPr>
        <w:ind w:left="39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CE6D7C0">
      <w:start w:val="1"/>
      <w:numFmt w:val="bullet"/>
      <w:lvlText w:val="•"/>
      <w:lvlJc w:val="left"/>
      <w:pPr>
        <w:ind w:left="4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49E398E">
      <w:start w:val="1"/>
      <w:numFmt w:val="bullet"/>
      <w:lvlText w:val="o"/>
      <w:lvlJc w:val="left"/>
      <w:pPr>
        <w:ind w:left="54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668B586">
      <w:start w:val="1"/>
      <w:numFmt w:val="bullet"/>
      <w:lvlText w:val="▪"/>
      <w:lvlJc w:val="left"/>
      <w:pPr>
        <w:ind w:left="61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1DC0177"/>
    <w:multiLevelType w:val="hybridMultilevel"/>
    <w:tmpl w:val="E6CCD9B2"/>
    <w:lvl w:ilvl="0" w:tplc="2C32ECB4">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6B494">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167002">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9238C4">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E49A4">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F26552">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4668C">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8B9A8">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DEE584">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FB30C3"/>
    <w:multiLevelType w:val="hybridMultilevel"/>
    <w:tmpl w:val="D1CACCC2"/>
    <w:lvl w:ilvl="0" w:tplc="C4BCF086">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2EE5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5028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A6E6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4A2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121F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925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66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3862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CA28D2"/>
    <w:multiLevelType w:val="hybridMultilevel"/>
    <w:tmpl w:val="5186E710"/>
    <w:lvl w:ilvl="0" w:tplc="E90C1EE0">
      <w:start w:val="1"/>
      <w:numFmt w:val="bullet"/>
      <w:lvlText w:val="-"/>
      <w:lvlJc w:val="left"/>
      <w:pPr>
        <w:ind w:left="7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326B0C8">
      <w:start w:val="1"/>
      <w:numFmt w:val="bullet"/>
      <w:lvlText w:val="o"/>
      <w:lvlJc w:val="left"/>
      <w:pPr>
        <w:ind w:left="11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79867A84">
      <w:start w:val="1"/>
      <w:numFmt w:val="bullet"/>
      <w:lvlText w:val="▪"/>
      <w:lvlJc w:val="left"/>
      <w:pPr>
        <w:ind w:left="190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A6C5AE6">
      <w:start w:val="1"/>
      <w:numFmt w:val="bullet"/>
      <w:lvlText w:val="•"/>
      <w:lvlJc w:val="left"/>
      <w:pPr>
        <w:ind w:left="262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B532C18E">
      <w:start w:val="1"/>
      <w:numFmt w:val="bullet"/>
      <w:lvlText w:val="o"/>
      <w:lvlJc w:val="left"/>
      <w:pPr>
        <w:ind w:left="334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5660D34">
      <w:start w:val="1"/>
      <w:numFmt w:val="bullet"/>
      <w:lvlText w:val="▪"/>
      <w:lvlJc w:val="left"/>
      <w:pPr>
        <w:ind w:left="40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6364644">
      <w:start w:val="1"/>
      <w:numFmt w:val="bullet"/>
      <w:lvlText w:val="•"/>
      <w:lvlJc w:val="left"/>
      <w:pPr>
        <w:ind w:left="47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17EA398">
      <w:start w:val="1"/>
      <w:numFmt w:val="bullet"/>
      <w:lvlText w:val="o"/>
      <w:lvlJc w:val="left"/>
      <w:pPr>
        <w:ind w:left="550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76F40778">
      <w:start w:val="1"/>
      <w:numFmt w:val="bullet"/>
      <w:lvlText w:val="▪"/>
      <w:lvlJc w:val="left"/>
      <w:pPr>
        <w:ind w:left="622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3A0501C"/>
    <w:multiLevelType w:val="hybridMultilevel"/>
    <w:tmpl w:val="FD9AB8DC"/>
    <w:lvl w:ilvl="0" w:tplc="6B6EDC8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66D3D6">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5CF39A">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720F6E">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B08A68">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4623A">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504FEE">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DA91B2">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E40676">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49C1318"/>
    <w:multiLevelType w:val="hybridMultilevel"/>
    <w:tmpl w:val="6E007166"/>
    <w:lvl w:ilvl="0" w:tplc="B54226A0">
      <w:start w:val="1"/>
      <w:numFmt w:val="bullet"/>
      <w:lvlText w:val="•"/>
      <w:lvlJc w:val="left"/>
      <w:pPr>
        <w:ind w:left="38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20E6A0BE">
      <w:start w:val="1"/>
      <w:numFmt w:val="bullet"/>
      <w:lvlText w:val="o"/>
      <w:lvlJc w:val="left"/>
      <w:pPr>
        <w:ind w:left="115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443C0610">
      <w:start w:val="1"/>
      <w:numFmt w:val="bullet"/>
      <w:lvlText w:val="▪"/>
      <w:lvlJc w:val="left"/>
      <w:pPr>
        <w:ind w:left="187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490594E">
      <w:start w:val="1"/>
      <w:numFmt w:val="bullet"/>
      <w:lvlText w:val="•"/>
      <w:lvlJc w:val="left"/>
      <w:pPr>
        <w:ind w:left="259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858CD00">
      <w:start w:val="1"/>
      <w:numFmt w:val="bullet"/>
      <w:lvlText w:val="o"/>
      <w:lvlJc w:val="left"/>
      <w:pPr>
        <w:ind w:left="331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1F9282B6">
      <w:start w:val="1"/>
      <w:numFmt w:val="bullet"/>
      <w:lvlText w:val="▪"/>
      <w:lvlJc w:val="left"/>
      <w:pPr>
        <w:ind w:left="403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15C1810">
      <w:start w:val="1"/>
      <w:numFmt w:val="bullet"/>
      <w:lvlText w:val="•"/>
      <w:lvlJc w:val="left"/>
      <w:pPr>
        <w:ind w:left="475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F86E0B8">
      <w:start w:val="1"/>
      <w:numFmt w:val="bullet"/>
      <w:lvlText w:val="o"/>
      <w:lvlJc w:val="left"/>
      <w:pPr>
        <w:ind w:left="547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0E40A76">
      <w:start w:val="1"/>
      <w:numFmt w:val="bullet"/>
      <w:lvlText w:val="▪"/>
      <w:lvlJc w:val="left"/>
      <w:pPr>
        <w:ind w:left="619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007D79"/>
    <w:multiLevelType w:val="hybridMultilevel"/>
    <w:tmpl w:val="D08C353A"/>
    <w:lvl w:ilvl="0" w:tplc="42228340">
      <w:start w:val="1"/>
      <w:numFmt w:val="bullet"/>
      <w:lvlText w:val="-"/>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242B49A">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11C7D18">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707CD41E">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CC0E5B8">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5A4A52A2">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4367C94">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D2C884A">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B5E1CFC">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9330E84"/>
    <w:multiLevelType w:val="hybridMultilevel"/>
    <w:tmpl w:val="049634C8"/>
    <w:lvl w:ilvl="0" w:tplc="3F644CC8">
      <w:start w:val="1"/>
      <w:numFmt w:val="bullet"/>
      <w:lvlText w:val="•"/>
      <w:lvlJc w:val="left"/>
      <w:pPr>
        <w:ind w:left="2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5520464">
      <w:start w:val="1"/>
      <w:numFmt w:val="bullet"/>
      <w:lvlText w:val="o"/>
      <w:lvlJc w:val="left"/>
      <w:pPr>
        <w:ind w:left="108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E12FBD6">
      <w:start w:val="1"/>
      <w:numFmt w:val="bullet"/>
      <w:lvlText w:val="▪"/>
      <w:lvlJc w:val="left"/>
      <w:pPr>
        <w:ind w:left="180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2F2C7B8">
      <w:start w:val="1"/>
      <w:numFmt w:val="bullet"/>
      <w:lvlText w:val="•"/>
      <w:lvlJc w:val="left"/>
      <w:pPr>
        <w:ind w:left="252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ED2FDE2">
      <w:start w:val="1"/>
      <w:numFmt w:val="bullet"/>
      <w:lvlText w:val="o"/>
      <w:lvlJc w:val="left"/>
      <w:pPr>
        <w:ind w:left="324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F7466F4">
      <w:start w:val="1"/>
      <w:numFmt w:val="bullet"/>
      <w:lvlText w:val="▪"/>
      <w:lvlJc w:val="left"/>
      <w:pPr>
        <w:ind w:left="396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0B4A87D8">
      <w:start w:val="1"/>
      <w:numFmt w:val="bullet"/>
      <w:lvlText w:val="•"/>
      <w:lvlJc w:val="left"/>
      <w:pPr>
        <w:ind w:left="468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1206DCE6">
      <w:start w:val="1"/>
      <w:numFmt w:val="bullet"/>
      <w:lvlText w:val="o"/>
      <w:lvlJc w:val="left"/>
      <w:pPr>
        <w:ind w:left="540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07302970">
      <w:start w:val="1"/>
      <w:numFmt w:val="bullet"/>
      <w:lvlText w:val="▪"/>
      <w:lvlJc w:val="left"/>
      <w:pPr>
        <w:ind w:left="612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9B21446"/>
    <w:multiLevelType w:val="hybridMultilevel"/>
    <w:tmpl w:val="FB1CEF42"/>
    <w:lvl w:ilvl="0" w:tplc="73CE0F94">
      <w:start w:val="1"/>
      <w:numFmt w:val="bullet"/>
      <w:lvlText w:val="•"/>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C8E9A">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05BF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C5B74">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B70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CFE3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4B74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A46E0">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0671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CC16BED"/>
    <w:multiLevelType w:val="hybridMultilevel"/>
    <w:tmpl w:val="31389B0E"/>
    <w:lvl w:ilvl="0" w:tplc="759EC3B2">
      <w:start w:val="1"/>
      <w:numFmt w:val="decimalZero"/>
      <w:lvlText w:val="%1"/>
      <w:lvlJc w:val="left"/>
      <w:pPr>
        <w:ind w:left="2423" w:hanging="360"/>
      </w:pPr>
      <w:rPr>
        <w:rFonts w:hint="default"/>
      </w:rPr>
    </w:lvl>
    <w:lvl w:ilvl="1" w:tplc="04100019" w:tentative="1">
      <w:start w:val="1"/>
      <w:numFmt w:val="lowerLetter"/>
      <w:lvlText w:val="%2."/>
      <w:lvlJc w:val="left"/>
      <w:pPr>
        <w:ind w:left="3143" w:hanging="360"/>
      </w:pPr>
    </w:lvl>
    <w:lvl w:ilvl="2" w:tplc="0410001B" w:tentative="1">
      <w:start w:val="1"/>
      <w:numFmt w:val="lowerRoman"/>
      <w:lvlText w:val="%3."/>
      <w:lvlJc w:val="right"/>
      <w:pPr>
        <w:ind w:left="3863" w:hanging="180"/>
      </w:pPr>
    </w:lvl>
    <w:lvl w:ilvl="3" w:tplc="0410000F" w:tentative="1">
      <w:start w:val="1"/>
      <w:numFmt w:val="decimal"/>
      <w:lvlText w:val="%4."/>
      <w:lvlJc w:val="left"/>
      <w:pPr>
        <w:ind w:left="4583" w:hanging="360"/>
      </w:pPr>
    </w:lvl>
    <w:lvl w:ilvl="4" w:tplc="04100019" w:tentative="1">
      <w:start w:val="1"/>
      <w:numFmt w:val="lowerLetter"/>
      <w:lvlText w:val="%5."/>
      <w:lvlJc w:val="left"/>
      <w:pPr>
        <w:ind w:left="5303" w:hanging="360"/>
      </w:pPr>
    </w:lvl>
    <w:lvl w:ilvl="5" w:tplc="0410001B" w:tentative="1">
      <w:start w:val="1"/>
      <w:numFmt w:val="lowerRoman"/>
      <w:lvlText w:val="%6."/>
      <w:lvlJc w:val="right"/>
      <w:pPr>
        <w:ind w:left="6023" w:hanging="180"/>
      </w:pPr>
    </w:lvl>
    <w:lvl w:ilvl="6" w:tplc="0410000F" w:tentative="1">
      <w:start w:val="1"/>
      <w:numFmt w:val="decimal"/>
      <w:lvlText w:val="%7."/>
      <w:lvlJc w:val="left"/>
      <w:pPr>
        <w:ind w:left="6743" w:hanging="360"/>
      </w:pPr>
    </w:lvl>
    <w:lvl w:ilvl="7" w:tplc="04100019" w:tentative="1">
      <w:start w:val="1"/>
      <w:numFmt w:val="lowerLetter"/>
      <w:lvlText w:val="%8."/>
      <w:lvlJc w:val="left"/>
      <w:pPr>
        <w:ind w:left="7463" w:hanging="360"/>
      </w:pPr>
    </w:lvl>
    <w:lvl w:ilvl="8" w:tplc="0410001B" w:tentative="1">
      <w:start w:val="1"/>
      <w:numFmt w:val="lowerRoman"/>
      <w:lvlText w:val="%9."/>
      <w:lvlJc w:val="right"/>
      <w:pPr>
        <w:ind w:left="8183" w:hanging="180"/>
      </w:pPr>
    </w:lvl>
  </w:abstractNum>
  <w:abstractNum w:abstractNumId="42" w15:restartNumberingAfterBreak="0">
    <w:nsid w:val="3EC70B36"/>
    <w:multiLevelType w:val="hybridMultilevel"/>
    <w:tmpl w:val="706AEDFC"/>
    <w:lvl w:ilvl="0" w:tplc="6590E1E6">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CCC34">
      <w:start w:val="1"/>
      <w:numFmt w:val="bullet"/>
      <w:lvlText w:val="-"/>
      <w:lvlJc w:val="left"/>
      <w:pPr>
        <w:ind w:left="13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5A6A1DF0">
      <w:start w:val="1"/>
      <w:numFmt w:val="bullet"/>
      <w:lvlText w:val="▪"/>
      <w:lvlJc w:val="left"/>
      <w:pPr>
        <w:ind w:left="207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9D0A7A2">
      <w:start w:val="1"/>
      <w:numFmt w:val="bullet"/>
      <w:lvlText w:val="•"/>
      <w:lvlJc w:val="left"/>
      <w:pPr>
        <w:ind w:left="279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59A0D44">
      <w:start w:val="1"/>
      <w:numFmt w:val="bullet"/>
      <w:lvlText w:val="o"/>
      <w:lvlJc w:val="left"/>
      <w:pPr>
        <w:ind w:left="351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90A9B4A">
      <w:start w:val="1"/>
      <w:numFmt w:val="bullet"/>
      <w:lvlText w:val="▪"/>
      <w:lvlJc w:val="left"/>
      <w:pPr>
        <w:ind w:left="423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066CE160">
      <w:start w:val="1"/>
      <w:numFmt w:val="bullet"/>
      <w:lvlText w:val="•"/>
      <w:lvlJc w:val="left"/>
      <w:pPr>
        <w:ind w:left="495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1266D36">
      <w:start w:val="1"/>
      <w:numFmt w:val="bullet"/>
      <w:lvlText w:val="o"/>
      <w:lvlJc w:val="left"/>
      <w:pPr>
        <w:ind w:left="567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250446E">
      <w:start w:val="1"/>
      <w:numFmt w:val="bullet"/>
      <w:lvlText w:val="▪"/>
      <w:lvlJc w:val="left"/>
      <w:pPr>
        <w:ind w:left="639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FC07AFD"/>
    <w:multiLevelType w:val="hybridMultilevel"/>
    <w:tmpl w:val="22047760"/>
    <w:lvl w:ilvl="0" w:tplc="FFDC430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028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7ADD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04A3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84E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DC82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FABA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DA75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CA2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1686B66"/>
    <w:multiLevelType w:val="hybridMultilevel"/>
    <w:tmpl w:val="D0E8F3C8"/>
    <w:lvl w:ilvl="0" w:tplc="CC266512">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41EA0">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C39AE">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05772">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C4A96">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961D22">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52DBDE">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014B4">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0710E">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25D26CD"/>
    <w:multiLevelType w:val="multilevel"/>
    <w:tmpl w:val="8EF0FCEC"/>
    <w:lvl w:ilvl="0">
      <w:start w:val="2"/>
      <w:numFmt w:val="decimal"/>
      <w:lvlText w:val="%1"/>
      <w:lvlJc w:val="left"/>
      <w:pPr>
        <w:ind w:left="360"/>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3262"/>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7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9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1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3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5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7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96"/>
      </w:pPr>
      <w:rPr>
        <w:rFonts w:ascii="Century Gothic" w:eastAsia="Century Gothic" w:hAnsi="Century Gothic" w:cs="Century Gothic"/>
        <w:b w:val="0"/>
        <w:i/>
        <w:iCs/>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44302090"/>
    <w:multiLevelType w:val="hybridMultilevel"/>
    <w:tmpl w:val="C2DADA12"/>
    <w:lvl w:ilvl="0" w:tplc="84C88294">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E47C2">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B645A6">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2EC19C">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CC0B96">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AEB70">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18B6DA">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5C5E6A">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D8334E">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5F46831"/>
    <w:multiLevelType w:val="hybridMultilevel"/>
    <w:tmpl w:val="D9FE6BC4"/>
    <w:lvl w:ilvl="0" w:tplc="AA32C59C">
      <w:start w:val="1"/>
      <w:numFmt w:val="lowerLetter"/>
      <w:lvlText w:val="%1)"/>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DC2047E">
      <w:start w:val="1"/>
      <w:numFmt w:val="lowerLetter"/>
      <w:lvlText w:val="%2"/>
      <w:lvlJc w:val="left"/>
      <w:pPr>
        <w:ind w:left="14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46A4214">
      <w:start w:val="1"/>
      <w:numFmt w:val="lowerRoman"/>
      <w:lvlText w:val="%3"/>
      <w:lvlJc w:val="left"/>
      <w:pPr>
        <w:ind w:left="21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7B697FC">
      <w:start w:val="1"/>
      <w:numFmt w:val="decimal"/>
      <w:lvlText w:val="%4"/>
      <w:lvlJc w:val="left"/>
      <w:pPr>
        <w:ind w:left="29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5622F42">
      <w:start w:val="1"/>
      <w:numFmt w:val="lowerLetter"/>
      <w:lvlText w:val="%5"/>
      <w:lvlJc w:val="left"/>
      <w:pPr>
        <w:ind w:left="362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E86ACFC">
      <w:start w:val="1"/>
      <w:numFmt w:val="lowerRoman"/>
      <w:lvlText w:val="%6"/>
      <w:lvlJc w:val="left"/>
      <w:pPr>
        <w:ind w:left="43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9FEF188">
      <w:start w:val="1"/>
      <w:numFmt w:val="decimal"/>
      <w:lvlText w:val="%7"/>
      <w:lvlJc w:val="left"/>
      <w:pPr>
        <w:ind w:left="50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6CE4420">
      <w:start w:val="1"/>
      <w:numFmt w:val="lowerLetter"/>
      <w:lvlText w:val="%8"/>
      <w:lvlJc w:val="left"/>
      <w:pPr>
        <w:ind w:left="57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480EF6A">
      <w:start w:val="1"/>
      <w:numFmt w:val="lowerRoman"/>
      <w:lvlText w:val="%9"/>
      <w:lvlJc w:val="left"/>
      <w:pPr>
        <w:ind w:left="65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6A85FEC"/>
    <w:multiLevelType w:val="hybridMultilevel"/>
    <w:tmpl w:val="4C76AC7C"/>
    <w:lvl w:ilvl="0" w:tplc="C16A7466">
      <w:start w:val="1"/>
      <w:numFmt w:val="bullet"/>
      <w:lvlText w:val="•"/>
      <w:lvlJc w:val="left"/>
      <w:pPr>
        <w:ind w:left="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96E90A">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D416CC">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523986">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83C4A">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A65D8C">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F63768">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44606">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2ABC38">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8B22B87"/>
    <w:multiLevelType w:val="hybridMultilevel"/>
    <w:tmpl w:val="0B5625EA"/>
    <w:lvl w:ilvl="0" w:tplc="CDEC8524">
      <w:start w:val="6"/>
      <w:numFmt w:val="decimal"/>
      <w:lvlText w:val="%1"/>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EECEA8">
      <w:start w:val="1"/>
      <w:numFmt w:val="lowerLetter"/>
      <w:lvlText w:val="%2"/>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0E8BA0">
      <w:start w:val="1"/>
      <w:numFmt w:val="lowerRoman"/>
      <w:lvlText w:val="%3"/>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2668F0">
      <w:start w:val="1"/>
      <w:numFmt w:val="decimal"/>
      <w:lvlText w:val="%4"/>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1C4D50">
      <w:start w:val="1"/>
      <w:numFmt w:val="lowerLetter"/>
      <w:lvlText w:val="%5"/>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45396">
      <w:start w:val="1"/>
      <w:numFmt w:val="lowerRoman"/>
      <w:lvlText w:val="%6"/>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4EF70">
      <w:start w:val="1"/>
      <w:numFmt w:val="decimal"/>
      <w:lvlText w:val="%7"/>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CC6C8">
      <w:start w:val="1"/>
      <w:numFmt w:val="lowerLetter"/>
      <w:lvlText w:val="%8"/>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90A916">
      <w:start w:val="1"/>
      <w:numFmt w:val="lowerRoman"/>
      <w:lvlText w:val="%9"/>
      <w:lvlJc w:val="left"/>
      <w:pPr>
        <w:ind w:left="6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CA63F56"/>
    <w:multiLevelType w:val="hybridMultilevel"/>
    <w:tmpl w:val="27A41D26"/>
    <w:lvl w:ilvl="0" w:tplc="8A124EFE">
      <w:start w:val="1"/>
      <w:numFmt w:val="bullet"/>
      <w:lvlText w:val="o"/>
      <w:lvlJc w:val="left"/>
      <w:pPr>
        <w:ind w:left="4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7628AF8">
      <w:start w:val="1"/>
      <w:numFmt w:val="bullet"/>
      <w:lvlText w:val="o"/>
      <w:lvlJc w:val="left"/>
      <w:pPr>
        <w:ind w:left="15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9E865C8">
      <w:start w:val="1"/>
      <w:numFmt w:val="bullet"/>
      <w:lvlText w:val="▪"/>
      <w:lvlJc w:val="left"/>
      <w:pPr>
        <w:ind w:left="22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4AC3C14">
      <w:start w:val="1"/>
      <w:numFmt w:val="bullet"/>
      <w:lvlText w:val="•"/>
      <w:lvlJc w:val="left"/>
      <w:pPr>
        <w:ind w:left="29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4DCFD26">
      <w:start w:val="1"/>
      <w:numFmt w:val="bullet"/>
      <w:lvlText w:val="o"/>
      <w:lvlJc w:val="left"/>
      <w:pPr>
        <w:ind w:left="3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86A662">
      <w:start w:val="1"/>
      <w:numFmt w:val="bullet"/>
      <w:lvlText w:val="▪"/>
      <w:lvlJc w:val="left"/>
      <w:pPr>
        <w:ind w:left="4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AAFAB0">
      <w:start w:val="1"/>
      <w:numFmt w:val="bullet"/>
      <w:lvlText w:val="•"/>
      <w:lvlJc w:val="left"/>
      <w:pPr>
        <w:ind w:left="51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B5ADCCC">
      <w:start w:val="1"/>
      <w:numFmt w:val="bullet"/>
      <w:lvlText w:val="o"/>
      <w:lvlJc w:val="left"/>
      <w:pPr>
        <w:ind w:left="58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061F10">
      <w:start w:val="1"/>
      <w:numFmt w:val="bullet"/>
      <w:lvlText w:val="▪"/>
      <w:lvlJc w:val="left"/>
      <w:pPr>
        <w:ind w:left="6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DA60E18"/>
    <w:multiLevelType w:val="hybridMultilevel"/>
    <w:tmpl w:val="E10285CA"/>
    <w:lvl w:ilvl="0" w:tplc="0B5AC7B2">
      <w:start w:val="1"/>
      <w:numFmt w:val="bullet"/>
      <w:lvlText w:val="•"/>
      <w:lvlJc w:val="left"/>
      <w:pPr>
        <w:ind w:left="3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A3963DB4">
      <w:start w:val="1"/>
      <w:numFmt w:val="bullet"/>
      <w:lvlText w:val="o"/>
      <w:lvlJc w:val="left"/>
      <w:pPr>
        <w:ind w:left="11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3CE9008">
      <w:start w:val="1"/>
      <w:numFmt w:val="bullet"/>
      <w:lvlText w:val="▪"/>
      <w:lvlJc w:val="left"/>
      <w:pPr>
        <w:ind w:left="19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E4948212">
      <w:start w:val="1"/>
      <w:numFmt w:val="bullet"/>
      <w:lvlText w:val="•"/>
      <w:lvlJc w:val="left"/>
      <w:pPr>
        <w:ind w:left="26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15EDB94">
      <w:start w:val="1"/>
      <w:numFmt w:val="bullet"/>
      <w:lvlText w:val="o"/>
      <w:lvlJc w:val="left"/>
      <w:pPr>
        <w:ind w:left="33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5254E74C">
      <w:start w:val="1"/>
      <w:numFmt w:val="bullet"/>
      <w:lvlText w:val="▪"/>
      <w:lvlJc w:val="left"/>
      <w:pPr>
        <w:ind w:left="40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D9F888E8">
      <w:start w:val="1"/>
      <w:numFmt w:val="bullet"/>
      <w:lvlText w:val="•"/>
      <w:lvlJc w:val="left"/>
      <w:pPr>
        <w:ind w:left="47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C77A06BA">
      <w:start w:val="1"/>
      <w:numFmt w:val="bullet"/>
      <w:lvlText w:val="o"/>
      <w:lvlJc w:val="left"/>
      <w:pPr>
        <w:ind w:left="55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536E216">
      <w:start w:val="1"/>
      <w:numFmt w:val="bullet"/>
      <w:lvlText w:val="▪"/>
      <w:lvlJc w:val="left"/>
      <w:pPr>
        <w:ind w:left="62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F5942EE"/>
    <w:multiLevelType w:val="multilevel"/>
    <w:tmpl w:val="E3A4AF38"/>
    <w:lvl w:ilvl="0">
      <w:start w:val="10"/>
      <w:numFmt w:val="decimal"/>
      <w:lvlText w:val="%1"/>
      <w:lvlJc w:val="left"/>
      <w:pPr>
        <w:ind w:left="3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3262"/>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5012116A"/>
    <w:multiLevelType w:val="multilevel"/>
    <w:tmpl w:val="8ED293C8"/>
    <w:lvl w:ilvl="0">
      <w:start w:val="4"/>
      <w:numFmt w:val="decimal"/>
      <w:lvlText w:val="%1"/>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0547604"/>
    <w:multiLevelType w:val="hybridMultilevel"/>
    <w:tmpl w:val="7302B6B0"/>
    <w:lvl w:ilvl="0" w:tplc="FD1600C0">
      <w:start w:val="1"/>
      <w:numFmt w:val="bullet"/>
      <w:lvlText w:val="•"/>
      <w:lvlJc w:val="left"/>
      <w:pPr>
        <w:ind w:left="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A60E79A">
      <w:start w:val="1"/>
      <w:numFmt w:val="bullet"/>
      <w:lvlText w:val="o"/>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9D429450">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4FA9D3C">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D7C2272">
      <w:start w:val="1"/>
      <w:numFmt w:val="bullet"/>
      <w:lvlText w:val="o"/>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BEB01744">
      <w:start w:val="1"/>
      <w:numFmt w:val="bullet"/>
      <w:lvlText w:val="▪"/>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D97E6FBC">
      <w:start w:val="1"/>
      <w:numFmt w:val="bullet"/>
      <w:lvlText w:val="•"/>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4C833DC">
      <w:start w:val="1"/>
      <w:numFmt w:val="bullet"/>
      <w:lvlText w:val="o"/>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D5E41690">
      <w:start w:val="1"/>
      <w:numFmt w:val="bullet"/>
      <w:lvlText w:val="▪"/>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636D56"/>
    <w:multiLevelType w:val="hybridMultilevel"/>
    <w:tmpl w:val="80F81838"/>
    <w:lvl w:ilvl="0" w:tplc="943AF976">
      <w:start w:val="1"/>
      <w:numFmt w:val="bullet"/>
      <w:lvlText w:val="•"/>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83C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18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29A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E9B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839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8E4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0A5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817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67A6003"/>
    <w:multiLevelType w:val="hybridMultilevel"/>
    <w:tmpl w:val="52641ABC"/>
    <w:lvl w:ilvl="0" w:tplc="77B27BC8">
      <w:start w:val="1"/>
      <w:numFmt w:val="bullet"/>
      <w:lvlText w:val="-"/>
      <w:lvlJc w:val="left"/>
      <w:pPr>
        <w:ind w:left="1080" w:hanging="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7" w15:restartNumberingAfterBreak="0">
    <w:nsid w:val="57D37930"/>
    <w:multiLevelType w:val="hybridMultilevel"/>
    <w:tmpl w:val="EF66B23E"/>
    <w:lvl w:ilvl="0" w:tplc="7E2271E6">
      <w:start w:val="1"/>
      <w:numFmt w:val="decimalZero"/>
      <w:lvlText w:val="%1"/>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FABFAC">
      <w:start w:val="1"/>
      <w:numFmt w:val="decimalZero"/>
      <w:lvlText w:val="%2"/>
      <w:lvlJc w:val="left"/>
      <w:pPr>
        <w:ind w:left="2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3675A2">
      <w:start w:val="1"/>
      <w:numFmt w:val="lowerRoman"/>
      <w:lvlText w:val="%3"/>
      <w:lvlJc w:val="left"/>
      <w:pPr>
        <w:ind w:left="1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063C28">
      <w:start w:val="1"/>
      <w:numFmt w:val="decimal"/>
      <w:lvlText w:val="%4"/>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A4EE24">
      <w:start w:val="1"/>
      <w:numFmt w:val="lowerLetter"/>
      <w:lvlText w:val="%5"/>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689B10">
      <w:start w:val="1"/>
      <w:numFmt w:val="lowerRoman"/>
      <w:lvlText w:val="%6"/>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EC541E">
      <w:start w:val="1"/>
      <w:numFmt w:val="decimal"/>
      <w:lvlText w:val="%7"/>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A3F32">
      <w:start w:val="1"/>
      <w:numFmt w:val="lowerLetter"/>
      <w:lvlText w:val="%8"/>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009A6">
      <w:start w:val="1"/>
      <w:numFmt w:val="lowerRoman"/>
      <w:lvlText w:val="%9"/>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AB8164F"/>
    <w:multiLevelType w:val="hybridMultilevel"/>
    <w:tmpl w:val="F12E2294"/>
    <w:lvl w:ilvl="0" w:tplc="0E52D068">
      <w:start w:val="1"/>
      <w:numFmt w:val="bullet"/>
      <w:lvlText w:val="•"/>
      <w:lvlJc w:val="left"/>
      <w:pPr>
        <w:ind w:left="2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1E0E5CC">
      <w:start w:val="1"/>
      <w:numFmt w:val="bullet"/>
      <w:lvlText w:val="o"/>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2EA11F8">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CA5CCA04">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9FCA8C6">
      <w:start w:val="1"/>
      <w:numFmt w:val="bullet"/>
      <w:lvlText w:val="o"/>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4F8E282">
      <w:start w:val="1"/>
      <w:numFmt w:val="bullet"/>
      <w:lvlText w:val="▪"/>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2F4A164">
      <w:start w:val="1"/>
      <w:numFmt w:val="bullet"/>
      <w:lvlText w:val="•"/>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F36E7BA">
      <w:start w:val="1"/>
      <w:numFmt w:val="bullet"/>
      <w:lvlText w:val="o"/>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97C6A96">
      <w:start w:val="1"/>
      <w:numFmt w:val="bullet"/>
      <w:lvlText w:val="▪"/>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B1A4FD5"/>
    <w:multiLevelType w:val="hybridMultilevel"/>
    <w:tmpl w:val="BC98C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BDF37BA"/>
    <w:multiLevelType w:val="multilevel"/>
    <w:tmpl w:val="4B6611F4"/>
    <w:lvl w:ilvl="0">
      <w:numFmt w:val="decimal"/>
      <w:lvlText w:val="%1."/>
      <w:lvlJc w:val="left"/>
      <w:pPr>
        <w:ind w:left="427"/>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120"/>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814"/>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6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35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07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79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51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233"/>
      </w:pPr>
      <w:rPr>
        <w:rFonts w:ascii="Century Gothic" w:eastAsia="Century Gothic" w:hAnsi="Century Gothic" w:cs="Century Gothic"/>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5C5D34C0"/>
    <w:multiLevelType w:val="hybridMultilevel"/>
    <w:tmpl w:val="CAEC5EC0"/>
    <w:lvl w:ilvl="0" w:tplc="74C4215E">
      <w:start w:val="1"/>
      <w:numFmt w:val="bullet"/>
      <w:lvlText w:val="•"/>
      <w:lvlJc w:val="left"/>
      <w:pPr>
        <w:ind w:left="72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8EF285F4">
      <w:start w:val="1"/>
      <w:numFmt w:val="bullet"/>
      <w:lvlText w:val="o"/>
      <w:lvlJc w:val="left"/>
      <w:pPr>
        <w:ind w:left="11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4FC83FE0">
      <w:start w:val="1"/>
      <w:numFmt w:val="bullet"/>
      <w:lvlText w:val="▪"/>
      <w:lvlJc w:val="left"/>
      <w:pPr>
        <w:ind w:left="18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B7EDE5C">
      <w:start w:val="1"/>
      <w:numFmt w:val="bullet"/>
      <w:lvlText w:val="•"/>
      <w:lvlJc w:val="left"/>
      <w:pPr>
        <w:ind w:left="25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194278C2">
      <w:start w:val="1"/>
      <w:numFmt w:val="bullet"/>
      <w:lvlText w:val="o"/>
      <w:lvlJc w:val="left"/>
      <w:pPr>
        <w:ind w:left="32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B9E1E8E">
      <w:start w:val="1"/>
      <w:numFmt w:val="bullet"/>
      <w:lvlText w:val="▪"/>
      <w:lvlJc w:val="left"/>
      <w:pPr>
        <w:ind w:left="39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80BC2DD6">
      <w:start w:val="1"/>
      <w:numFmt w:val="bullet"/>
      <w:lvlText w:val="•"/>
      <w:lvlJc w:val="left"/>
      <w:pPr>
        <w:ind w:left="4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0A44E9A">
      <w:start w:val="1"/>
      <w:numFmt w:val="bullet"/>
      <w:lvlText w:val="o"/>
      <w:lvlJc w:val="left"/>
      <w:pPr>
        <w:ind w:left="54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7441E1C">
      <w:start w:val="1"/>
      <w:numFmt w:val="bullet"/>
      <w:lvlText w:val="▪"/>
      <w:lvlJc w:val="left"/>
      <w:pPr>
        <w:ind w:left="61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C864246"/>
    <w:multiLevelType w:val="hybridMultilevel"/>
    <w:tmpl w:val="72909BB2"/>
    <w:lvl w:ilvl="0" w:tplc="7CCACBEA">
      <w:start w:val="1"/>
      <w:numFmt w:val="bullet"/>
      <w:lvlText w:val="•"/>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2F2F8">
      <w:start w:val="1"/>
      <w:numFmt w:val="bullet"/>
      <w:lvlText w:val="o"/>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8449E">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0A1C0">
      <w:start w:val="1"/>
      <w:numFmt w:val="bullet"/>
      <w:lvlText w:val="•"/>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2060E">
      <w:start w:val="1"/>
      <w:numFmt w:val="bullet"/>
      <w:lvlText w:val="o"/>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2BD8A">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6452A">
      <w:start w:val="1"/>
      <w:numFmt w:val="bullet"/>
      <w:lvlText w:val="•"/>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CCFA8">
      <w:start w:val="1"/>
      <w:numFmt w:val="bullet"/>
      <w:lvlText w:val="o"/>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43F74">
      <w:start w:val="1"/>
      <w:numFmt w:val="bullet"/>
      <w:lvlText w:val="▪"/>
      <w:lvlJc w:val="left"/>
      <w:pPr>
        <w:ind w:left="6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00E466C"/>
    <w:multiLevelType w:val="hybridMultilevel"/>
    <w:tmpl w:val="CD0025B0"/>
    <w:lvl w:ilvl="0" w:tplc="59184148">
      <w:start w:val="3"/>
      <w:numFmt w:val="decimal"/>
      <w:lvlText w:val="%1."/>
      <w:lvlJc w:val="left"/>
      <w:pPr>
        <w:ind w:left="259"/>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1" w:tplc="E5D838C4">
      <w:start w:val="1"/>
      <w:numFmt w:val="lowerLetter"/>
      <w:lvlText w:val="%2"/>
      <w:lvlJc w:val="left"/>
      <w:pPr>
        <w:ind w:left="10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2" w:tplc="2102B19E">
      <w:start w:val="1"/>
      <w:numFmt w:val="lowerRoman"/>
      <w:lvlText w:val="%3"/>
      <w:lvlJc w:val="left"/>
      <w:pPr>
        <w:ind w:left="18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3" w:tplc="988219A8">
      <w:start w:val="1"/>
      <w:numFmt w:val="decimal"/>
      <w:lvlText w:val="%4"/>
      <w:lvlJc w:val="left"/>
      <w:pPr>
        <w:ind w:left="25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4" w:tplc="A628F184">
      <w:start w:val="1"/>
      <w:numFmt w:val="lowerLetter"/>
      <w:lvlText w:val="%5"/>
      <w:lvlJc w:val="left"/>
      <w:pPr>
        <w:ind w:left="324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5" w:tplc="ED403154">
      <w:start w:val="1"/>
      <w:numFmt w:val="lowerRoman"/>
      <w:lvlText w:val="%6"/>
      <w:lvlJc w:val="left"/>
      <w:pPr>
        <w:ind w:left="396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6" w:tplc="CAD02D7C">
      <w:start w:val="1"/>
      <w:numFmt w:val="decimal"/>
      <w:lvlText w:val="%7"/>
      <w:lvlJc w:val="left"/>
      <w:pPr>
        <w:ind w:left="468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7" w:tplc="420E7F8A">
      <w:start w:val="1"/>
      <w:numFmt w:val="lowerLetter"/>
      <w:lvlText w:val="%8"/>
      <w:lvlJc w:val="left"/>
      <w:pPr>
        <w:ind w:left="540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lvl w:ilvl="8" w:tplc="4314BDA0">
      <w:start w:val="1"/>
      <w:numFmt w:val="lowerRoman"/>
      <w:lvlText w:val="%9"/>
      <w:lvlJc w:val="left"/>
      <w:pPr>
        <w:ind w:left="6120"/>
      </w:pPr>
      <w:rPr>
        <w:rFonts w:ascii="Century Gothic" w:eastAsia="Century Gothic" w:hAnsi="Century Gothic" w:cs="Century Gothic"/>
        <w:b/>
        <w:bCs/>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62314DC2"/>
    <w:multiLevelType w:val="hybridMultilevel"/>
    <w:tmpl w:val="AAF2915C"/>
    <w:lvl w:ilvl="0" w:tplc="FD8C8E5C">
      <w:start w:val="1"/>
      <w:numFmt w:val="bullet"/>
      <w:lvlText w:val="-"/>
      <w:lvlJc w:val="left"/>
      <w:pPr>
        <w:ind w:left="70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494A856">
      <w:start w:val="1"/>
      <w:numFmt w:val="bullet"/>
      <w:lvlText w:val="o"/>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D14A04C">
      <w:start w:val="1"/>
      <w:numFmt w:val="bullet"/>
      <w:lvlText w:val="▪"/>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2DE0369E">
      <w:start w:val="1"/>
      <w:numFmt w:val="bullet"/>
      <w:lvlText w:val="•"/>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AAF4DBF0">
      <w:start w:val="1"/>
      <w:numFmt w:val="bullet"/>
      <w:lvlText w:val="o"/>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7D0765C">
      <w:start w:val="1"/>
      <w:numFmt w:val="bullet"/>
      <w:lvlText w:val="▪"/>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FDA0494">
      <w:start w:val="1"/>
      <w:numFmt w:val="bullet"/>
      <w:lvlText w:val="•"/>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04965520">
      <w:start w:val="1"/>
      <w:numFmt w:val="bullet"/>
      <w:lvlText w:val="o"/>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CD6D398">
      <w:start w:val="1"/>
      <w:numFmt w:val="bullet"/>
      <w:lvlText w:val="▪"/>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93265B3"/>
    <w:multiLevelType w:val="hybridMultilevel"/>
    <w:tmpl w:val="88663A2A"/>
    <w:lvl w:ilvl="0" w:tplc="CBE6B0FC">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6E45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6061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8ECB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63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0A6E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44AC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6C6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029E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93C7438"/>
    <w:multiLevelType w:val="hybridMultilevel"/>
    <w:tmpl w:val="C90A1EC4"/>
    <w:lvl w:ilvl="0" w:tplc="C3B2FA3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45CCE">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0237F0">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2DEBC">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1AB33C">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487A92">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605DE0">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4FEA8">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46DE28">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972050F"/>
    <w:multiLevelType w:val="hybridMultilevel"/>
    <w:tmpl w:val="A5D0CA90"/>
    <w:lvl w:ilvl="0" w:tplc="7548D772">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CAA34">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86C10">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12CBB0">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09C8C">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BA22E4">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0AA1C">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83BD0">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4454CE">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A076187"/>
    <w:multiLevelType w:val="hybridMultilevel"/>
    <w:tmpl w:val="65F2536A"/>
    <w:lvl w:ilvl="0" w:tplc="814CA7A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22A1B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2E9C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6EB25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AAAC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AC45E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E8CB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AC701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6270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ADC59DA"/>
    <w:multiLevelType w:val="hybridMultilevel"/>
    <w:tmpl w:val="81AADF16"/>
    <w:lvl w:ilvl="0" w:tplc="0A48D36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EA3A62">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6470D4">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D09866">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AE9698">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2673F2">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0EA13E">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EE6D2">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880A4">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B64387E"/>
    <w:multiLevelType w:val="hybridMultilevel"/>
    <w:tmpl w:val="EDF8EABE"/>
    <w:lvl w:ilvl="0" w:tplc="0F72E4EC">
      <w:start w:val="1"/>
      <w:numFmt w:val="bullet"/>
      <w:lvlText w:val="•"/>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66C7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EA47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CFC9C">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6BCBE">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61E7A">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CB20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2BF6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648C0">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CAF4964"/>
    <w:multiLevelType w:val="hybridMultilevel"/>
    <w:tmpl w:val="8698073E"/>
    <w:lvl w:ilvl="0" w:tplc="2E6E8648">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A8E1F4">
      <w:start w:val="1"/>
      <w:numFmt w:val="bullet"/>
      <w:lvlText w:val="o"/>
      <w:lvlJc w:val="left"/>
      <w:pPr>
        <w:ind w:left="1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1A92C6">
      <w:start w:val="1"/>
      <w:numFmt w:val="bullet"/>
      <w:lvlText w:val="▪"/>
      <w:lvlJc w:val="left"/>
      <w:pPr>
        <w:ind w:left="2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9EFEBC">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88AA62">
      <w:start w:val="1"/>
      <w:numFmt w:val="bullet"/>
      <w:lvlText w:val="o"/>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D46058">
      <w:start w:val="1"/>
      <w:numFmt w:val="bullet"/>
      <w:lvlText w:val="▪"/>
      <w:lvlJc w:val="left"/>
      <w:pPr>
        <w:ind w:left="4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206B6C">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235FA">
      <w:start w:val="1"/>
      <w:numFmt w:val="bullet"/>
      <w:lvlText w:val="o"/>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2FF78">
      <w:start w:val="1"/>
      <w:numFmt w:val="bullet"/>
      <w:lvlText w:val="▪"/>
      <w:lvlJc w:val="left"/>
      <w:pPr>
        <w:ind w:left="6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DB76647"/>
    <w:multiLevelType w:val="hybridMultilevel"/>
    <w:tmpl w:val="E14EF840"/>
    <w:lvl w:ilvl="0" w:tplc="6C0C8F36">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A25D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F8E2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DC55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844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4A2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628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9631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0860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E6F5F35"/>
    <w:multiLevelType w:val="hybridMultilevel"/>
    <w:tmpl w:val="6B74C344"/>
    <w:lvl w:ilvl="0" w:tplc="8B7ED686">
      <w:start w:val="1"/>
      <w:numFmt w:val="bullet"/>
      <w:lvlText w:val="•"/>
      <w:lvlJc w:val="left"/>
      <w:pPr>
        <w:ind w:left="2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8618EEBC">
      <w:start w:val="1"/>
      <w:numFmt w:val="bullet"/>
      <w:lvlText w:val="o"/>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520AD716">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230FB22">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18A2E52">
      <w:start w:val="1"/>
      <w:numFmt w:val="bullet"/>
      <w:lvlText w:val="o"/>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FDE6988">
      <w:start w:val="1"/>
      <w:numFmt w:val="bullet"/>
      <w:lvlText w:val="▪"/>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2D0EB3E">
      <w:start w:val="1"/>
      <w:numFmt w:val="bullet"/>
      <w:lvlText w:val="•"/>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49C81696">
      <w:start w:val="1"/>
      <w:numFmt w:val="bullet"/>
      <w:lvlText w:val="o"/>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005660F0">
      <w:start w:val="1"/>
      <w:numFmt w:val="bullet"/>
      <w:lvlText w:val="▪"/>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02207FE"/>
    <w:multiLevelType w:val="hybridMultilevel"/>
    <w:tmpl w:val="613A6A04"/>
    <w:lvl w:ilvl="0" w:tplc="B13270E4">
      <w:start w:val="1"/>
      <w:numFmt w:val="decimalZero"/>
      <w:lvlText w:val="%1."/>
      <w:lvlJc w:val="left"/>
      <w:pPr>
        <w:ind w:left="2423" w:hanging="360"/>
      </w:pPr>
      <w:rPr>
        <w:rFonts w:hint="default"/>
      </w:rPr>
    </w:lvl>
    <w:lvl w:ilvl="1" w:tplc="04100019" w:tentative="1">
      <w:start w:val="1"/>
      <w:numFmt w:val="lowerLetter"/>
      <w:lvlText w:val="%2."/>
      <w:lvlJc w:val="left"/>
      <w:pPr>
        <w:ind w:left="3143" w:hanging="360"/>
      </w:pPr>
    </w:lvl>
    <w:lvl w:ilvl="2" w:tplc="0410001B" w:tentative="1">
      <w:start w:val="1"/>
      <w:numFmt w:val="lowerRoman"/>
      <w:lvlText w:val="%3."/>
      <w:lvlJc w:val="right"/>
      <w:pPr>
        <w:ind w:left="3863" w:hanging="180"/>
      </w:pPr>
    </w:lvl>
    <w:lvl w:ilvl="3" w:tplc="0410000F" w:tentative="1">
      <w:start w:val="1"/>
      <w:numFmt w:val="decimal"/>
      <w:lvlText w:val="%4."/>
      <w:lvlJc w:val="left"/>
      <w:pPr>
        <w:ind w:left="4583" w:hanging="360"/>
      </w:pPr>
    </w:lvl>
    <w:lvl w:ilvl="4" w:tplc="04100019" w:tentative="1">
      <w:start w:val="1"/>
      <w:numFmt w:val="lowerLetter"/>
      <w:lvlText w:val="%5."/>
      <w:lvlJc w:val="left"/>
      <w:pPr>
        <w:ind w:left="5303" w:hanging="360"/>
      </w:pPr>
    </w:lvl>
    <w:lvl w:ilvl="5" w:tplc="0410001B" w:tentative="1">
      <w:start w:val="1"/>
      <w:numFmt w:val="lowerRoman"/>
      <w:lvlText w:val="%6."/>
      <w:lvlJc w:val="right"/>
      <w:pPr>
        <w:ind w:left="6023" w:hanging="180"/>
      </w:pPr>
    </w:lvl>
    <w:lvl w:ilvl="6" w:tplc="0410000F" w:tentative="1">
      <w:start w:val="1"/>
      <w:numFmt w:val="decimal"/>
      <w:lvlText w:val="%7."/>
      <w:lvlJc w:val="left"/>
      <w:pPr>
        <w:ind w:left="6743" w:hanging="360"/>
      </w:pPr>
    </w:lvl>
    <w:lvl w:ilvl="7" w:tplc="04100019" w:tentative="1">
      <w:start w:val="1"/>
      <w:numFmt w:val="lowerLetter"/>
      <w:lvlText w:val="%8."/>
      <w:lvlJc w:val="left"/>
      <w:pPr>
        <w:ind w:left="7463" w:hanging="360"/>
      </w:pPr>
    </w:lvl>
    <w:lvl w:ilvl="8" w:tplc="0410001B" w:tentative="1">
      <w:start w:val="1"/>
      <w:numFmt w:val="lowerRoman"/>
      <w:lvlText w:val="%9."/>
      <w:lvlJc w:val="right"/>
      <w:pPr>
        <w:ind w:left="8183" w:hanging="180"/>
      </w:pPr>
    </w:lvl>
  </w:abstractNum>
  <w:abstractNum w:abstractNumId="75" w15:restartNumberingAfterBreak="0">
    <w:nsid w:val="727541C3"/>
    <w:multiLevelType w:val="hybridMultilevel"/>
    <w:tmpl w:val="47EE02DA"/>
    <w:lvl w:ilvl="0" w:tplc="C27463A8">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876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6CB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D6F4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A97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0A7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29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069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5CB7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3E0308D"/>
    <w:multiLevelType w:val="hybridMultilevel"/>
    <w:tmpl w:val="7B669DBA"/>
    <w:lvl w:ilvl="0" w:tplc="669E4C0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200BC">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28CBA4">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34FA6C">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0850D2">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4CC18">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D4B774">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2D66E">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0021C2">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502176A"/>
    <w:multiLevelType w:val="hybridMultilevel"/>
    <w:tmpl w:val="06F8B660"/>
    <w:lvl w:ilvl="0" w:tplc="F03CBC9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D36D30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C7EB7D2">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BB21C0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99C774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BEA99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781B98">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D4391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D264AA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7AE2F19"/>
    <w:multiLevelType w:val="hybridMultilevel"/>
    <w:tmpl w:val="3AF4064C"/>
    <w:lvl w:ilvl="0" w:tplc="FB1AD4DC">
      <w:start w:val="1"/>
      <w:numFmt w:val="bullet"/>
      <w:lvlText w:val="-"/>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0ECE010">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57AE2198">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C5AFCB6">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206F16A">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2604CF74">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3FE31DE">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14CCB88">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1C42AA8">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7DD3D20"/>
    <w:multiLevelType w:val="hybridMultilevel"/>
    <w:tmpl w:val="4C7A72BE"/>
    <w:lvl w:ilvl="0" w:tplc="418E76D8">
      <w:start w:val="1"/>
      <w:numFmt w:val="bullet"/>
      <w:lvlText w:val="•"/>
      <w:lvlJc w:val="left"/>
      <w:pPr>
        <w:ind w:left="66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9FE4F3C">
      <w:start w:val="1"/>
      <w:numFmt w:val="bullet"/>
      <w:lvlText w:val="o"/>
      <w:lvlJc w:val="left"/>
      <w:pPr>
        <w:ind w:left="150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45EFEB8">
      <w:start w:val="1"/>
      <w:numFmt w:val="bullet"/>
      <w:lvlText w:val="▪"/>
      <w:lvlJc w:val="left"/>
      <w:pPr>
        <w:ind w:left="222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6F16FCB6">
      <w:start w:val="1"/>
      <w:numFmt w:val="bullet"/>
      <w:lvlText w:val="•"/>
      <w:lvlJc w:val="left"/>
      <w:pPr>
        <w:ind w:left="29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ED023F2">
      <w:start w:val="1"/>
      <w:numFmt w:val="bullet"/>
      <w:lvlText w:val="o"/>
      <w:lvlJc w:val="left"/>
      <w:pPr>
        <w:ind w:left="36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DECB3A4">
      <w:start w:val="1"/>
      <w:numFmt w:val="bullet"/>
      <w:lvlText w:val="▪"/>
      <w:lvlJc w:val="left"/>
      <w:pPr>
        <w:ind w:left="438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B604F4A">
      <w:start w:val="1"/>
      <w:numFmt w:val="bullet"/>
      <w:lvlText w:val="•"/>
      <w:lvlJc w:val="left"/>
      <w:pPr>
        <w:ind w:left="510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1D6C413C">
      <w:start w:val="1"/>
      <w:numFmt w:val="bullet"/>
      <w:lvlText w:val="o"/>
      <w:lvlJc w:val="left"/>
      <w:pPr>
        <w:ind w:left="582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9A4F674">
      <w:start w:val="1"/>
      <w:numFmt w:val="bullet"/>
      <w:lvlText w:val="▪"/>
      <w:lvlJc w:val="left"/>
      <w:pPr>
        <w:ind w:left="65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89427B2"/>
    <w:multiLevelType w:val="hybridMultilevel"/>
    <w:tmpl w:val="0F06BEAA"/>
    <w:lvl w:ilvl="0" w:tplc="1D42DCA0">
      <w:start w:val="1"/>
      <w:numFmt w:val="decimal"/>
      <w:lvlText w:val="%1."/>
      <w:lvlJc w:val="left"/>
      <w:pPr>
        <w:ind w:left="73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0DA65AC">
      <w:start w:val="1"/>
      <w:numFmt w:val="lowerLetter"/>
      <w:lvlText w:val="%2"/>
      <w:lvlJc w:val="left"/>
      <w:pPr>
        <w:ind w:left="14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F8A7110">
      <w:start w:val="1"/>
      <w:numFmt w:val="lowerRoman"/>
      <w:lvlText w:val="%3"/>
      <w:lvlJc w:val="left"/>
      <w:pPr>
        <w:ind w:left="21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F68D0D0">
      <w:start w:val="1"/>
      <w:numFmt w:val="decimal"/>
      <w:lvlText w:val="%4"/>
      <w:lvlJc w:val="left"/>
      <w:pPr>
        <w:ind w:left="29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4AEF64E">
      <w:start w:val="1"/>
      <w:numFmt w:val="lowerLetter"/>
      <w:lvlText w:val="%5"/>
      <w:lvlJc w:val="left"/>
      <w:pPr>
        <w:ind w:left="36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B1D4B99E">
      <w:start w:val="1"/>
      <w:numFmt w:val="lowerRoman"/>
      <w:lvlText w:val="%6"/>
      <w:lvlJc w:val="left"/>
      <w:pPr>
        <w:ind w:left="434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85B28BB6">
      <w:start w:val="1"/>
      <w:numFmt w:val="decimal"/>
      <w:lvlText w:val="%7"/>
      <w:lvlJc w:val="left"/>
      <w:pPr>
        <w:ind w:left="50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CDE2ACA">
      <w:start w:val="1"/>
      <w:numFmt w:val="lowerLetter"/>
      <w:lvlText w:val="%8"/>
      <w:lvlJc w:val="left"/>
      <w:pPr>
        <w:ind w:left="578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33403B2">
      <w:start w:val="1"/>
      <w:numFmt w:val="lowerRoman"/>
      <w:lvlText w:val="%9"/>
      <w:lvlJc w:val="left"/>
      <w:pPr>
        <w:ind w:left="65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8AF231F"/>
    <w:multiLevelType w:val="hybridMultilevel"/>
    <w:tmpl w:val="3BB872E0"/>
    <w:lvl w:ilvl="0" w:tplc="77B27BC8">
      <w:start w:val="1"/>
      <w:numFmt w:val="bullet"/>
      <w:lvlText w:val="-"/>
      <w:lvlJc w:val="left"/>
      <w:pPr>
        <w:ind w:left="88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1772E4D6">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F2272DC">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A266142">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5025CC4">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53B47572">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39C6C6C">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E342FD3E">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810C700">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A57340B"/>
    <w:multiLevelType w:val="hybridMultilevel"/>
    <w:tmpl w:val="8868992A"/>
    <w:lvl w:ilvl="0" w:tplc="5368444C">
      <w:start w:val="1"/>
      <w:numFmt w:val="bullet"/>
      <w:lvlText w:val="-"/>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C0A292E">
      <w:start w:val="1"/>
      <w:numFmt w:val="bullet"/>
      <w:lvlText w:val="o"/>
      <w:lvlJc w:val="left"/>
      <w:pPr>
        <w:ind w:left="110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06AC16A">
      <w:start w:val="1"/>
      <w:numFmt w:val="bullet"/>
      <w:lvlText w:val="▪"/>
      <w:lvlJc w:val="left"/>
      <w:pPr>
        <w:ind w:left="182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F38C7C0">
      <w:start w:val="1"/>
      <w:numFmt w:val="bullet"/>
      <w:lvlText w:val="•"/>
      <w:lvlJc w:val="left"/>
      <w:pPr>
        <w:ind w:left="254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DEAAA58">
      <w:start w:val="1"/>
      <w:numFmt w:val="bullet"/>
      <w:lvlText w:val="o"/>
      <w:lvlJc w:val="left"/>
      <w:pPr>
        <w:ind w:left="326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8982850">
      <w:start w:val="1"/>
      <w:numFmt w:val="bullet"/>
      <w:lvlText w:val="▪"/>
      <w:lvlJc w:val="left"/>
      <w:pPr>
        <w:ind w:left="398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FF7CC3A0">
      <w:start w:val="1"/>
      <w:numFmt w:val="bullet"/>
      <w:lvlText w:val="•"/>
      <w:lvlJc w:val="left"/>
      <w:pPr>
        <w:ind w:left="470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C742736">
      <w:start w:val="1"/>
      <w:numFmt w:val="bullet"/>
      <w:lvlText w:val="o"/>
      <w:lvlJc w:val="left"/>
      <w:pPr>
        <w:ind w:left="542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114A34C">
      <w:start w:val="1"/>
      <w:numFmt w:val="bullet"/>
      <w:lvlText w:val="▪"/>
      <w:lvlJc w:val="left"/>
      <w:pPr>
        <w:ind w:left="6149"/>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B483F14"/>
    <w:multiLevelType w:val="hybridMultilevel"/>
    <w:tmpl w:val="6466F48A"/>
    <w:lvl w:ilvl="0" w:tplc="152ED9AA">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27F66">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ACE26E">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546FB0">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A245E6">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C1F14">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C8D2C6">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1A52DE">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83D80">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C3D0A27"/>
    <w:multiLevelType w:val="hybridMultilevel"/>
    <w:tmpl w:val="3738B14C"/>
    <w:lvl w:ilvl="0" w:tplc="20DCE1B0">
      <w:start w:val="1"/>
      <w:numFmt w:val="decimal"/>
      <w:lvlText w:val="%1)"/>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FFC485C">
      <w:start w:val="1"/>
      <w:numFmt w:val="lowerLetter"/>
      <w:lvlText w:val="%2"/>
      <w:lvlJc w:val="left"/>
      <w:pPr>
        <w:ind w:left="14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5C202E2">
      <w:start w:val="1"/>
      <w:numFmt w:val="lowerRoman"/>
      <w:lvlText w:val="%3"/>
      <w:lvlJc w:val="left"/>
      <w:pPr>
        <w:ind w:left="21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454F11A">
      <w:start w:val="1"/>
      <w:numFmt w:val="decimal"/>
      <w:lvlText w:val="%4"/>
      <w:lvlJc w:val="left"/>
      <w:pPr>
        <w:ind w:left="29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E32A846">
      <w:start w:val="1"/>
      <w:numFmt w:val="lowerLetter"/>
      <w:lvlText w:val="%5"/>
      <w:lvlJc w:val="left"/>
      <w:pPr>
        <w:ind w:left="362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F7B69AE6">
      <w:start w:val="1"/>
      <w:numFmt w:val="lowerRoman"/>
      <w:lvlText w:val="%6"/>
      <w:lvlJc w:val="left"/>
      <w:pPr>
        <w:ind w:left="43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0B54029A">
      <w:start w:val="1"/>
      <w:numFmt w:val="decimal"/>
      <w:lvlText w:val="%7"/>
      <w:lvlJc w:val="left"/>
      <w:pPr>
        <w:ind w:left="50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3A66B474">
      <w:start w:val="1"/>
      <w:numFmt w:val="lowerLetter"/>
      <w:lvlText w:val="%8"/>
      <w:lvlJc w:val="left"/>
      <w:pPr>
        <w:ind w:left="57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3B1AB66A">
      <w:start w:val="1"/>
      <w:numFmt w:val="lowerRoman"/>
      <w:lvlText w:val="%9"/>
      <w:lvlJc w:val="left"/>
      <w:pPr>
        <w:ind w:left="65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E2B008D"/>
    <w:multiLevelType w:val="hybridMultilevel"/>
    <w:tmpl w:val="ACA02902"/>
    <w:lvl w:ilvl="0" w:tplc="A6D0EA9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40AAE">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16C666">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D8388C">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65C88">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0E3B10">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96D944">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C45EE">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20AE7C">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F0F281A"/>
    <w:multiLevelType w:val="hybridMultilevel"/>
    <w:tmpl w:val="58621B3E"/>
    <w:lvl w:ilvl="0" w:tplc="A2BA25A0">
      <w:start w:val="1"/>
      <w:numFmt w:val="lowerLetter"/>
      <w:lvlText w:val="%1."/>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9C269B6">
      <w:start w:val="1"/>
      <w:numFmt w:val="lowerLetter"/>
      <w:lvlText w:val="%2"/>
      <w:lvlJc w:val="left"/>
      <w:pPr>
        <w:ind w:left="14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574E76C">
      <w:start w:val="1"/>
      <w:numFmt w:val="lowerRoman"/>
      <w:lvlText w:val="%3"/>
      <w:lvlJc w:val="left"/>
      <w:pPr>
        <w:ind w:left="21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A4A697C">
      <w:start w:val="1"/>
      <w:numFmt w:val="decimal"/>
      <w:lvlText w:val="%4"/>
      <w:lvlJc w:val="left"/>
      <w:pPr>
        <w:ind w:left="29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A58C5DA">
      <w:start w:val="1"/>
      <w:numFmt w:val="lowerLetter"/>
      <w:lvlText w:val="%5"/>
      <w:lvlJc w:val="left"/>
      <w:pPr>
        <w:ind w:left="362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F5846A94">
      <w:start w:val="1"/>
      <w:numFmt w:val="lowerRoman"/>
      <w:lvlText w:val="%6"/>
      <w:lvlJc w:val="left"/>
      <w:pPr>
        <w:ind w:left="43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F8822CE">
      <w:start w:val="1"/>
      <w:numFmt w:val="decimal"/>
      <w:lvlText w:val="%7"/>
      <w:lvlJc w:val="left"/>
      <w:pPr>
        <w:ind w:left="50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EC6D118">
      <w:start w:val="1"/>
      <w:numFmt w:val="lowerLetter"/>
      <w:lvlText w:val="%8"/>
      <w:lvlJc w:val="left"/>
      <w:pPr>
        <w:ind w:left="57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30C1C74">
      <w:start w:val="1"/>
      <w:numFmt w:val="lowerRoman"/>
      <w:lvlText w:val="%9"/>
      <w:lvlJc w:val="left"/>
      <w:pPr>
        <w:ind w:left="65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F5820E1"/>
    <w:multiLevelType w:val="hybridMultilevel"/>
    <w:tmpl w:val="0DBA1B76"/>
    <w:lvl w:ilvl="0" w:tplc="C6CC1696">
      <w:start w:val="1"/>
      <w:numFmt w:val="bullet"/>
      <w:lvlText w:val="-"/>
      <w:lvlJc w:val="left"/>
      <w:pPr>
        <w:ind w:left="71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BAA5A7C">
      <w:start w:val="1"/>
      <w:numFmt w:val="bullet"/>
      <w:lvlText w:val="o"/>
      <w:lvlJc w:val="left"/>
      <w:pPr>
        <w:ind w:left="14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7D0778E">
      <w:start w:val="1"/>
      <w:numFmt w:val="bullet"/>
      <w:lvlText w:val="▪"/>
      <w:lvlJc w:val="left"/>
      <w:pPr>
        <w:ind w:left="21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9126FBE">
      <w:start w:val="1"/>
      <w:numFmt w:val="bullet"/>
      <w:lvlText w:val="•"/>
      <w:lvlJc w:val="left"/>
      <w:pPr>
        <w:ind w:left="29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0EC4058">
      <w:start w:val="1"/>
      <w:numFmt w:val="bullet"/>
      <w:lvlText w:val="o"/>
      <w:lvlJc w:val="left"/>
      <w:pPr>
        <w:ind w:left="362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F78D5AC">
      <w:start w:val="1"/>
      <w:numFmt w:val="bullet"/>
      <w:lvlText w:val="▪"/>
      <w:lvlJc w:val="left"/>
      <w:pPr>
        <w:ind w:left="43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5882D1C">
      <w:start w:val="1"/>
      <w:numFmt w:val="bullet"/>
      <w:lvlText w:val="•"/>
      <w:lvlJc w:val="left"/>
      <w:pPr>
        <w:ind w:left="506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F10B83A">
      <w:start w:val="1"/>
      <w:numFmt w:val="bullet"/>
      <w:lvlText w:val="o"/>
      <w:lvlJc w:val="left"/>
      <w:pPr>
        <w:ind w:left="578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313C4744">
      <w:start w:val="1"/>
      <w:numFmt w:val="bullet"/>
      <w:lvlText w:val="▪"/>
      <w:lvlJc w:val="left"/>
      <w:pPr>
        <w:ind w:left="65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16cid:durableId="1995836521">
    <w:abstractNumId w:val="57"/>
  </w:num>
  <w:num w:numId="2" w16cid:durableId="35586379">
    <w:abstractNumId w:val="60"/>
  </w:num>
  <w:num w:numId="3" w16cid:durableId="1407455166">
    <w:abstractNumId w:val="45"/>
  </w:num>
  <w:num w:numId="4" w16cid:durableId="143668985">
    <w:abstractNumId w:val="23"/>
  </w:num>
  <w:num w:numId="5" w16cid:durableId="848372276">
    <w:abstractNumId w:val="63"/>
  </w:num>
  <w:num w:numId="6" w16cid:durableId="572158862">
    <w:abstractNumId w:val="52"/>
  </w:num>
  <w:num w:numId="7" w16cid:durableId="1480997208">
    <w:abstractNumId w:val="31"/>
  </w:num>
  <w:num w:numId="8" w16cid:durableId="80566933">
    <w:abstractNumId w:val="22"/>
  </w:num>
  <w:num w:numId="9" w16cid:durableId="1732658582">
    <w:abstractNumId w:val="81"/>
  </w:num>
  <w:num w:numId="10" w16cid:durableId="206576528">
    <w:abstractNumId w:val="2"/>
  </w:num>
  <w:num w:numId="11" w16cid:durableId="1040978641">
    <w:abstractNumId w:val="1"/>
  </w:num>
  <w:num w:numId="12" w16cid:durableId="230386255">
    <w:abstractNumId w:val="5"/>
  </w:num>
  <w:num w:numId="13" w16cid:durableId="1636447032">
    <w:abstractNumId w:val="54"/>
  </w:num>
  <w:num w:numId="14" w16cid:durableId="1019045867">
    <w:abstractNumId w:val="28"/>
  </w:num>
  <w:num w:numId="15" w16cid:durableId="2077241855">
    <w:abstractNumId w:val="73"/>
  </w:num>
  <w:num w:numId="16" w16cid:durableId="725615735">
    <w:abstractNumId w:val="26"/>
  </w:num>
  <w:num w:numId="17" w16cid:durableId="1761679866">
    <w:abstractNumId w:val="40"/>
  </w:num>
  <w:num w:numId="18" w16cid:durableId="909119162">
    <w:abstractNumId w:val="19"/>
  </w:num>
  <w:num w:numId="19" w16cid:durableId="1756587993">
    <w:abstractNumId w:val="38"/>
  </w:num>
  <w:num w:numId="20" w16cid:durableId="1667780912">
    <w:abstractNumId w:val="62"/>
  </w:num>
  <w:num w:numId="21" w16cid:durableId="1833721479">
    <w:abstractNumId w:val="13"/>
  </w:num>
  <w:num w:numId="22" w16cid:durableId="1098868098">
    <w:abstractNumId w:val="70"/>
  </w:num>
  <w:num w:numId="23" w16cid:durableId="389960098">
    <w:abstractNumId w:val="11"/>
  </w:num>
  <w:num w:numId="24" w16cid:durableId="556672205">
    <w:abstractNumId w:val="55"/>
  </w:num>
  <w:num w:numId="25" w16cid:durableId="73671316">
    <w:abstractNumId w:val="32"/>
  </w:num>
  <w:num w:numId="26" w16cid:durableId="1098645707">
    <w:abstractNumId w:val="72"/>
  </w:num>
  <w:num w:numId="27" w16cid:durableId="1411199403">
    <w:abstractNumId w:val="12"/>
  </w:num>
  <w:num w:numId="28" w16cid:durableId="1253512250">
    <w:abstractNumId w:val="46"/>
  </w:num>
  <w:num w:numId="29" w16cid:durableId="1468357284">
    <w:abstractNumId w:val="67"/>
  </w:num>
  <w:num w:numId="30" w16cid:durableId="419835705">
    <w:abstractNumId w:val="43"/>
  </w:num>
  <w:num w:numId="31" w16cid:durableId="540290963">
    <w:abstractNumId w:val="14"/>
  </w:num>
  <w:num w:numId="32" w16cid:durableId="1440493768">
    <w:abstractNumId w:val="79"/>
  </w:num>
  <w:num w:numId="33" w16cid:durableId="546337290">
    <w:abstractNumId w:val="66"/>
  </w:num>
  <w:num w:numId="34" w16cid:durableId="1636987888">
    <w:abstractNumId w:val="33"/>
  </w:num>
  <w:num w:numId="35" w16cid:durableId="959412429">
    <w:abstractNumId w:val="78"/>
  </w:num>
  <w:num w:numId="36" w16cid:durableId="994531485">
    <w:abstractNumId w:val="0"/>
  </w:num>
  <w:num w:numId="37" w16cid:durableId="178666482">
    <w:abstractNumId w:val="18"/>
  </w:num>
  <w:num w:numId="38" w16cid:durableId="1524594271">
    <w:abstractNumId w:val="30"/>
  </w:num>
  <w:num w:numId="39" w16cid:durableId="111288328">
    <w:abstractNumId w:val="39"/>
  </w:num>
  <w:num w:numId="40" w16cid:durableId="1507596197">
    <w:abstractNumId w:val="84"/>
  </w:num>
  <w:num w:numId="41" w16cid:durableId="1882934191">
    <w:abstractNumId w:val="85"/>
  </w:num>
  <w:num w:numId="42" w16cid:durableId="1577398734">
    <w:abstractNumId w:val="76"/>
  </w:num>
  <w:num w:numId="43" w16cid:durableId="603147502">
    <w:abstractNumId w:val="10"/>
  </w:num>
  <w:num w:numId="44" w16cid:durableId="848720455">
    <w:abstractNumId w:val="34"/>
  </w:num>
  <w:num w:numId="45" w16cid:durableId="354577179">
    <w:abstractNumId w:val="42"/>
  </w:num>
  <w:num w:numId="46" w16cid:durableId="1138188954">
    <w:abstractNumId w:val="86"/>
  </w:num>
  <w:num w:numId="47" w16cid:durableId="907038656">
    <w:abstractNumId w:val="15"/>
  </w:num>
  <w:num w:numId="48" w16cid:durableId="1144392623">
    <w:abstractNumId w:val="71"/>
  </w:num>
  <w:num w:numId="49" w16cid:durableId="304548276">
    <w:abstractNumId w:val="44"/>
  </w:num>
  <w:num w:numId="50" w16cid:durableId="253172793">
    <w:abstractNumId w:val="61"/>
  </w:num>
  <w:num w:numId="51" w16cid:durableId="903416957">
    <w:abstractNumId w:val="16"/>
  </w:num>
  <w:num w:numId="52" w16cid:durableId="575675914">
    <w:abstractNumId w:val="6"/>
  </w:num>
  <w:num w:numId="53" w16cid:durableId="32733326">
    <w:abstractNumId w:val="37"/>
  </w:num>
  <w:num w:numId="54" w16cid:durableId="686179694">
    <w:abstractNumId w:val="27"/>
  </w:num>
  <w:num w:numId="55" w16cid:durableId="1094087572">
    <w:abstractNumId w:val="48"/>
  </w:num>
  <w:num w:numId="56" w16cid:durableId="89401094">
    <w:abstractNumId w:val="9"/>
  </w:num>
  <w:num w:numId="57" w16cid:durableId="423452999">
    <w:abstractNumId w:val="51"/>
  </w:num>
  <w:num w:numId="58" w16cid:durableId="249706962">
    <w:abstractNumId w:val="87"/>
  </w:num>
  <w:num w:numId="59" w16cid:durableId="413624667">
    <w:abstractNumId w:val="80"/>
  </w:num>
  <w:num w:numId="60" w16cid:durableId="1552959013">
    <w:abstractNumId w:val="25"/>
  </w:num>
  <w:num w:numId="61" w16cid:durableId="1164935031">
    <w:abstractNumId w:val="7"/>
  </w:num>
  <w:num w:numId="62" w16cid:durableId="760956853">
    <w:abstractNumId w:val="75"/>
  </w:num>
  <w:num w:numId="63" w16cid:durableId="708996823">
    <w:abstractNumId w:val="20"/>
  </w:num>
  <w:num w:numId="64" w16cid:durableId="863516880">
    <w:abstractNumId w:val="24"/>
  </w:num>
  <w:num w:numId="65" w16cid:durableId="142426472">
    <w:abstractNumId w:val="47"/>
  </w:num>
  <w:num w:numId="66" w16cid:durableId="634258838">
    <w:abstractNumId w:val="36"/>
  </w:num>
  <w:num w:numId="67" w16cid:durableId="1462728185">
    <w:abstractNumId w:val="65"/>
  </w:num>
  <w:num w:numId="68" w16cid:durableId="139347864">
    <w:abstractNumId w:val="83"/>
  </w:num>
  <w:num w:numId="69" w16cid:durableId="392234757">
    <w:abstractNumId w:val="69"/>
  </w:num>
  <w:num w:numId="70" w16cid:durableId="1487478097">
    <w:abstractNumId w:val="21"/>
  </w:num>
  <w:num w:numId="71" w16cid:durableId="162480133">
    <w:abstractNumId w:val="29"/>
  </w:num>
  <w:num w:numId="72" w16cid:durableId="1419864398">
    <w:abstractNumId w:val="58"/>
  </w:num>
  <w:num w:numId="73" w16cid:durableId="1854564065">
    <w:abstractNumId w:val="53"/>
  </w:num>
  <w:num w:numId="74" w16cid:durableId="1110666955">
    <w:abstractNumId w:val="49"/>
  </w:num>
  <w:num w:numId="75" w16cid:durableId="1093478019">
    <w:abstractNumId w:val="8"/>
  </w:num>
  <w:num w:numId="76" w16cid:durableId="354039710">
    <w:abstractNumId w:val="3"/>
  </w:num>
  <w:num w:numId="77" w16cid:durableId="1507866083">
    <w:abstractNumId w:val="35"/>
  </w:num>
  <w:num w:numId="78" w16cid:durableId="1705986304">
    <w:abstractNumId w:val="64"/>
  </w:num>
  <w:num w:numId="79" w16cid:durableId="1687948381">
    <w:abstractNumId w:val="77"/>
  </w:num>
  <w:num w:numId="80" w16cid:durableId="1831948347">
    <w:abstractNumId w:val="4"/>
  </w:num>
  <w:num w:numId="81" w16cid:durableId="1686907423">
    <w:abstractNumId w:val="82"/>
  </w:num>
  <w:num w:numId="82" w16cid:durableId="1716809988">
    <w:abstractNumId w:val="50"/>
  </w:num>
  <w:num w:numId="83" w16cid:durableId="2112702251">
    <w:abstractNumId w:val="68"/>
  </w:num>
  <w:num w:numId="84" w16cid:durableId="986589141">
    <w:abstractNumId w:val="74"/>
  </w:num>
  <w:num w:numId="85" w16cid:durableId="1578051787">
    <w:abstractNumId w:val="41"/>
  </w:num>
  <w:num w:numId="86" w16cid:durableId="1693653022">
    <w:abstractNumId w:val="59"/>
  </w:num>
  <w:num w:numId="87" w16cid:durableId="1221207086">
    <w:abstractNumId w:val="17"/>
  </w:num>
  <w:num w:numId="88" w16cid:durableId="147282267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878"/>
    <w:rsid w:val="00030B51"/>
    <w:rsid w:val="0003394C"/>
    <w:rsid w:val="00055D7A"/>
    <w:rsid w:val="00062F1B"/>
    <w:rsid w:val="000A0F88"/>
    <w:rsid w:val="000E7B31"/>
    <w:rsid w:val="001316A0"/>
    <w:rsid w:val="0017131B"/>
    <w:rsid w:val="00181D13"/>
    <w:rsid w:val="001946E4"/>
    <w:rsid w:val="001A19FE"/>
    <w:rsid w:val="002871A4"/>
    <w:rsid w:val="002F1507"/>
    <w:rsid w:val="00321FEF"/>
    <w:rsid w:val="00361A38"/>
    <w:rsid w:val="003A7497"/>
    <w:rsid w:val="003F36E6"/>
    <w:rsid w:val="003F75B0"/>
    <w:rsid w:val="00430374"/>
    <w:rsid w:val="00433800"/>
    <w:rsid w:val="004614B3"/>
    <w:rsid w:val="00463751"/>
    <w:rsid w:val="004A5B50"/>
    <w:rsid w:val="004B5173"/>
    <w:rsid w:val="004C7300"/>
    <w:rsid w:val="004D7B24"/>
    <w:rsid w:val="0052142A"/>
    <w:rsid w:val="005337CC"/>
    <w:rsid w:val="00537BE1"/>
    <w:rsid w:val="005633C0"/>
    <w:rsid w:val="005719EB"/>
    <w:rsid w:val="005F2872"/>
    <w:rsid w:val="005F6EE2"/>
    <w:rsid w:val="00611E03"/>
    <w:rsid w:val="00623295"/>
    <w:rsid w:val="00641C38"/>
    <w:rsid w:val="00686398"/>
    <w:rsid w:val="006B4A37"/>
    <w:rsid w:val="006E0D96"/>
    <w:rsid w:val="006E3B0C"/>
    <w:rsid w:val="00713CE6"/>
    <w:rsid w:val="007303DF"/>
    <w:rsid w:val="00734E33"/>
    <w:rsid w:val="00762006"/>
    <w:rsid w:val="00821BCD"/>
    <w:rsid w:val="008416ED"/>
    <w:rsid w:val="008562EB"/>
    <w:rsid w:val="0087206F"/>
    <w:rsid w:val="008C1A5E"/>
    <w:rsid w:val="008C356B"/>
    <w:rsid w:val="00954138"/>
    <w:rsid w:val="00981D3D"/>
    <w:rsid w:val="00994D80"/>
    <w:rsid w:val="00A56097"/>
    <w:rsid w:val="00A9643B"/>
    <w:rsid w:val="00AC0577"/>
    <w:rsid w:val="00AD0F52"/>
    <w:rsid w:val="00B132D5"/>
    <w:rsid w:val="00B560E4"/>
    <w:rsid w:val="00BA2635"/>
    <w:rsid w:val="00BD1117"/>
    <w:rsid w:val="00BD57FC"/>
    <w:rsid w:val="00BD6014"/>
    <w:rsid w:val="00BE1A36"/>
    <w:rsid w:val="00C16878"/>
    <w:rsid w:val="00C51B7B"/>
    <w:rsid w:val="00C74182"/>
    <w:rsid w:val="00C81998"/>
    <w:rsid w:val="00CC6067"/>
    <w:rsid w:val="00D435B5"/>
    <w:rsid w:val="00D5537A"/>
    <w:rsid w:val="00D62BF8"/>
    <w:rsid w:val="00D6306D"/>
    <w:rsid w:val="00DE0EF6"/>
    <w:rsid w:val="00DF4275"/>
    <w:rsid w:val="00E17E60"/>
    <w:rsid w:val="00E26B54"/>
    <w:rsid w:val="00E4746B"/>
    <w:rsid w:val="00E63745"/>
    <w:rsid w:val="00E94744"/>
    <w:rsid w:val="00EE31ED"/>
    <w:rsid w:val="00EF6195"/>
    <w:rsid w:val="00F021CA"/>
    <w:rsid w:val="00F31884"/>
    <w:rsid w:val="00F37718"/>
    <w:rsid w:val="00F51633"/>
    <w:rsid w:val="00F54DAD"/>
    <w:rsid w:val="00F60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9DF69"/>
  <w15:docId w15:val="{3E184549-5EBA-4DEE-81EA-1508920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71" w:lineRule="auto"/>
      <w:ind w:left="183" w:right="837" w:hanging="8"/>
      <w:jc w:val="both"/>
    </w:pPr>
    <w:rPr>
      <w:rFonts w:ascii="Century Gothic" w:eastAsia="Century Gothic" w:hAnsi="Century Gothic" w:cs="Century Gothic"/>
      <w:color w:val="000000"/>
      <w:sz w:val="24"/>
    </w:rPr>
  </w:style>
  <w:style w:type="paragraph" w:styleId="Titolo1">
    <w:name w:val="heading 1"/>
    <w:next w:val="Normale"/>
    <w:link w:val="Titolo1Carattere"/>
    <w:uiPriority w:val="9"/>
    <w:qFormat/>
    <w:pPr>
      <w:keepNext/>
      <w:keepLines/>
      <w:pBdr>
        <w:top w:val="single" w:sz="4" w:space="0" w:color="4F81BD"/>
        <w:left w:val="single" w:sz="4" w:space="0" w:color="4F81BD"/>
        <w:bottom w:val="single" w:sz="4" w:space="0" w:color="4F81BD"/>
        <w:right w:val="single" w:sz="4" w:space="0" w:color="4F81BD"/>
      </w:pBdr>
      <w:spacing w:after="0"/>
      <w:ind w:left="10" w:right="664" w:hanging="10"/>
      <w:jc w:val="center"/>
      <w:outlineLvl w:val="0"/>
    </w:pPr>
    <w:rPr>
      <w:rFonts w:ascii="Century Gothic" w:eastAsia="Century Gothic" w:hAnsi="Century Gothic" w:cs="Century Gothic"/>
      <w:b/>
      <w:color w:val="000000"/>
      <w:sz w:val="44"/>
    </w:rPr>
  </w:style>
  <w:style w:type="paragraph" w:styleId="Titolo2">
    <w:name w:val="heading 2"/>
    <w:next w:val="Normale"/>
    <w:link w:val="Titolo2Carattere"/>
    <w:uiPriority w:val="9"/>
    <w:unhideWhenUsed/>
    <w:qFormat/>
    <w:pPr>
      <w:keepNext/>
      <w:keepLines/>
      <w:shd w:val="clear" w:color="auto" w:fill="365F91"/>
      <w:spacing w:after="52"/>
      <w:ind w:left="160" w:hanging="10"/>
      <w:outlineLvl w:val="1"/>
    </w:pPr>
    <w:rPr>
      <w:rFonts w:ascii="Arial" w:eastAsia="Arial" w:hAnsi="Arial" w:cs="Arial"/>
      <w:b/>
      <w:color w:val="FFFFFF"/>
      <w:sz w:val="25"/>
    </w:rPr>
  </w:style>
  <w:style w:type="paragraph" w:styleId="Titolo3">
    <w:name w:val="heading 3"/>
    <w:next w:val="Normale"/>
    <w:link w:val="Titolo3Carattere"/>
    <w:uiPriority w:val="9"/>
    <w:unhideWhenUsed/>
    <w:qFormat/>
    <w:pPr>
      <w:keepNext/>
      <w:keepLines/>
      <w:shd w:val="clear" w:color="auto" w:fill="365F91"/>
      <w:spacing w:after="22"/>
      <w:ind w:left="185" w:hanging="10"/>
      <w:outlineLvl w:val="2"/>
    </w:pPr>
    <w:rPr>
      <w:rFonts w:ascii="Arial" w:eastAsia="Arial" w:hAnsi="Arial" w:cs="Arial"/>
      <w:b/>
      <w:color w:val="FFFF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entury Gothic" w:eastAsia="Century Gothic" w:hAnsi="Century Gothic" w:cs="Century Gothic"/>
      <w:b/>
      <w:color w:val="000000"/>
      <w:sz w:val="44"/>
    </w:rPr>
  </w:style>
  <w:style w:type="character" w:customStyle="1" w:styleId="Titolo2Carattere">
    <w:name w:val="Titolo 2 Carattere"/>
    <w:link w:val="Titolo2"/>
    <w:rPr>
      <w:rFonts w:ascii="Arial" w:eastAsia="Arial" w:hAnsi="Arial" w:cs="Arial"/>
      <w:b/>
      <w:color w:val="FFFFFF"/>
      <w:sz w:val="25"/>
    </w:rPr>
  </w:style>
  <w:style w:type="character" w:customStyle="1" w:styleId="Titolo3Carattere">
    <w:name w:val="Titolo 3 Carattere"/>
    <w:link w:val="Titolo3"/>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unhideWhenUsed/>
    <w:rsid w:val="00181D13"/>
    <w:rPr>
      <w:color w:val="0000FF"/>
      <w:u w:val="single"/>
    </w:rPr>
  </w:style>
  <w:style w:type="paragraph" w:styleId="Nessunaspaziatura">
    <w:name w:val="No Spacing"/>
    <w:uiPriority w:val="1"/>
    <w:qFormat/>
    <w:rsid w:val="00181D13"/>
    <w:pPr>
      <w:spacing w:after="0" w:line="240" w:lineRule="auto"/>
    </w:pPr>
    <w:rPr>
      <w:rFonts w:ascii="Century Gothic" w:eastAsia="Century Gothic" w:hAnsi="Century Gothic" w:cs="Times New Roman"/>
      <w:kern w:val="0"/>
      <w:lang w:eastAsia="en-US"/>
      <w14:ligatures w14:val="none"/>
    </w:rPr>
  </w:style>
  <w:style w:type="paragraph" w:styleId="Paragrafoelenco">
    <w:name w:val="List Paragraph"/>
    <w:basedOn w:val="Normale"/>
    <w:uiPriority w:val="34"/>
    <w:qFormat/>
    <w:rsid w:val="00EF6195"/>
    <w:pPr>
      <w:ind w:left="720"/>
      <w:contextualSpacing/>
    </w:pPr>
  </w:style>
  <w:style w:type="character" w:styleId="Menzionenonrisolta">
    <w:name w:val="Unresolved Mention"/>
    <w:basedOn w:val="Carpredefinitoparagrafo"/>
    <w:uiPriority w:val="99"/>
    <w:semiHidden/>
    <w:unhideWhenUsed/>
    <w:rsid w:val="00F51633"/>
    <w:rPr>
      <w:color w:val="605E5C"/>
      <w:shd w:val="clear" w:color="auto" w:fill="E1DFDD"/>
    </w:rPr>
  </w:style>
  <w:style w:type="table" w:styleId="Grigliatabella">
    <w:name w:val="Table Grid"/>
    <w:basedOn w:val="Tabellanormale"/>
    <w:uiPriority w:val="39"/>
    <w:rsid w:val="00E4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6917">
      <w:bodyDiv w:val="1"/>
      <w:marLeft w:val="0"/>
      <w:marRight w:val="0"/>
      <w:marTop w:val="0"/>
      <w:marBottom w:val="0"/>
      <w:divBdr>
        <w:top w:val="none" w:sz="0" w:space="0" w:color="auto"/>
        <w:left w:val="none" w:sz="0" w:space="0" w:color="auto"/>
        <w:bottom w:val="none" w:sz="0" w:space="0" w:color="auto"/>
        <w:right w:val="none" w:sz="0" w:space="0" w:color="auto"/>
      </w:divBdr>
      <w:divsChild>
        <w:div w:id="1688944429">
          <w:marLeft w:val="0"/>
          <w:marRight w:val="0"/>
          <w:marTop w:val="0"/>
          <w:marBottom w:val="0"/>
          <w:divBdr>
            <w:top w:val="none" w:sz="0" w:space="0" w:color="auto"/>
            <w:left w:val="none" w:sz="0" w:space="0" w:color="auto"/>
            <w:bottom w:val="none" w:sz="0" w:space="0" w:color="auto"/>
            <w:right w:val="none" w:sz="0" w:space="0" w:color="auto"/>
          </w:divBdr>
          <w:divsChild>
            <w:div w:id="1899508048">
              <w:marLeft w:val="0"/>
              <w:marRight w:val="0"/>
              <w:marTop w:val="0"/>
              <w:marBottom w:val="0"/>
              <w:divBdr>
                <w:top w:val="none" w:sz="0" w:space="0" w:color="auto"/>
                <w:left w:val="none" w:sz="0" w:space="0" w:color="auto"/>
                <w:bottom w:val="none" w:sz="0" w:space="0" w:color="auto"/>
                <w:right w:val="none" w:sz="0" w:space="0" w:color="auto"/>
              </w:divBdr>
            </w:div>
          </w:divsChild>
        </w:div>
        <w:div w:id="830944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oter" Target="footer2.xml"/><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mailto:csis028006@pec.istruzione.it" TargetMode="External"/><Relationship Id="rId17" Type="http://schemas.openxmlformats.org/officeDocument/2006/relationships/footer" Target="footer1.xml"/><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0.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jpg"/><Relationship Id="rId28"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image" Target="media/image8.png"/><Relationship Id="rId27" Type="http://schemas.openxmlformats.org/officeDocument/2006/relationships/image" Target="media/image13.jpg"/><Relationship Id="rId30" Type="http://schemas.openxmlformats.org/officeDocument/2006/relationships/image" Target="media/image16.jp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82D6-9047-44B1-8A5B-0DFA1CF5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98</Pages>
  <Words>26130</Words>
  <Characters>148942</Characters>
  <Application>Microsoft Office Word</Application>
  <DocSecurity>0</DocSecurity>
  <Lines>1241</Lines>
  <Paragraphs>349</Paragraphs>
  <ScaleCrop>false</ScaleCrop>
  <HeadingPairs>
    <vt:vector size="2" baseType="variant">
      <vt:variant>
        <vt:lpstr>Titolo</vt:lpstr>
      </vt:variant>
      <vt:variant>
        <vt:i4>1</vt:i4>
      </vt:variant>
    </vt:vector>
  </HeadingPairs>
  <TitlesOfParts>
    <vt:vector size="1" baseType="lpstr">
      <vt:lpstr>Microsoft Word - MSGQ_Qualiforma Ed.02_Rev.01 03_01_19 - a 2019.DOC</vt:lpstr>
    </vt:vector>
  </TitlesOfParts>
  <Company/>
  <LinksUpToDate>false</LinksUpToDate>
  <CharactersWithSpaces>174723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MSGQ_Qualiforma Ed.02_Rev.01 03_01_19 - a 2019.DOC</dc:title>
  <dc:subject/>
  <dc:creator>PC</dc:creator>
  <cp:keywords/>
  <cp:lastModifiedBy>Agostino Colella</cp:lastModifiedBy>
  <cp:revision>64</cp:revision>
  <dcterms:created xsi:type="dcterms:W3CDTF">2023-09-24T10:31:00Z</dcterms:created>
  <dcterms:modified xsi:type="dcterms:W3CDTF">2023-10-08T19:50:00Z</dcterms:modified>
</cp:coreProperties>
</file>